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EA26D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2DA64ED0"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sidR="00576509">
              <w:rPr>
                <w:noProof/>
                <w:webHidden/>
              </w:rPr>
              <w:t>2</w:t>
            </w:r>
          </w:hyperlink>
        </w:p>
        <w:p w14:paraId="47CC41D1" w14:textId="3E662E0A" w:rsidR="00F46719" w:rsidRDefault="00EA26D6">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576509">
              <w:rPr>
                <w:noProof/>
                <w:webHidden/>
              </w:rPr>
              <w:t>2</w:t>
            </w:r>
          </w:hyperlink>
        </w:p>
        <w:p w14:paraId="0205BF1A" w14:textId="6E3FA2CE" w:rsidR="00F46719" w:rsidRDefault="00EA26D6">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576509">
              <w:rPr>
                <w:noProof/>
                <w:webHidden/>
              </w:rPr>
              <w:t>2</w:t>
            </w:r>
          </w:hyperlink>
        </w:p>
        <w:p w14:paraId="3181098F" w14:textId="4E1C5026" w:rsidR="00F46719" w:rsidRDefault="00EA26D6">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567337BF" w:rsidR="00F46719" w:rsidRDefault="00EA26D6">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3A03F8">
              <w:rPr>
                <w:noProof/>
                <w:webHidden/>
              </w:rPr>
              <w:t>4</w:t>
            </w:r>
          </w:hyperlink>
        </w:p>
        <w:p w14:paraId="653AF446" w14:textId="4522815C" w:rsidR="00F46719" w:rsidRDefault="00EA26D6">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3A03F8">
              <w:rPr>
                <w:noProof/>
                <w:webHidden/>
              </w:rPr>
              <w:t>7</w:t>
            </w:r>
          </w:hyperlink>
        </w:p>
        <w:p w14:paraId="21BA046A" w14:textId="06A2FFDD" w:rsidR="00F46719" w:rsidRDefault="00EA26D6">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3A03F8">
              <w:rPr>
                <w:noProof/>
                <w:webHidden/>
              </w:rPr>
              <w:t>8</w:t>
            </w:r>
          </w:hyperlink>
        </w:p>
        <w:p w14:paraId="784807F5" w14:textId="6DDAD9BF" w:rsidR="00F46719" w:rsidRDefault="00EA26D6">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3A03F8">
              <w:rPr>
                <w:noProof/>
                <w:webHidden/>
              </w:rPr>
              <w:t>8</w:t>
            </w:r>
          </w:hyperlink>
        </w:p>
        <w:p w14:paraId="7E663DB5" w14:textId="71B716ED" w:rsidR="00F46719" w:rsidRDefault="00EA26D6">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3A03F8">
              <w:rPr>
                <w:noProof/>
                <w:webHidden/>
              </w:rPr>
              <w:t>9</w:t>
            </w:r>
          </w:hyperlink>
        </w:p>
        <w:p w14:paraId="335A44C3" w14:textId="0F8FFE04" w:rsidR="00F46719" w:rsidRDefault="00EA26D6">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3A03F8">
              <w:rPr>
                <w:noProof/>
                <w:webHidden/>
              </w:rPr>
              <w:t>10</w:t>
            </w:r>
          </w:hyperlink>
        </w:p>
        <w:p w14:paraId="290CB7FF" w14:textId="41F0DDE2" w:rsidR="00F46719" w:rsidRDefault="00EA26D6">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3A03F8">
              <w:rPr>
                <w:noProof/>
                <w:webHidden/>
              </w:rPr>
              <w:t>10</w:t>
            </w:r>
          </w:hyperlink>
        </w:p>
        <w:p w14:paraId="67FB6C3B" w14:textId="2E8133D3" w:rsidR="00F46719" w:rsidRDefault="00EA26D6">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3A03F8">
              <w:rPr>
                <w:noProof/>
                <w:webHidden/>
              </w:rPr>
              <w:t>10</w:t>
            </w:r>
          </w:hyperlink>
        </w:p>
        <w:p w14:paraId="3373EEEC" w14:textId="713C0BBA" w:rsidR="00F46719" w:rsidRDefault="00EA26D6">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3A03F8">
              <w:rPr>
                <w:noProof/>
                <w:webHidden/>
              </w:rPr>
              <w:t>10</w:t>
            </w:r>
          </w:hyperlink>
        </w:p>
        <w:p w14:paraId="01A1A543" w14:textId="3A74073B" w:rsidR="00F46719" w:rsidRDefault="00EA26D6">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3A03F8">
              <w:rPr>
                <w:noProof/>
                <w:webHidden/>
              </w:rPr>
              <w:t>11</w:t>
            </w:r>
          </w:hyperlink>
        </w:p>
        <w:p w14:paraId="314DA06E" w14:textId="6EBD509D" w:rsidR="00F46719" w:rsidRDefault="00EA26D6">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3A03F8">
              <w:rPr>
                <w:noProof/>
                <w:webHidden/>
              </w:rPr>
              <w:t>11</w:t>
            </w:r>
          </w:hyperlink>
        </w:p>
        <w:p w14:paraId="0A10726F" w14:textId="6AF02D00" w:rsidR="00F46719" w:rsidRDefault="00EA26D6">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3A03F8">
              <w:rPr>
                <w:noProof/>
                <w:webHidden/>
              </w:rPr>
              <w:t>11</w:t>
            </w:r>
          </w:hyperlink>
        </w:p>
        <w:p w14:paraId="3402BC77" w14:textId="52C40843" w:rsidR="00F46719" w:rsidRDefault="00EA26D6">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w:t>
            </w:r>
            <w:r w:rsidR="003A03F8">
              <w:rPr>
                <w:noProof/>
                <w:webHidden/>
              </w:rPr>
              <w:t>1</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2A799F39" w14:textId="16DE212E" w:rsidR="00DD21A4" w:rsidRPr="00DD21A4" w:rsidRDefault="00DD21A4" w:rsidP="00DD21A4">
      <w:pPr>
        <w:jc w:val="both"/>
        <w:rPr>
          <w:rFonts w:cs="Arial"/>
          <w:u w:val="single"/>
        </w:rPr>
      </w:pPr>
      <w:r w:rsidRPr="00DD21A4">
        <w:rPr>
          <w:rFonts w:cs="Arial"/>
          <w:u w:val="single"/>
        </w:rPr>
        <w:t>Impulsar la aplicación de políticas, estrategias y acciones dirigidas al desarrollo de las mujeres en el municipio, a fin de lograr su plena participación en los ámbitos económico, político, social, cultural, laboral y educativo así como mejorar su condición social, en un marco de equidad de género</w:t>
      </w:r>
      <w:r>
        <w:rPr>
          <w:rFonts w:cs="Arial"/>
          <w:u w:val="single"/>
        </w:rPr>
        <w:t>.</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17585A2" w14:textId="77777777" w:rsidR="00DD21A4" w:rsidRPr="00B762DD" w:rsidRDefault="00DD21A4" w:rsidP="00DD21A4">
      <w:pPr>
        <w:pStyle w:val="Prrafodelista"/>
        <w:numPr>
          <w:ilvl w:val="0"/>
          <w:numId w:val="2"/>
        </w:numPr>
        <w:rPr>
          <w:rFonts w:cs="Arial"/>
          <w:u w:val="single"/>
        </w:rPr>
      </w:pPr>
      <w:r w:rsidRPr="00B762DD">
        <w:rPr>
          <w:rFonts w:cs="Arial"/>
          <w:u w:val="single"/>
        </w:rPr>
        <w:t>En la población en general más vulnerable.</w:t>
      </w:r>
    </w:p>
    <w:p w14:paraId="64944E06" w14:textId="77777777" w:rsidR="00DD21A4" w:rsidRPr="00DD21A4" w:rsidRDefault="00DD21A4" w:rsidP="00DD21A4">
      <w:pPr>
        <w:pStyle w:val="Prrafodelista"/>
        <w:numPr>
          <w:ilvl w:val="0"/>
          <w:numId w:val="2"/>
        </w:numPr>
        <w:jc w:val="both"/>
        <w:rPr>
          <w:rFonts w:cs="Arial"/>
          <w:u w:val="single"/>
        </w:rPr>
      </w:pPr>
      <w:r w:rsidRPr="00DD21A4">
        <w:rPr>
          <w:rFonts w:cs="Arial"/>
          <w:u w:val="single"/>
        </w:rPr>
        <w:t>Indica a las mujeres y hombres del municipio de Celaya.</w:t>
      </w:r>
    </w:p>
    <w:p w14:paraId="28822289" w14:textId="77777777" w:rsidR="00DD21A4" w:rsidRPr="00DD21A4" w:rsidRDefault="00DD21A4" w:rsidP="00DD21A4">
      <w:pPr>
        <w:pStyle w:val="Prrafodelista"/>
        <w:numPr>
          <w:ilvl w:val="0"/>
          <w:numId w:val="2"/>
        </w:numPr>
        <w:rPr>
          <w:rFonts w:cs="Arial"/>
          <w:u w:val="single"/>
        </w:rPr>
      </w:pPr>
      <w:r w:rsidRPr="00DD21A4">
        <w:rPr>
          <w:rFonts w:cs="Arial"/>
          <w:u w:val="single"/>
        </w:rPr>
        <w:t>Hacia mujeres que desean aprender un nuevo oficio y desarrollarlo para tener un mayor ingreso en su familia.</w:t>
      </w:r>
    </w:p>
    <w:p w14:paraId="237399E5" w14:textId="77777777" w:rsidR="00DD21A4" w:rsidRPr="00DD21A4" w:rsidRDefault="00DD21A4" w:rsidP="00DD21A4">
      <w:pPr>
        <w:pStyle w:val="Prrafodelista"/>
        <w:numPr>
          <w:ilvl w:val="0"/>
          <w:numId w:val="2"/>
        </w:numPr>
        <w:rPr>
          <w:rFonts w:cs="Arial"/>
          <w:u w:val="single"/>
        </w:rPr>
      </w:pPr>
      <w:r w:rsidRPr="00DD21A4">
        <w:rPr>
          <w:rFonts w:cs="Arial"/>
          <w:u w:val="single"/>
        </w:rPr>
        <w:t>Sufragar la necesidad en situaciones de enfermedad en la población más vulnerable.</w:t>
      </w:r>
    </w:p>
    <w:p w14:paraId="24E39B8B" w14:textId="77777777" w:rsidR="00DD21A4" w:rsidRPr="00DD21A4" w:rsidRDefault="00DD21A4" w:rsidP="00DD21A4">
      <w:pPr>
        <w:pStyle w:val="Prrafodelista"/>
        <w:numPr>
          <w:ilvl w:val="0"/>
          <w:numId w:val="2"/>
        </w:numPr>
        <w:rPr>
          <w:rFonts w:cs="Arial"/>
          <w:u w:val="single"/>
        </w:rPr>
      </w:pPr>
      <w:r w:rsidRPr="00DD21A4">
        <w:rPr>
          <w:rFonts w:cs="Arial"/>
          <w:u w:val="single"/>
        </w:rPr>
        <w:t>Incrementar el nivel productivo y económico familiar.</w:t>
      </w:r>
    </w:p>
    <w:p w14:paraId="4AD2E38F" w14:textId="77777777" w:rsidR="00DD21A4" w:rsidRPr="00B762DD" w:rsidRDefault="00DD21A4" w:rsidP="00DD21A4">
      <w:pPr>
        <w:numPr>
          <w:ilvl w:val="0"/>
          <w:numId w:val="2"/>
        </w:numPr>
        <w:spacing w:after="0" w:line="240" w:lineRule="auto"/>
        <w:jc w:val="both"/>
        <w:rPr>
          <w:b/>
        </w:rPr>
      </w:pPr>
      <w:r w:rsidRPr="00DD21A4">
        <w:rPr>
          <w:rFonts w:cs="Arial"/>
          <w:u w:val="single"/>
        </w:rPr>
        <w:t>Sensibilizar y crear una</w:t>
      </w:r>
      <w:r w:rsidRPr="00B762DD">
        <w:rPr>
          <w:rFonts w:cs="Arial"/>
          <w:u w:val="single"/>
        </w:rPr>
        <w:t xml:space="preserve"> cultura de formación a la población en general</w:t>
      </w:r>
      <w:r w:rsidRPr="00B762DD">
        <w:t xml:space="preserve"> </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5D11A902" w14:textId="77777777" w:rsidR="00DD21A4" w:rsidRPr="00DD21A4" w:rsidRDefault="00DD21A4" w:rsidP="00DD21A4">
      <w:pPr>
        <w:jc w:val="both"/>
        <w:rPr>
          <w:rFonts w:cs="Arial"/>
          <w:u w:val="single"/>
        </w:rPr>
      </w:pPr>
      <w:r w:rsidRPr="00DD21A4">
        <w:rPr>
          <w:rFonts w:cs="Arial"/>
          <w:u w:val="single"/>
        </w:rPr>
        <w:t>15 DE DICIEMBRE DEL 2010</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28DDD0F" w14:textId="77777777" w:rsidR="00DD21A4" w:rsidRPr="00B762DD" w:rsidRDefault="00DD21A4" w:rsidP="00DD21A4">
      <w:pPr>
        <w:jc w:val="both"/>
        <w:rPr>
          <w:rFonts w:cs="Arial"/>
          <w:u w:val="single"/>
        </w:rPr>
      </w:pPr>
      <w:r w:rsidRPr="00B762DD">
        <w:rPr>
          <w:rFonts w:cs="Arial"/>
          <w:u w:val="single"/>
        </w:rPr>
        <w:t xml:space="preserve">El Instituto de la mujer se crea en Diciembre del 2010 de acuerdo al acta num. 41/2010 en la trigésima sesión ordinaria del H. Ayuntamiento, sale en el periódico oficial de la Federación el día 29 de Marzo del 2011 y a la fecha </w:t>
      </w:r>
      <w:r>
        <w:rPr>
          <w:rFonts w:cs="Arial"/>
          <w:u w:val="single"/>
        </w:rPr>
        <w:t xml:space="preserve">hubo ya un </w:t>
      </w:r>
      <w:r w:rsidRPr="00B762DD">
        <w:rPr>
          <w:rFonts w:cs="Arial"/>
          <w:u w:val="single"/>
        </w:rPr>
        <w:t>cambio en la estructura</w:t>
      </w:r>
      <w:r>
        <w:rPr>
          <w:rFonts w:cs="Arial"/>
          <w:u w:val="single"/>
        </w:rPr>
        <w:t>, se autorizó la plaza de un auxiliar para el Área de Atención y Prevención a la Violencia Familiar con fecha 09 de Enero del 2016, esta plaza a la fecha de hoy se encuentra vacante por falta de presupuesto. Y el 21 de marzo del 2014 hubo un cambio al reglamento así como a las áreas de la Institución</w:t>
      </w:r>
      <w:r w:rsidRPr="00B762DD">
        <w:rPr>
          <w:rFonts w:cs="Arial"/>
          <w:u w:val="single"/>
        </w:rPr>
        <w:t>.</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7F2587" w14:textId="62D674AE" w:rsidR="007D1E76" w:rsidRPr="00DD21A4" w:rsidRDefault="007D1E76" w:rsidP="00DD21A4">
      <w:pPr>
        <w:pStyle w:val="Prrafodelista"/>
        <w:numPr>
          <w:ilvl w:val="0"/>
          <w:numId w:val="3"/>
        </w:numPr>
        <w:tabs>
          <w:tab w:val="left" w:leader="underscore" w:pos="9639"/>
        </w:tabs>
        <w:spacing w:after="0" w:line="240" w:lineRule="auto"/>
        <w:jc w:val="both"/>
        <w:rPr>
          <w:rFonts w:cs="Calibri"/>
        </w:rPr>
      </w:pPr>
      <w:r w:rsidRPr="00DD21A4">
        <w:rPr>
          <w:rFonts w:cs="Calibri"/>
        </w:rPr>
        <w:t>Objeto social.</w:t>
      </w:r>
    </w:p>
    <w:p w14:paraId="43C65E00" w14:textId="29CF3427" w:rsidR="007D1E76" w:rsidRDefault="00DD21A4" w:rsidP="00560D70">
      <w:pPr>
        <w:pStyle w:val="Prrafodelista"/>
        <w:tabs>
          <w:tab w:val="left" w:leader="underscore" w:pos="9639"/>
        </w:tabs>
        <w:spacing w:after="0" w:line="240" w:lineRule="auto"/>
        <w:jc w:val="both"/>
        <w:rPr>
          <w:rFonts w:cs="Calibri"/>
        </w:rPr>
      </w:pPr>
      <w:r>
        <w:rPr>
          <w:rFonts w:cs="Calibri"/>
        </w:rPr>
        <w:t>NO APLICA</w:t>
      </w:r>
    </w:p>
    <w:p w14:paraId="0D108B25" w14:textId="77777777" w:rsidR="00560D70" w:rsidRPr="00560D70" w:rsidRDefault="00560D70" w:rsidP="00560D70">
      <w:pPr>
        <w:pStyle w:val="Prrafodelista"/>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C9C780C" w14:textId="77777777" w:rsidR="00560D70" w:rsidRPr="00B762DD" w:rsidRDefault="00560D70" w:rsidP="00560D70">
      <w:pPr>
        <w:jc w:val="both"/>
        <w:rPr>
          <w:rFonts w:cs="Arial"/>
          <w:u w:val="single"/>
          <w:lang w:val="es-ES"/>
        </w:rPr>
      </w:pPr>
      <w:r w:rsidRPr="00B762DD">
        <w:rPr>
          <w:rFonts w:cs="Arial"/>
          <w:u w:val="single"/>
          <w:lang w:val="es-ES"/>
        </w:rPr>
        <w:t>Es un organismo público descentralizado de la Administración Pública Municipal, con personalidad jurídica y patrimonio propios.</w:t>
      </w:r>
    </w:p>
    <w:p w14:paraId="59B627B8" w14:textId="77777777" w:rsidR="00560D70" w:rsidRPr="00B762DD" w:rsidRDefault="00560D70" w:rsidP="00560D70">
      <w:pPr>
        <w:numPr>
          <w:ilvl w:val="0"/>
          <w:numId w:val="4"/>
        </w:numPr>
        <w:jc w:val="both"/>
        <w:rPr>
          <w:rFonts w:cs="Arial"/>
          <w:u w:val="single"/>
        </w:rPr>
      </w:pPr>
      <w:r w:rsidRPr="00B762DD">
        <w:rPr>
          <w:rFonts w:cs="Arial"/>
          <w:u w:val="single"/>
        </w:rPr>
        <w:t>En el eje de desarrollo económico “</w:t>
      </w:r>
      <w:r w:rsidRPr="00B762DD">
        <w:rPr>
          <w:rFonts w:cs="Arial"/>
          <w:u w:val="single"/>
        </w:rPr>
        <w:tab/>
        <w:t>Impulsar ferias laborales de auto empleo y microempresas para mujeres.</w:t>
      </w:r>
    </w:p>
    <w:p w14:paraId="3C1EA2FF" w14:textId="77777777" w:rsidR="00560D70" w:rsidRPr="00B762DD" w:rsidRDefault="00560D70" w:rsidP="00560D70">
      <w:pPr>
        <w:numPr>
          <w:ilvl w:val="0"/>
          <w:numId w:val="4"/>
        </w:numPr>
        <w:jc w:val="both"/>
        <w:rPr>
          <w:rFonts w:cs="Arial"/>
          <w:u w:val="single"/>
        </w:rPr>
      </w:pPr>
      <w:r w:rsidRPr="00B762DD">
        <w:rPr>
          <w:rFonts w:cs="Arial"/>
          <w:u w:val="single"/>
        </w:rPr>
        <w:t>En el de asistencia en atención a la población más vulnerable  “atender y disminuir el índice de violencia contra la mujer”.</w:t>
      </w:r>
    </w:p>
    <w:p w14:paraId="7E5FF2B7" w14:textId="77777777" w:rsidR="00560D70" w:rsidRPr="00B762DD" w:rsidRDefault="00560D70" w:rsidP="00560D70">
      <w:pPr>
        <w:numPr>
          <w:ilvl w:val="0"/>
          <w:numId w:val="4"/>
        </w:numPr>
        <w:jc w:val="both"/>
        <w:rPr>
          <w:rFonts w:cs="Arial"/>
          <w:u w:val="single"/>
        </w:rPr>
      </w:pPr>
      <w:r w:rsidRPr="00B762DD">
        <w:rPr>
          <w:rFonts w:cs="Arial"/>
          <w:u w:val="single"/>
        </w:rPr>
        <w:t>En asistencia social “apoyar la formación de valores y la integridad de la familia”.</w:t>
      </w:r>
    </w:p>
    <w:p w14:paraId="41EF4DC4" w14:textId="77777777" w:rsidR="00560D70" w:rsidRPr="00B762DD" w:rsidRDefault="00560D70" w:rsidP="00560D70">
      <w:pPr>
        <w:numPr>
          <w:ilvl w:val="0"/>
          <w:numId w:val="4"/>
        </w:numPr>
        <w:jc w:val="both"/>
        <w:rPr>
          <w:rFonts w:cs="Arial"/>
          <w:u w:val="single"/>
          <w:lang w:val="es-ES"/>
        </w:rPr>
      </w:pPr>
      <w:r w:rsidRPr="00B762DD">
        <w:rPr>
          <w:rFonts w:cs="Arial"/>
          <w:u w:val="single"/>
        </w:rPr>
        <w:t>Proporcionar servicios de guardería a madres de familias trabajadoras que no cuenten con asistencia social</w:t>
      </w:r>
    </w:p>
    <w:p w14:paraId="15F90EEC" w14:textId="77777777" w:rsidR="00CB41C4" w:rsidRPr="00560D70" w:rsidRDefault="00CB41C4" w:rsidP="00CB41C4">
      <w:pPr>
        <w:tabs>
          <w:tab w:val="left" w:leader="underscore" w:pos="9639"/>
        </w:tabs>
        <w:spacing w:after="0" w:line="240" w:lineRule="auto"/>
        <w:jc w:val="both"/>
        <w:rPr>
          <w:rFonts w:cs="Calibri"/>
          <w:lang w:val="es-ES"/>
        </w:rPr>
      </w:pPr>
    </w:p>
    <w:p w14:paraId="2D21CE61" w14:textId="06C143F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4F7186A" w14:textId="49599681" w:rsidR="007D1E76" w:rsidRPr="00560D70" w:rsidRDefault="00560D70" w:rsidP="00CB41C4">
      <w:pPr>
        <w:tabs>
          <w:tab w:val="left" w:leader="underscore" w:pos="9639"/>
        </w:tabs>
        <w:spacing w:after="0" w:line="240" w:lineRule="auto"/>
        <w:jc w:val="both"/>
        <w:rPr>
          <w:rFonts w:cs="Calibri"/>
          <w:u w:val="single"/>
        </w:rPr>
      </w:pPr>
      <w:r w:rsidRPr="00560D70">
        <w:rPr>
          <w:rFonts w:cs="Calibri"/>
          <w:u w:val="single"/>
        </w:rPr>
        <w:t>Enero a Diciembre 2018</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4906C31A"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68B22724" w14:textId="77A6F692" w:rsidR="007D1E76" w:rsidRDefault="00560D70" w:rsidP="00CB41C4">
      <w:pPr>
        <w:tabs>
          <w:tab w:val="left" w:leader="underscore" w:pos="9639"/>
        </w:tabs>
        <w:spacing w:after="0" w:line="240" w:lineRule="auto"/>
        <w:jc w:val="both"/>
        <w:rPr>
          <w:rFonts w:cs="Calibri"/>
          <w:u w:val="single"/>
        </w:rPr>
      </w:pPr>
      <w:r w:rsidRPr="00560D70">
        <w:rPr>
          <w:rFonts w:cs="Calibri"/>
          <w:u w:val="single"/>
        </w:rPr>
        <w:t>Sin fines de lucro.</w:t>
      </w:r>
    </w:p>
    <w:p w14:paraId="3694D0A5" w14:textId="77777777" w:rsidR="002B4A9C" w:rsidRDefault="002B4A9C" w:rsidP="002B4A9C">
      <w:pPr>
        <w:jc w:val="both"/>
        <w:rPr>
          <w:rFonts w:cs="Arial"/>
          <w:b/>
          <w:bCs/>
          <w:u w:val="single"/>
        </w:rPr>
      </w:pPr>
    </w:p>
    <w:p w14:paraId="363814D1" w14:textId="77777777" w:rsidR="002B4A9C" w:rsidRPr="00B762DD" w:rsidRDefault="002B4A9C" w:rsidP="002B4A9C">
      <w:pPr>
        <w:jc w:val="both"/>
        <w:rPr>
          <w:rFonts w:cs="Arial"/>
          <w:u w:val="single"/>
        </w:rPr>
      </w:pPr>
      <w:r w:rsidRPr="00B762DD">
        <w:rPr>
          <w:rFonts w:cs="Arial"/>
          <w:b/>
          <w:bCs/>
          <w:u w:val="single"/>
        </w:rPr>
        <w:t>Internacional</w:t>
      </w:r>
    </w:p>
    <w:p w14:paraId="2083607B" w14:textId="77777777" w:rsidR="002B4A9C" w:rsidRPr="00B762DD" w:rsidRDefault="002B4A9C" w:rsidP="002B4A9C">
      <w:pPr>
        <w:numPr>
          <w:ilvl w:val="0"/>
          <w:numId w:val="5"/>
        </w:numPr>
        <w:jc w:val="both"/>
        <w:rPr>
          <w:rFonts w:cs="Arial"/>
          <w:u w:val="single"/>
        </w:rPr>
      </w:pPr>
      <w:r w:rsidRPr="00B762DD">
        <w:rPr>
          <w:rFonts w:cs="Arial"/>
          <w:b/>
          <w:bCs/>
          <w:u w:val="single"/>
        </w:rPr>
        <w:t>CEDAW (No discriminación a la Mujer)</w:t>
      </w:r>
    </w:p>
    <w:p w14:paraId="6B191E41" w14:textId="77777777" w:rsidR="002B4A9C" w:rsidRPr="00B762DD" w:rsidRDefault="002B4A9C" w:rsidP="002B4A9C">
      <w:pPr>
        <w:numPr>
          <w:ilvl w:val="0"/>
          <w:numId w:val="5"/>
        </w:numPr>
        <w:jc w:val="both"/>
        <w:rPr>
          <w:rFonts w:cs="Arial"/>
          <w:u w:val="single"/>
        </w:rPr>
      </w:pPr>
      <w:r w:rsidRPr="00B762DD">
        <w:rPr>
          <w:rFonts w:cs="Arial"/>
          <w:b/>
          <w:bCs/>
          <w:u w:val="single"/>
        </w:rPr>
        <w:t>BELEM DO PARA (No Violencia a la Mujer)</w:t>
      </w:r>
    </w:p>
    <w:p w14:paraId="3DAAA012" w14:textId="77777777" w:rsidR="002B4A9C" w:rsidRPr="00B762DD" w:rsidRDefault="002B4A9C" w:rsidP="002B4A9C">
      <w:pPr>
        <w:numPr>
          <w:ilvl w:val="0"/>
          <w:numId w:val="5"/>
        </w:numPr>
        <w:jc w:val="both"/>
        <w:rPr>
          <w:rFonts w:cs="Arial"/>
          <w:u w:val="single"/>
        </w:rPr>
      </w:pPr>
      <w:r w:rsidRPr="00B762DD">
        <w:rPr>
          <w:rFonts w:cs="Arial"/>
          <w:b/>
          <w:bCs/>
          <w:u w:val="single"/>
        </w:rPr>
        <w:t>BEIGIN +5</w:t>
      </w:r>
    </w:p>
    <w:p w14:paraId="55CBA123" w14:textId="77777777" w:rsidR="002B4A9C" w:rsidRPr="00B762DD" w:rsidRDefault="002B4A9C" w:rsidP="002B4A9C">
      <w:pPr>
        <w:jc w:val="both"/>
        <w:rPr>
          <w:rFonts w:cs="Arial"/>
          <w:u w:val="single"/>
        </w:rPr>
      </w:pPr>
      <w:r w:rsidRPr="00B762DD">
        <w:rPr>
          <w:rFonts w:cs="Arial"/>
          <w:b/>
          <w:bCs/>
          <w:u w:val="single"/>
        </w:rPr>
        <w:t>Nacional</w:t>
      </w:r>
    </w:p>
    <w:p w14:paraId="7FF1AA4E" w14:textId="77777777" w:rsidR="002B4A9C" w:rsidRPr="00B762DD" w:rsidRDefault="002B4A9C" w:rsidP="002B4A9C">
      <w:pPr>
        <w:numPr>
          <w:ilvl w:val="0"/>
          <w:numId w:val="6"/>
        </w:numPr>
        <w:jc w:val="both"/>
        <w:rPr>
          <w:rFonts w:cs="Arial"/>
          <w:u w:val="single"/>
        </w:rPr>
      </w:pPr>
      <w:r w:rsidRPr="00B762DD">
        <w:rPr>
          <w:rFonts w:cs="Arial"/>
          <w:b/>
          <w:bCs/>
          <w:u w:val="single"/>
        </w:rPr>
        <w:t xml:space="preserve">Ley General para la Igualdad </w:t>
      </w:r>
    </w:p>
    <w:p w14:paraId="751F766E" w14:textId="77777777" w:rsidR="002B4A9C" w:rsidRPr="00B762DD" w:rsidRDefault="002B4A9C" w:rsidP="002B4A9C">
      <w:pPr>
        <w:numPr>
          <w:ilvl w:val="0"/>
          <w:numId w:val="6"/>
        </w:numPr>
        <w:jc w:val="both"/>
        <w:rPr>
          <w:rFonts w:cs="Arial"/>
          <w:u w:val="single"/>
        </w:rPr>
      </w:pPr>
      <w:r w:rsidRPr="00B762DD">
        <w:rPr>
          <w:rFonts w:cs="Arial"/>
          <w:b/>
          <w:bCs/>
          <w:u w:val="single"/>
        </w:rPr>
        <w:t xml:space="preserve">Ley General de Acceso a una vida libre de Violencia. </w:t>
      </w:r>
    </w:p>
    <w:p w14:paraId="530F6327" w14:textId="77777777" w:rsidR="002B4A9C" w:rsidRPr="00B762DD" w:rsidRDefault="002B4A9C" w:rsidP="002B4A9C">
      <w:pPr>
        <w:jc w:val="both"/>
        <w:rPr>
          <w:rFonts w:cs="Arial"/>
          <w:u w:val="single"/>
        </w:rPr>
      </w:pPr>
      <w:r w:rsidRPr="00B762DD">
        <w:rPr>
          <w:rFonts w:cs="Arial"/>
          <w:b/>
          <w:bCs/>
          <w:u w:val="single"/>
        </w:rPr>
        <w:t>Estatal</w:t>
      </w:r>
    </w:p>
    <w:p w14:paraId="105BBF7D" w14:textId="77777777" w:rsidR="002B4A9C" w:rsidRPr="00B762DD" w:rsidRDefault="002B4A9C" w:rsidP="002B4A9C">
      <w:pPr>
        <w:spacing w:after="0" w:line="240" w:lineRule="auto"/>
        <w:jc w:val="both"/>
        <w:rPr>
          <w:rFonts w:cs="Arial"/>
          <w:b/>
          <w:bCs/>
          <w:u w:val="single"/>
        </w:rPr>
      </w:pPr>
      <w:r w:rsidRPr="00B762DD">
        <w:rPr>
          <w:rFonts w:cs="Arial"/>
          <w:b/>
          <w:bCs/>
          <w:u w:val="single"/>
        </w:rPr>
        <w:t>Ley para prevenir, atender y erradicar la violencia en el Estado de Guanajuato.</w:t>
      </w:r>
    </w:p>
    <w:p w14:paraId="2ACDDC9A" w14:textId="77777777" w:rsidR="002B4A9C" w:rsidRPr="00B762DD" w:rsidRDefault="002B4A9C" w:rsidP="002B4A9C">
      <w:pPr>
        <w:spacing w:after="0" w:line="240" w:lineRule="auto"/>
        <w:jc w:val="both"/>
        <w:rPr>
          <w:rFonts w:cs="Arial"/>
          <w:b/>
          <w:bCs/>
          <w:u w:val="single"/>
        </w:rPr>
      </w:pPr>
    </w:p>
    <w:p w14:paraId="49FE2757" w14:textId="77777777" w:rsidR="002B4A9C" w:rsidRPr="00560D70" w:rsidRDefault="002B4A9C" w:rsidP="00CB41C4">
      <w:pPr>
        <w:tabs>
          <w:tab w:val="left" w:leader="underscore" w:pos="9639"/>
        </w:tabs>
        <w:spacing w:after="0" w:line="240" w:lineRule="auto"/>
        <w:jc w:val="both"/>
        <w:rPr>
          <w:rFonts w:cs="Calibri"/>
          <w:u w:val="single"/>
        </w:rPr>
      </w:pPr>
    </w:p>
    <w:p w14:paraId="74979E75" w14:textId="77777777" w:rsidR="00560D70" w:rsidRPr="00E74967" w:rsidRDefault="00560D70"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2BF91D3" w14:textId="77777777" w:rsidR="002B4A9C" w:rsidRPr="00B762DD" w:rsidRDefault="002B4A9C" w:rsidP="002B4A9C">
      <w:pPr>
        <w:jc w:val="both"/>
        <w:rPr>
          <w:rFonts w:cs="Arial"/>
          <w:u w:val="single"/>
        </w:rPr>
      </w:pPr>
      <w:r w:rsidRPr="00B762DD">
        <w:rPr>
          <w:rFonts w:cs="Arial"/>
          <w:u w:val="single"/>
        </w:rPr>
        <w:t>. Presentar declaración y pago provisional mensual de retenciones de Impuesto Sobre la Renta (ISR) por sueldos y salarios.</w:t>
      </w:r>
    </w:p>
    <w:p w14:paraId="5A49FE87" w14:textId="77777777" w:rsidR="002B4A9C" w:rsidRPr="00B762DD" w:rsidRDefault="002B4A9C" w:rsidP="002B4A9C">
      <w:pPr>
        <w:jc w:val="both"/>
        <w:rPr>
          <w:rFonts w:cs="Arial"/>
          <w:u w:val="single"/>
        </w:rPr>
      </w:pPr>
      <w:r w:rsidRPr="00B762DD">
        <w:rPr>
          <w:rFonts w:cs="Arial"/>
          <w:u w:val="single"/>
        </w:rPr>
        <w:t>2. Presentar la declaración anual de Impuesto Sobre la Renta (ISR) donde informan sobre los pagos.</w:t>
      </w:r>
    </w:p>
    <w:p w14:paraId="63B667B1" w14:textId="77777777" w:rsidR="002B4A9C" w:rsidRPr="00B762DD" w:rsidRDefault="002B4A9C" w:rsidP="002B4A9C">
      <w:pPr>
        <w:jc w:val="both"/>
        <w:rPr>
          <w:rFonts w:cs="Arial"/>
          <w:u w:val="single"/>
        </w:rPr>
      </w:pPr>
      <w:r w:rsidRPr="00B762DD">
        <w:rPr>
          <w:rFonts w:cs="Arial"/>
          <w:u w:val="single"/>
        </w:rPr>
        <w:t>3. Presentar la declaración anual donde se informe sobre las retenciones de los trabajadores que recibieron sueldos y salarios.</w:t>
      </w:r>
    </w:p>
    <w:p w14:paraId="67B4EBA8" w14:textId="77777777" w:rsidR="002B4A9C" w:rsidRPr="00B762DD" w:rsidRDefault="002B4A9C" w:rsidP="002B4A9C">
      <w:pPr>
        <w:jc w:val="both"/>
        <w:rPr>
          <w:rFonts w:cs="Arial"/>
          <w:u w:val="single"/>
        </w:rPr>
      </w:pPr>
      <w:r w:rsidRPr="00B762DD">
        <w:rPr>
          <w:rFonts w:cs="Arial"/>
          <w:u w:val="single"/>
        </w:rPr>
        <w:t>4. Presentar la declaración y pago provisional mensual de Impuesto Sobre la Renta (ISR) por las retenciones realizadas a los trabajadores.</w:t>
      </w:r>
    </w:p>
    <w:p w14:paraId="22C17DA0" w14:textId="77777777" w:rsidR="002B4A9C" w:rsidRPr="00B762DD" w:rsidRDefault="002B4A9C" w:rsidP="002B4A9C">
      <w:pPr>
        <w:jc w:val="both"/>
        <w:rPr>
          <w:rFonts w:cs="Arial"/>
          <w:u w:val="single"/>
        </w:rPr>
      </w:pPr>
      <w:r w:rsidRPr="00B762DD">
        <w:rPr>
          <w:rFonts w:cs="Arial"/>
          <w:u w:val="single"/>
        </w:rPr>
        <w:t>5.- Presentar la declaración mensual de Impuesto sobre Nómina Estatal.</w:t>
      </w:r>
    </w:p>
    <w:p w14:paraId="73FD24AF" w14:textId="77777777" w:rsidR="002B4A9C" w:rsidRPr="00B762DD" w:rsidRDefault="002B4A9C" w:rsidP="002B4A9C">
      <w:pPr>
        <w:jc w:val="both"/>
        <w:rPr>
          <w:rFonts w:cs="Arial"/>
          <w:u w:val="single"/>
        </w:rPr>
      </w:pPr>
      <w:r w:rsidRPr="00B762DD">
        <w:rPr>
          <w:rFonts w:cs="Arial"/>
          <w:u w:val="single"/>
        </w:rPr>
        <w:t>6.- Presentar la declaración mensual de Retenciones de Impuesto Cedular Estatal.</w:t>
      </w:r>
    </w:p>
    <w:p w14:paraId="51754B4E" w14:textId="77777777" w:rsidR="002B4A9C" w:rsidRPr="00B762DD" w:rsidRDefault="002B4A9C" w:rsidP="002B4A9C">
      <w:pPr>
        <w:jc w:val="both"/>
        <w:rPr>
          <w:rFonts w:cs="Arial"/>
          <w:u w:val="single"/>
        </w:rPr>
      </w:pPr>
      <w:r w:rsidRPr="00B762DD">
        <w:rPr>
          <w:rFonts w:cs="Arial"/>
          <w:u w:val="single"/>
        </w:rPr>
        <w:t>7.- Presentar la declaración informativa anual de Impuesto Sobre Nómina Estatal.</w:t>
      </w:r>
    </w:p>
    <w:p w14:paraId="1BD6C13C" w14:textId="77777777" w:rsidR="002B4A9C" w:rsidRPr="00B762DD" w:rsidRDefault="002B4A9C" w:rsidP="002B4A9C">
      <w:pPr>
        <w:spacing w:after="0" w:line="240" w:lineRule="auto"/>
        <w:jc w:val="both"/>
        <w:rPr>
          <w:u w:val="single"/>
        </w:rPr>
      </w:pPr>
      <w:r w:rsidRPr="00B762DD">
        <w:rPr>
          <w:rFonts w:cs="Arial"/>
          <w:u w:val="single"/>
        </w:rPr>
        <w:t>8.- Presentar la declaración informativa anual de Retenciones de Impuesto Cedular Estatal</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7B267A52" w:rsidR="007D1E76" w:rsidRDefault="002B4A9C" w:rsidP="00CB41C4">
      <w:pPr>
        <w:tabs>
          <w:tab w:val="left" w:leader="underscore" w:pos="9639"/>
        </w:tabs>
        <w:spacing w:after="0" w:line="240" w:lineRule="auto"/>
        <w:jc w:val="both"/>
        <w:rPr>
          <w:rFonts w:cs="Calibri"/>
        </w:rPr>
      </w:pPr>
      <w:r>
        <w:rPr>
          <w:noProof/>
          <w:lang w:eastAsia="es-MX"/>
        </w:rPr>
        <w:drawing>
          <wp:inline distT="0" distB="0" distL="0" distR="0" wp14:anchorId="0E2F8B96" wp14:editId="510AAD44">
            <wp:extent cx="5610225" cy="3228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12">
                      <a:extLst>
                        <a:ext uri="{28A0092B-C50C-407E-A947-70E740481C1C}">
                          <a14:useLocalDpi xmlns:a14="http://schemas.microsoft.com/office/drawing/2010/main" val="0"/>
                        </a:ext>
                      </a:extLst>
                    </a:blip>
                    <a:srcRect l="7394" t="27608" r="32861" b="11317"/>
                    <a:stretch>
                      <a:fillRect/>
                    </a:stretch>
                  </pic:blipFill>
                  <pic:spPr bwMode="auto">
                    <a:xfrm>
                      <a:off x="0" y="0"/>
                      <a:ext cx="5610225" cy="3228975"/>
                    </a:xfrm>
                    <a:prstGeom prst="rect">
                      <a:avLst/>
                    </a:prstGeom>
                    <a:noFill/>
                    <a:ln>
                      <a:noFill/>
                    </a:ln>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4241EF36" w14:textId="770B1B27" w:rsidR="007D1E76" w:rsidRPr="002B4A9C" w:rsidRDefault="002B4A9C" w:rsidP="00CB41C4">
      <w:pPr>
        <w:tabs>
          <w:tab w:val="left" w:leader="underscore" w:pos="9639"/>
        </w:tabs>
        <w:spacing w:after="0" w:line="240" w:lineRule="auto"/>
        <w:jc w:val="both"/>
        <w:rPr>
          <w:rFonts w:cs="Calibri"/>
          <w:u w:val="single"/>
        </w:rPr>
      </w:pPr>
      <w:r>
        <w:rPr>
          <w:rFonts w:cs="Calibri"/>
          <w:u w:val="single"/>
        </w:rPr>
        <w:t>No se tienen.</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B927B76" w14:textId="2D97249A" w:rsidR="002B4A9C" w:rsidRPr="00B762DD" w:rsidRDefault="002B4A9C" w:rsidP="002B4A9C">
      <w:pPr>
        <w:jc w:val="both"/>
        <w:rPr>
          <w:u w:val="single"/>
        </w:rPr>
      </w:pPr>
      <w:r w:rsidRPr="00B762DD">
        <w:rPr>
          <w:u w:val="single"/>
        </w:rPr>
        <w:t>Se han observado la normatividad emitida por el CONAC y las disposiciones legales aplicables.</w:t>
      </w:r>
    </w:p>
    <w:p w14:paraId="495B8FFF" w14:textId="656D4239"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69770DF" w14:textId="77777777" w:rsidR="002B4A9C" w:rsidRPr="00B762DD" w:rsidRDefault="002B4A9C" w:rsidP="002B4A9C">
      <w:pPr>
        <w:jc w:val="both"/>
        <w:rPr>
          <w:rFonts w:cs="Arial"/>
          <w:u w:val="single"/>
        </w:rPr>
      </w:pPr>
      <w:r w:rsidRPr="00B762DD">
        <w:rPr>
          <w:u w:val="single"/>
        </w:rPr>
        <w:t>Se ha aplicado la normatividad  para el reconocimiento, valuación y revelación de los diferentes rubros de la información financiera, así como las bases de medición utilizadas para la elaboración de los estados financieros</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735C5AB" w14:textId="77777777" w:rsidR="002B4A9C" w:rsidRPr="00B762DD" w:rsidRDefault="002B4A9C" w:rsidP="002B4A9C">
      <w:pPr>
        <w:jc w:val="both"/>
        <w:rPr>
          <w:rFonts w:cs="Arial"/>
          <w:u w:val="single"/>
        </w:rPr>
      </w:pPr>
      <w:r w:rsidRPr="00B762DD">
        <w:rPr>
          <w:rFonts w:cs="Arial"/>
          <w:u w:val="single"/>
        </w:rPr>
        <w:t>Los Postulados básicos, sobre los que se prepara la información financiera, son:</w:t>
      </w:r>
    </w:p>
    <w:p w14:paraId="24ECFF6C"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Sustancia Económica</w:t>
      </w:r>
    </w:p>
    <w:p w14:paraId="330FA4F5"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Es el reconocimiento contable de las transacciones, transformaciones internas y otros eventos, que afectan económicamente al ente público y delimitan la operación del SCG.</w:t>
      </w:r>
    </w:p>
    <w:p w14:paraId="7A3812DB"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Entes Públicos</w:t>
      </w:r>
    </w:p>
    <w:p w14:paraId="5438632E"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1241ACB6"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Existencia Permanente</w:t>
      </w:r>
    </w:p>
    <w:p w14:paraId="7C8B8327"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actividad del ente público se establece por tiempo indefinido, salvo disposición legal en la que se especifique lo contrario.</w:t>
      </w:r>
    </w:p>
    <w:p w14:paraId="0F33627C"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Revelación Suficiente</w:t>
      </w:r>
    </w:p>
    <w:p w14:paraId="4155F781"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estados y la información financiera deben mostrar amplia y claramente la situación financiera y los resultados del ente público.</w:t>
      </w:r>
    </w:p>
    <w:p w14:paraId="1A04DC25"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Importancia Relativa</w:t>
      </w:r>
    </w:p>
    <w:p w14:paraId="477E2778"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información debe mostrar los aspectos importantes de la entidad que fueron reconocidos contablemente.</w:t>
      </w:r>
    </w:p>
    <w:p w14:paraId="4DBD10FE"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Registro e Integración Presupuestaria</w:t>
      </w:r>
    </w:p>
    <w:p w14:paraId="6941B76A"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información presupuestaria de los entes públicos se integra en la contabilidad en los mismos términos que se presentan en la Ley de Ingresos y en el Decreto del Presupuesto de Egresos, de acuerdo a la naturaleza económica que le corresponda.</w:t>
      </w:r>
    </w:p>
    <w:p w14:paraId="192640DE"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El registro presupuestario del ingreso y del egreso en los entes públicos se debe reflejar en la contabilidad, considerando sus efectos patrimoniales y su vinculación con las etapas presupuestarias correspondientes.</w:t>
      </w:r>
    </w:p>
    <w:p w14:paraId="6B933294"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Consolidación de la Información Financiera</w:t>
      </w:r>
    </w:p>
    <w:p w14:paraId="09083EDF"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1C60A218" w14:textId="77777777" w:rsidR="002B4A9C"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Devengo Contable</w:t>
      </w:r>
    </w:p>
    <w:p w14:paraId="6E13C11D" w14:textId="77777777" w:rsidR="00A86D36" w:rsidRPr="00B762DD" w:rsidRDefault="00A86D36" w:rsidP="002B4A9C">
      <w:pPr>
        <w:pStyle w:val="Texto"/>
        <w:spacing w:line="224" w:lineRule="exact"/>
        <w:rPr>
          <w:rFonts w:ascii="Calibri" w:hAnsi="Calibri"/>
          <w:sz w:val="22"/>
          <w:szCs w:val="22"/>
          <w:u w:val="single"/>
          <w:lang w:val="es-MX"/>
        </w:rPr>
      </w:pPr>
    </w:p>
    <w:p w14:paraId="42372538" w14:textId="77777777" w:rsidR="002B4A9C" w:rsidRPr="00B762DD" w:rsidRDefault="002B4A9C" w:rsidP="002B4A9C">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589BBF84" w14:textId="77777777" w:rsidR="002B4A9C" w:rsidRPr="00B762DD" w:rsidRDefault="002B4A9C" w:rsidP="002B4A9C">
      <w:pPr>
        <w:pStyle w:val="Texto"/>
        <w:rPr>
          <w:rFonts w:ascii="Calibri" w:hAnsi="Calibri"/>
          <w:sz w:val="22"/>
          <w:szCs w:val="22"/>
          <w:u w:val="single"/>
          <w:lang w:val="es-MX"/>
        </w:rPr>
      </w:pPr>
      <w:r w:rsidRPr="00B762DD">
        <w:rPr>
          <w:rFonts w:ascii="Calibri" w:hAnsi="Calibri"/>
          <w:sz w:val="22"/>
          <w:szCs w:val="22"/>
          <w:u w:val="single"/>
          <w:lang w:val="es-MX"/>
        </w:rPr>
        <w:t>Valuación</w:t>
      </w:r>
    </w:p>
    <w:p w14:paraId="6A0F138D" w14:textId="77777777" w:rsidR="002B4A9C" w:rsidRPr="00B762DD" w:rsidRDefault="002B4A9C" w:rsidP="002B4A9C">
      <w:pPr>
        <w:pStyle w:val="Texto"/>
        <w:rPr>
          <w:rFonts w:ascii="Calibri" w:hAnsi="Calibri"/>
          <w:sz w:val="22"/>
          <w:szCs w:val="22"/>
          <w:u w:val="single"/>
          <w:lang w:val="es-MX"/>
        </w:rPr>
      </w:pPr>
      <w:r w:rsidRPr="00B762DD">
        <w:rPr>
          <w:rFonts w:ascii="Calibri" w:hAnsi="Calibri"/>
          <w:sz w:val="22"/>
          <w:szCs w:val="22"/>
          <w:u w:val="single"/>
          <w:lang w:val="es-MX"/>
        </w:rPr>
        <w:t>Todos los eventos que afecten económicamente al ente público deben ser cuantificados en términos monetarios y se registrarán al costo histórico o al valor económico más objetivo registrándose en moneda nacional.</w:t>
      </w:r>
    </w:p>
    <w:p w14:paraId="5F6DF7F0" w14:textId="77777777" w:rsidR="002B4A9C" w:rsidRPr="00B762DD" w:rsidRDefault="002B4A9C" w:rsidP="002B4A9C">
      <w:pPr>
        <w:pStyle w:val="Texto"/>
        <w:rPr>
          <w:rFonts w:ascii="Calibri" w:hAnsi="Calibri"/>
          <w:sz w:val="22"/>
          <w:szCs w:val="22"/>
          <w:u w:val="single"/>
          <w:lang w:val="es-MX"/>
        </w:rPr>
      </w:pPr>
      <w:r w:rsidRPr="00B762DD">
        <w:rPr>
          <w:rFonts w:ascii="Calibri" w:hAnsi="Calibri"/>
          <w:sz w:val="22"/>
          <w:szCs w:val="22"/>
          <w:u w:val="single"/>
          <w:lang w:val="es-MX"/>
        </w:rPr>
        <w:t>Dualidad Económica</w:t>
      </w:r>
    </w:p>
    <w:p w14:paraId="18CDABB9" w14:textId="77777777" w:rsidR="002B4A9C" w:rsidRPr="00B762DD" w:rsidRDefault="002B4A9C" w:rsidP="002B4A9C">
      <w:pPr>
        <w:pStyle w:val="Texto"/>
        <w:rPr>
          <w:rFonts w:ascii="Calibri" w:hAnsi="Calibri"/>
          <w:sz w:val="22"/>
          <w:szCs w:val="22"/>
          <w:u w:val="single"/>
          <w:lang w:val="es-MX"/>
        </w:rPr>
      </w:pPr>
      <w:r w:rsidRPr="00B762DD">
        <w:rPr>
          <w:rFonts w:ascii="Calibri" w:hAnsi="Calibri"/>
          <w:sz w:val="22"/>
          <w:szCs w:val="22"/>
          <w:u w:val="single"/>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1873F583" w14:textId="77777777" w:rsidR="002B4A9C" w:rsidRPr="00B762DD" w:rsidRDefault="002B4A9C" w:rsidP="002B4A9C">
      <w:pPr>
        <w:pStyle w:val="Texto"/>
        <w:rPr>
          <w:rFonts w:ascii="Calibri" w:hAnsi="Calibri"/>
          <w:sz w:val="22"/>
          <w:szCs w:val="22"/>
          <w:u w:val="single"/>
          <w:lang w:val="es-MX"/>
        </w:rPr>
      </w:pPr>
      <w:r w:rsidRPr="00B762DD">
        <w:rPr>
          <w:rFonts w:ascii="Calibri" w:hAnsi="Calibri"/>
          <w:sz w:val="22"/>
          <w:szCs w:val="22"/>
          <w:u w:val="single"/>
          <w:lang w:val="es-MX"/>
        </w:rPr>
        <w:t>Consistencia</w:t>
      </w:r>
    </w:p>
    <w:p w14:paraId="339E4E80" w14:textId="77777777" w:rsidR="002B4A9C" w:rsidRPr="00B762DD" w:rsidRDefault="002B4A9C" w:rsidP="002B4A9C">
      <w:pPr>
        <w:pStyle w:val="Texto"/>
        <w:rPr>
          <w:rFonts w:ascii="Calibri" w:hAnsi="Calibri"/>
          <w:sz w:val="22"/>
          <w:szCs w:val="22"/>
          <w:u w:val="single"/>
          <w:lang w:val="es-MX"/>
        </w:rPr>
      </w:pPr>
      <w:r w:rsidRPr="00B762DD">
        <w:rPr>
          <w:rFonts w:ascii="Calibri" w:hAnsi="Calibri"/>
          <w:sz w:val="22"/>
          <w:szCs w:val="22"/>
          <w:u w:val="single"/>
          <w:lang w:val="es-MX"/>
        </w:rPr>
        <w:t>Ante la existencia de operaciones similares en un ente público, debe corresponder un mismo tratamiento contable, el cual debe permanecer a través del tiempo, en tanto no cambie la esencia económica de las operaciones.</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698D73" w14:textId="77777777" w:rsidR="002B4A9C" w:rsidRPr="00B762DD" w:rsidRDefault="002B4A9C" w:rsidP="002B4A9C">
      <w:pPr>
        <w:jc w:val="both"/>
        <w:rPr>
          <w:u w:val="single"/>
        </w:rPr>
      </w:pPr>
      <w:r w:rsidRPr="00B762DD">
        <w:rPr>
          <w:u w:val="single"/>
        </w:rPr>
        <w:t>Provisiones: objetivo de su creación, monto y plazo:</w:t>
      </w:r>
    </w:p>
    <w:p w14:paraId="3E64714F" w14:textId="77777777" w:rsidR="002B4A9C" w:rsidRPr="00B762DD" w:rsidRDefault="002B4A9C" w:rsidP="002B4A9C">
      <w:pPr>
        <w:jc w:val="both"/>
        <w:rPr>
          <w:rFonts w:cs="Arial"/>
          <w:u w:val="single"/>
        </w:rPr>
      </w:pPr>
      <w:r w:rsidRPr="00B762DD">
        <w:rPr>
          <w:u w:val="single"/>
        </w:rPr>
        <w:t>Se tiene creada una cuenta de provisión del Impuesto Sobre la Renta, correspondiente al impuesto de la gratificación anual (Aguinaldo), por parte de los empleados del Instituto, descontándose de la nómina una cantidad acordada, y se aplica, en los meses  de Diciembre y Enero del año siguiente. Esta Provisión se realiza  con el objeto de que el empleado no se  vea tan afectado con el descuento del Impuesto, por el otorgamiento del aguinaldo. El monto provisional, varía de acuerdo con el importe de la gratificación anual que se paga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0FDC704F" w:rsidR="007D1E76" w:rsidRDefault="002B4A9C" w:rsidP="00CB41C4">
      <w:pPr>
        <w:tabs>
          <w:tab w:val="left" w:leader="underscore" w:pos="9639"/>
        </w:tabs>
        <w:spacing w:after="0" w:line="240" w:lineRule="auto"/>
        <w:jc w:val="both"/>
        <w:rPr>
          <w:rFonts w:cs="Arial"/>
          <w:b/>
          <w:u w:val="single"/>
        </w:rPr>
      </w:pPr>
      <w:r w:rsidRPr="00B762DD">
        <w:rPr>
          <w:rFonts w:cs="Arial"/>
          <w:b/>
          <w:u w:val="single"/>
        </w:rPr>
        <w:t>Aplicados de acuerdo a la normatividad del CONAC.</w:t>
      </w:r>
    </w:p>
    <w:p w14:paraId="16CD4292" w14:textId="77777777" w:rsidR="002B4A9C" w:rsidRPr="00E74967" w:rsidRDefault="002B4A9C"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1E1C9D31" w14:textId="77777777" w:rsidR="002B4A9C" w:rsidRPr="00B762DD" w:rsidRDefault="002B4A9C" w:rsidP="002B4A9C">
      <w:pPr>
        <w:jc w:val="both"/>
        <w:rPr>
          <w:rFonts w:cs="Arial"/>
          <w:b/>
          <w:u w:val="single"/>
        </w:rPr>
      </w:pPr>
      <w:r w:rsidRPr="00B762DD">
        <w:rPr>
          <w:rFonts w:cs="Arial"/>
          <w:b/>
          <w:u w:val="single"/>
        </w:rPr>
        <w:t xml:space="preserve">Estamos aplicando ya el plan de implementación al SAP junto con el Municipio acatando la Normatividad del CONAC. </w:t>
      </w: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39757F1" w14:textId="77777777" w:rsidR="002B4A9C" w:rsidRPr="00B762DD" w:rsidRDefault="002B4A9C" w:rsidP="002B4A9C">
      <w:pPr>
        <w:spacing w:after="0" w:line="240" w:lineRule="auto"/>
        <w:jc w:val="both"/>
        <w:rPr>
          <w:b/>
        </w:rPr>
      </w:pPr>
      <w:r w:rsidRPr="00B762DD">
        <w:rPr>
          <w:rFonts w:cs="Arial"/>
          <w:b/>
          <w:u w:val="single"/>
        </w:rPr>
        <w:t>Aplicados de acuerdo a la normatividad del CONAC</w:t>
      </w:r>
    </w:p>
    <w:p w14:paraId="5467222F" w14:textId="77777777" w:rsidR="002B4A9C" w:rsidRPr="00E74967" w:rsidRDefault="002B4A9C"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1B6E9E6" w14:textId="77777777" w:rsidR="002B4A9C" w:rsidRPr="00B762DD" w:rsidRDefault="002B4A9C" w:rsidP="002B4A9C">
      <w:pPr>
        <w:spacing w:after="0" w:line="240" w:lineRule="auto"/>
        <w:jc w:val="both"/>
      </w:pPr>
      <w:r w:rsidRPr="00B762DD">
        <w:rPr>
          <w:rFonts w:cs="Arial"/>
          <w:b/>
          <w:u w:val="single"/>
        </w:rPr>
        <w:t>Aplicados de acuerdo a la normatividad del CONAC.</w:t>
      </w:r>
    </w:p>
    <w:p w14:paraId="004A4D32" w14:textId="77777777" w:rsidR="007D1E76" w:rsidRPr="00E74967" w:rsidRDefault="007D1E76" w:rsidP="00CB41C4">
      <w:pPr>
        <w:tabs>
          <w:tab w:val="left" w:leader="underscore" w:pos="9639"/>
        </w:tabs>
        <w:spacing w:after="0" w:line="240" w:lineRule="auto"/>
        <w:jc w:val="both"/>
        <w:rPr>
          <w:rFonts w:cs="Calibri"/>
        </w:rPr>
      </w:pPr>
    </w:p>
    <w:p w14:paraId="54E28077" w14:textId="77777777" w:rsidR="002B4A9C" w:rsidRPr="00B762DD" w:rsidRDefault="002B4A9C" w:rsidP="002B4A9C">
      <w:pPr>
        <w:spacing w:after="0" w:line="240" w:lineRule="auto"/>
        <w:jc w:val="both"/>
      </w:pPr>
      <w:r w:rsidRPr="00B762DD">
        <w:rPr>
          <w:b/>
        </w:rPr>
        <w:t>b)</w:t>
      </w:r>
      <w:r w:rsidRPr="00B762DD">
        <w:t xml:space="preserve"> Informar sobre la realización de operaciones en el extranjero y de sus efectos en la información financiera gubernamental:</w:t>
      </w:r>
    </w:p>
    <w:p w14:paraId="10673272" w14:textId="77777777" w:rsidR="002B4A9C" w:rsidRPr="00B762DD" w:rsidRDefault="002B4A9C" w:rsidP="002B4A9C">
      <w:pPr>
        <w:spacing w:after="0" w:line="240" w:lineRule="auto"/>
        <w:jc w:val="both"/>
        <w:rPr>
          <w:u w:val="single"/>
        </w:rPr>
      </w:pPr>
      <w:r w:rsidRPr="00B762DD">
        <w:rPr>
          <w:u w:val="single"/>
        </w:rPr>
        <w:t>NO APLICA</w:t>
      </w:r>
    </w:p>
    <w:p w14:paraId="6206F164" w14:textId="77777777" w:rsidR="002B4A9C" w:rsidRPr="00B762DD" w:rsidRDefault="002B4A9C" w:rsidP="002B4A9C">
      <w:pPr>
        <w:spacing w:after="0" w:line="240" w:lineRule="auto"/>
        <w:jc w:val="both"/>
      </w:pPr>
    </w:p>
    <w:p w14:paraId="3F676916" w14:textId="77777777" w:rsidR="002B4A9C" w:rsidRPr="00B762DD" w:rsidRDefault="002B4A9C" w:rsidP="002B4A9C">
      <w:pPr>
        <w:spacing w:after="0" w:line="240" w:lineRule="auto"/>
        <w:jc w:val="both"/>
      </w:pPr>
      <w:r w:rsidRPr="00B762DD">
        <w:rPr>
          <w:b/>
        </w:rPr>
        <w:t>c)</w:t>
      </w:r>
      <w:r w:rsidRPr="00B762DD">
        <w:t xml:space="preserve"> Método de valuación de la inversión en acciones de Compañías subsidiarias no consolidadas y asociadas:</w:t>
      </w:r>
    </w:p>
    <w:p w14:paraId="7D375013" w14:textId="77777777" w:rsidR="002B4A9C" w:rsidRPr="00B762DD" w:rsidRDefault="002B4A9C" w:rsidP="002B4A9C">
      <w:pPr>
        <w:spacing w:after="0" w:line="240" w:lineRule="auto"/>
        <w:jc w:val="both"/>
        <w:rPr>
          <w:u w:val="single"/>
        </w:rPr>
      </w:pPr>
      <w:r w:rsidRPr="00B762DD">
        <w:rPr>
          <w:u w:val="single"/>
        </w:rPr>
        <w:t>NO APLICA</w:t>
      </w:r>
    </w:p>
    <w:p w14:paraId="4E07D5FF" w14:textId="77777777" w:rsidR="002B4A9C" w:rsidRPr="00B762DD" w:rsidRDefault="002B4A9C" w:rsidP="002B4A9C">
      <w:pPr>
        <w:spacing w:after="0" w:line="240" w:lineRule="auto"/>
        <w:jc w:val="both"/>
        <w:rPr>
          <w:b/>
        </w:rPr>
      </w:pPr>
    </w:p>
    <w:p w14:paraId="1DA98376" w14:textId="77777777" w:rsidR="002B4A9C" w:rsidRPr="00B762DD" w:rsidRDefault="002B4A9C" w:rsidP="002B4A9C">
      <w:pPr>
        <w:spacing w:after="0" w:line="240" w:lineRule="auto"/>
        <w:jc w:val="both"/>
      </w:pPr>
      <w:r w:rsidRPr="00B762DD">
        <w:rPr>
          <w:b/>
        </w:rPr>
        <w:t>d)</w:t>
      </w:r>
      <w:r w:rsidRPr="00B762DD">
        <w:t xml:space="preserve"> Sistema y método de valuación de inventarios y costo de lo vendido:</w:t>
      </w:r>
    </w:p>
    <w:p w14:paraId="0B2507F5" w14:textId="77777777" w:rsidR="002B4A9C" w:rsidRPr="00B762DD" w:rsidRDefault="002B4A9C" w:rsidP="002B4A9C">
      <w:pPr>
        <w:spacing w:after="0" w:line="240" w:lineRule="auto"/>
        <w:jc w:val="both"/>
        <w:rPr>
          <w:u w:val="single"/>
        </w:rPr>
      </w:pPr>
      <w:r w:rsidRPr="00B762DD">
        <w:rPr>
          <w:u w:val="single"/>
        </w:rPr>
        <w:t>NO APLICA</w:t>
      </w:r>
    </w:p>
    <w:p w14:paraId="26AEFD6D" w14:textId="77777777" w:rsidR="002B4A9C" w:rsidRPr="00B762DD" w:rsidRDefault="002B4A9C" w:rsidP="002B4A9C">
      <w:pPr>
        <w:spacing w:after="0" w:line="240" w:lineRule="auto"/>
        <w:jc w:val="both"/>
      </w:pPr>
    </w:p>
    <w:p w14:paraId="223CF3A6" w14:textId="77777777" w:rsidR="002B4A9C" w:rsidRPr="00B762DD" w:rsidRDefault="002B4A9C" w:rsidP="002B4A9C">
      <w:pPr>
        <w:spacing w:after="0" w:line="240" w:lineRule="auto"/>
        <w:jc w:val="both"/>
      </w:pPr>
      <w:r w:rsidRPr="00B762DD">
        <w:rPr>
          <w:b/>
        </w:rPr>
        <w:t>e)</w:t>
      </w:r>
      <w:r w:rsidRPr="00B762DD">
        <w:t xml:space="preserve"> Beneficios a empleados: revelar el cálculo de la reserva actuarial, valor presente de los ingresos esperados comparado con el valor presente de la estimación de gastos tanto de los beneficiarios actuales como futuros:</w:t>
      </w:r>
    </w:p>
    <w:p w14:paraId="175BF1DC" w14:textId="77777777" w:rsidR="002B4A9C" w:rsidRPr="00B762DD" w:rsidRDefault="002B4A9C" w:rsidP="002B4A9C">
      <w:pPr>
        <w:jc w:val="both"/>
        <w:rPr>
          <w:rFonts w:cs="Arial"/>
          <w:b/>
          <w:u w:val="single"/>
        </w:rPr>
      </w:pPr>
      <w:r w:rsidRPr="00B762DD">
        <w:rPr>
          <w:rFonts w:cs="Arial"/>
          <w:b/>
          <w:u w:val="single"/>
        </w:rPr>
        <w:t>Se otorgan prestaciones de Ley.</w:t>
      </w:r>
    </w:p>
    <w:p w14:paraId="3D5A547F" w14:textId="77777777" w:rsidR="002B4A9C" w:rsidRPr="00B762DD" w:rsidRDefault="002B4A9C" w:rsidP="002B4A9C">
      <w:pPr>
        <w:spacing w:after="0" w:line="240" w:lineRule="auto"/>
        <w:jc w:val="both"/>
      </w:pPr>
      <w:r w:rsidRPr="00B762DD">
        <w:rPr>
          <w:b/>
        </w:rPr>
        <w:t>f)</w:t>
      </w:r>
      <w:r w:rsidRPr="00B762DD">
        <w:t xml:space="preserve"> Provisiones: objetivo de su creación, monto y plazo:</w:t>
      </w:r>
    </w:p>
    <w:p w14:paraId="4D68623B" w14:textId="77777777" w:rsidR="002B4A9C" w:rsidRPr="00B762DD" w:rsidRDefault="002B4A9C" w:rsidP="002B4A9C">
      <w:pPr>
        <w:spacing w:after="0" w:line="240" w:lineRule="auto"/>
        <w:jc w:val="both"/>
        <w:rPr>
          <w:u w:val="single"/>
        </w:rPr>
      </w:pPr>
      <w:r w:rsidRPr="00B762DD">
        <w:rPr>
          <w:u w:val="single"/>
        </w:rPr>
        <w:t>NO APLICA</w:t>
      </w:r>
    </w:p>
    <w:p w14:paraId="388D3FF6" w14:textId="77777777" w:rsidR="002B4A9C" w:rsidRPr="00B762DD" w:rsidRDefault="002B4A9C" w:rsidP="002B4A9C">
      <w:pPr>
        <w:spacing w:after="0" w:line="240" w:lineRule="auto"/>
        <w:jc w:val="both"/>
      </w:pPr>
    </w:p>
    <w:p w14:paraId="1DDB81A2" w14:textId="77777777" w:rsidR="002B4A9C" w:rsidRPr="00B762DD" w:rsidRDefault="002B4A9C" w:rsidP="002B4A9C">
      <w:pPr>
        <w:spacing w:after="0" w:line="240" w:lineRule="auto"/>
        <w:jc w:val="both"/>
      </w:pPr>
      <w:r w:rsidRPr="00B762DD">
        <w:rPr>
          <w:b/>
        </w:rPr>
        <w:t>g)</w:t>
      </w:r>
      <w:r w:rsidRPr="00B762DD">
        <w:t xml:space="preserve"> Reservas: objetivo de su creación, monto y plazo:</w:t>
      </w:r>
    </w:p>
    <w:p w14:paraId="0908DF59" w14:textId="77777777" w:rsidR="002B4A9C" w:rsidRPr="00B762DD" w:rsidRDefault="002B4A9C" w:rsidP="002B4A9C">
      <w:pPr>
        <w:spacing w:after="0" w:line="240" w:lineRule="auto"/>
        <w:jc w:val="both"/>
        <w:rPr>
          <w:u w:val="single"/>
        </w:rPr>
      </w:pPr>
      <w:r w:rsidRPr="00B762DD">
        <w:rPr>
          <w:u w:val="single"/>
        </w:rPr>
        <w:t>NO APLICA</w:t>
      </w:r>
    </w:p>
    <w:p w14:paraId="346D155A" w14:textId="77777777" w:rsidR="002B4A9C" w:rsidRPr="00B762DD" w:rsidRDefault="002B4A9C" w:rsidP="002B4A9C">
      <w:pPr>
        <w:spacing w:after="0" w:line="240" w:lineRule="auto"/>
        <w:jc w:val="both"/>
        <w:rPr>
          <w:b/>
        </w:rPr>
      </w:pPr>
    </w:p>
    <w:p w14:paraId="57D8E420" w14:textId="77777777" w:rsidR="002B4A9C" w:rsidRPr="00B762DD" w:rsidRDefault="002B4A9C" w:rsidP="002B4A9C">
      <w:pPr>
        <w:spacing w:after="0" w:line="240" w:lineRule="auto"/>
        <w:jc w:val="both"/>
      </w:pPr>
      <w:r w:rsidRPr="00B762DD">
        <w:rPr>
          <w:b/>
        </w:rPr>
        <w:t>h)</w:t>
      </w:r>
      <w:r w:rsidRPr="00B762DD">
        <w:t xml:space="preserve"> Cambios en políticas contables y corrección de errores junto con la revelación de los efectos que se tendrá en la información financiera del ente público, ya sea retrospectivos o prospectivos:</w:t>
      </w:r>
    </w:p>
    <w:p w14:paraId="36B495F0" w14:textId="77777777" w:rsidR="002B4A9C" w:rsidRPr="00B762DD" w:rsidRDefault="002B4A9C" w:rsidP="002B4A9C">
      <w:pPr>
        <w:jc w:val="both"/>
        <w:rPr>
          <w:rFonts w:cs="Arial"/>
          <w:b/>
          <w:u w:val="single"/>
        </w:rPr>
      </w:pPr>
      <w:r w:rsidRPr="00B762DD">
        <w:rPr>
          <w:rFonts w:cs="Arial"/>
          <w:b/>
          <w:u w:val="single"/>
        </w:rPr>
        <w:t>En caso de existir, se somete a autorización del Co</w:t>
      </w:r>
      <w:r>
        <w:rPr>
          <w:rFonts w:cs="Arial"/>
          <w:b/>
          <w:u w:val="single"/>
        </w:rPr>
        <w:t>nsejo</w:t>
      </w:r>
      <w:r w:rsidRPr="00B762DD">
        <w:rPr>
          <w:rFonts w:cs="Arial"/>
          <w:b/>
          <w:u w:val="single"/>
        </w:rPr>
        <w:t xml:space="preserve">  Directivo para su autorización de Registro Contable.</w:t>
      </w:r>
    </w:p>
    <w:p w14:paraId="48E8EAC2" w14:textId="77777777" w:rsidR="002B4A9C" w:rsidRPr="00B762DD" w:rsidRDefault="002B4A9C" w:rsidP="002B4A9C">
      <w:pPr>
        <w:spacing w:after="0" w:line="240" w:lineRule="auto"/>
        <w:jc w:val="both"/>
      </w:pPr>
    </w:p>
    <w:p w14:paraId="2A82F4C3" w14:textId="77777777" w:rsidR="002B4A9C" w:rsidRPr="00B762DD" w:rsidRDefault="002B4A9C" w:rsidP="002B4A9C">
      <w:pPr>
        <w:spacing w:after="0" w:line="240" w:lineRule="auto"/>
        <w:jc w:val="both"/>
      </w:pPr>
      <w:r w:rsidRPr="00B762DD">
        <w:rPr>
          <w:b/>
        </w:rPr>
        <w:t>i)</w:t>
      </w:r>
      <w:r w:rsidRPr="00B762DD">
        <w:t xml:space="preserve"> Reclasificaciones: Se deben revelar todos aquellos movimientos entre cuentas por efectos de cambios en los tipos de operaciones:</w:t>
      </w:r>
    </w:p>
    <w:p w14:paraId="7CF49FF9" w14:textId="77777777" w:rsidR="002B4A9C" w:rsidRPr="00B762DD" w:rsidRDefault="002B4A9C" w:rsidP="002B4A9C">
      <w:pPr>
        <w:jc w:val="both"/>
        <w:rPr>
          <w:rFonts w:cs="Arial"/>
          <w:b/>
          <w:u w:val="single"/>
        </w:rPr>
      </w:pPr>
      <w:r w:rsidRPr="00B762DD">
        <w:rPr>
          <w:rFonts w:cs="Arial"/>
          <w:b/>
          <w:u w:val="single"/>
        </w:rPr>
        <w:t>En caso de existir, se somete a autorización del Co</w:t>
      </w:r>
      <w:r>
        <w:rPr>
          <w:rFonts w:cs="Arial"/>
          <w:b/>
          <w:u w:val="single"/>
        </w:rPr>
        <w:t>nsejo</w:t>
      </w:r>
      <w:r w:rsidRPr="00B762DD">
        <w:rPr>
          <w:rFonts w:cs="Arial"/>
          <w:b/>
          <w:u w:val="single"/>
        </w:rPr>
        <w:t xml:space="preserve">  Directivo para su autorización de Registro Contable.</w:t>
      </w:r>
    </w:p>
    <w:p w14:paraId="4FAA0A11" w14:textId="77777777" w:rsidR="002B4A9C" w:rsidRPr="00B762DD" w:rsidRDefault="002B4A9C" w:rsidP="002B4A9C">
      <w:pPr>
        <w:spacing w:after="0" w:line="240" w:lineRule="auto"/>
        <w:jc w:val="both"/>
        <w:rPr>
          <w:b/>
        </w:rPr>
      </w:pPr>
    </w:p>
    <w:p w14:paraId="49511CB2" w14:textId="77777777" w:rsidR="002B4A9C" w:rsidRPr="00B762DD" w:rsidRDefault="002B4A9C" w:rsidP="002B4A9C">
      <w:pPr>
        <w:spacing w:after="0" w:line="240" w:lineRule="auto"/>
        <w:jc w:val="both"/>
      </w:pPr>
      <w:r w:rsidRPr="00B762DD">
        <w:rPr>
          <w:b/>
        </w:rPr>
        <w:t>j)</w:t>
      </w:r>
      <w:r w:rsidRPr="00B762DD">
        <w:t xml:space="preserve"> Depuración y cancelación de saldos:</w:t>
      </w:r>
    </w:p>
    <w:p w14:paraId="47C6AF6E" w14:textId="77777777" w:rsidR="002B4A9C" w:rsidRPr="00B762DD" w:rsidRDefault="002B4A9C" w:rsidP="002B4A9C">
      <w:pPr>
        <w:spacing w:after="0" w:line="240" w:lineRule="auto"/>
        <w:jc w:val="both"/>
        <w:rPr>
          <w:rFonts w:cs="Arial"/>
          <w:b/>
          <w:u w:val="single"/>
        </w:rPr>
      </w:pPr>
      <w:r w:rsidRPr="00B762DD">
        <w:rPr>
          <w:rFonts w:cs="Arial"/>
          <w:b/>
          <w:u w:val="single"/>
        </w:rPr>
        <w:t xml:space="preserve">En caso de existir, se </w:t>
      </w:r>
      <w:r>
        <w:rPr>
          <w:rFonts w:cs="Arial"/>
          <w:b/>
          <w:u w:val="single"/>
        </w:rPr>
        <w:t>somete a autorización del Consejo</w:t>
      </w:r>
      <w:r w:rsidRPr="00B762DD">
        <w:rPr>
          <w:rFonts w:cs="Arial"/>
          <w:b/>
          <w:u w:val="single"/>
        </w:rPr>
        <w:t xml:space="preserve">  Directivo para su autorización de Registro Contable</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462CAF2D" w14:textId="77777777" w:rsidR="002B4A9C" w:rsidRPr="00B762DD" w:rsidRDefault="002B4A9C" w:rsidP="002B4A9C">
      <w:pPr>
        <w:spacing w:after="0" w:line="240" w:lineRule="auto"/>
        <w:jc w:val="both"/>
      </w:pPr>
      <w:r w:rsidRPr="00B762DD">
        <w:rPr>
          <w:b/>
        </w:rPr>
        <w:t>a)</w:t>
      </w:r>
      <w:r w:rsidRPr="00B762DD">
        <w:t xml:space="preserve"> Activos en moneda extranjera:</w:t>
      </w:r>
    </w:p>
    <w:p w14:paraId="3B493AFF" w14:textId="77777777" w:rsidR="002B4A9C" w:rsidRPr="00B762DD" w:rsidRDefault="002B4A9C" w:rsidP="002B4A9C">
      <w:pPr>
        <w:spacing w:after="0" w:line="240" w:lineRule="auto"/>
        <w:jc w:val="both"/>
        <w:rPr>
          <w:u w:val="single"/>
        </w:rPr>
      </w:pPr>
      <w:r w:rsidRPr="00B762DD">
        <w:rPr>
          <w:u w:val="single"/>
        </w:rPr>
        <w:t>NO APLICA</w:t>
      </w:r>
    </w:p>
    <w:p w14:paraId="036926D3" w14:textId="77777777" w:rsidR="002B4A9C" w:rsidRPr="00B762DD" w:rsidRDefault="002B4A9C" w:rsidP="002B4A9C">
      <w:pPr>
        <w:spacing w:after="0" w:line="240" w:lineRule="auto"/>
        <w:jc w:val="both"/>
      </w:pPr>
    </w:p>
    <w:p w14:paraId="74032C7D" w14:textId="77777777" w:rsidR="002B4A9C" w:rsidRPr="00B762DD" w:rsidRDefault="002B4A9C" w:rsidP="002B4A9C">
      <w:pPr>
        <w:spacing w:after="0" w:line="240" w:lineRule="auto"/>
        <w:jc w:val="both"/>
      </w:pPr>
      <w:r w:rsidRPr="00B762DD">
        <w:rPr>
          <w:b/>
        </w:rPr>
        <w:t>b)</w:t>
      </w:r>
      <w:r w:rsidRPr="00B762DD">
        <w:t xml:space="preserve"> Pasivos en moneda extranjera:</w:t>
      </w:r>
    </w:p>
    <w:p w14:paraId="38CEAE52" w14:textId="77777777" w:rsidR="002B4A9C" w:rsidRPr="00B762DD" w:rsidRDefault="002B4A9C" w:rsidP="002B4A9C">
      <w:pPr>
        <w:spacing w:after="0" w:line="240" w:lineRule="auto"/>
        <w:jc w:val="both"/>
        <w:rPr>
          <w:u w:val="single"/>
        </w:rPr>
      </w:pPr>
      <w:r w:rsidRPr="00B762DD">
        <w:rPr>
          <w:u w:val="single"/>
        </w:rPr>
        <w:t>NO APLICA</w:t>
      </w:r>
    </w:p>
    <w:p w14:paraId="6C0263D1" w14:textId="77777777" w:rsidR="002B4A9C" w:rsidRPr="00B762DD" w:rsidRDefault="002B4A9C" w:rsidP="002B4A9C">
      <w:pPr>
        <w:spacing w:after="0" w:line="240" w:lineRule="auto"/>
        <w:jc w:val="both"/>
        <w:rPr>
          <w:b/>
        </w:rPr>
      </w:pPr>
    </w:p>
    <w:p w14:paraId="32BC3593" w14:textId="77777777" w:rsidR="002B4A9C" w:rsidRPr="00B762DD" w:rsidRDefault="002B4A9C" w:rsidP="002B4A9C">
      <w:pPr>
        <w:spacing w:after="0" w:line="240" w:lineRule="auto"/>
        <w:jc w:val="both"/>
      </w:pPr>
      <w:r w:rsidRPr="00B762DD">
        <w:rPr>
          <w:b/>
        </w:rPr>
        <w:t xml:space="preserve">c) </w:t>
      </w:r>
      <w:r w:rsidRPr="00B762DD">
        <w:t>Posición en moneda extranjera:</w:t>
      </w:r>
    </w:p>
    <w:p w14:paraId="79600A69" w14:textId="77777777" w:rsidR="002B4A9C" w:rsidRPr="00B762DD" w:rsidRDefault="002B4A9C" w:rsidP="002B4A9C">
      <w:pPr>
        <w:spacing w:after="0" w:line="240" w:lineRule="auto"/>
        <w:jc w:val="both"/>
        <w:rPr>
          <w:u w:val="single"/>
        </w:rPr>
      </w:pPr>
      <w:r w:rsidRPr="00B762DD">
        <w:rPr>
          <w:u w:val="single"/>
        </w:rPr>
        <w:t>NO APLICA</w:t>
      </w:r>
    </w:p>
    <w:p w14:paraId="747C5F51" w14:textId="77777777" w:rsidR="002B4A9C" w:rsidRPr="00B762DD" w:rsidRDefault="002B4A9C" w:rsidP="002B4A9C">
      <w:pPr>
        <w:spacing w:after="0" w:line="240" w:lineRule="auto"/>
        <w:jc w:val="both"/>
      </w:pPr>
    </w:p>
    <w:p w14:paraId="6261AC52" w14:textId="77777777" w:rsidR="002B4A9C" w:rsidRPr="00B762DD" w:rsidRDefault="002B4A9C" w:rsidP="002B4A9C">
      <w:pPr>
        <w:spacing w:after="0" w:line="240" w:lineRule="auto"/>
        <w:jc w:val="both"/>
      </w:pPr>
      <w:r w:rsidRPr="00B762DD">
        <w:rPr>
          <w:b/>
        </w:rPr>
        <w:t>d)</w:t>
      </w:r>
      <w:r w:rsidRPr="00B762DD">
        <w:t xml:space="preserve"> Tipo de cambio:</w:t>
      </w:r>
    </w:p>
    <w:p w14:paraId="581CB668" w14:textId="77777777" w:rsidR="002B4A9C" w:rsidRPr="00B762DD" w:rsidRDefault="002B4A9C" w:rsidP="002B4A9C">
      <w:pPr>
        <w:spacing w:after="0" w:line="240" w:lineRule="auto"/>
        <w:jc w:val="both"/>
        <w:rPr>
          <w:u w:val="single"/>
        </w:rPr>
      </w:pPr>
      <w:r w:rsidRPr="00B762DD">
        <w:rPr>
          <w:u w:val="single"/>
        </w:rPr>
        <w:t>NO APLICA</w:t>
      </w:r>
    </w:p>
    <w:p w14:paraId="608E8DD8" w14:textId="77777777" w:rsidR="002B4A9C" w:rsidRPr="00B762DD" w:rsidRDefault="002B4A9C" w:rsidP="002B4A9C">
      <w:pPr>
        <w:spacing w:after="0" w:line="240" w:lineRule="auto"/>
        <w:jc w:val="both"/>
        <w:rPr>
          <w:b/>
        </w:rPr>
      </w:pPr>
    </w:p>
    <w:p w14:paraId="57E47E0B" w14:textId="77777777" w:rsidR="002B4A9C" w:rsidRPr="00B762DD" w:rsidRDefault="002B4A9C" w:rsidP="002B4A9C">
      <w:pPr>
        <w:spacing w:after="0" w:line="240" w:lineRule="auto"/>
        <w:jc w:val="both"/>
      </w:pPr>
      <w:r w:rsidRPr="00B762DD">
        <w:rPr>
          <w:b/>
        </w:rPr>
        <w:t xml:space="preserve">e) </w:t>
      </w:r>
      <w:r w:rsidRPr="00B762DD">
        <w:t>Equivalente en moneda nacional:</w:t>
      </w:r>
    </w:p>
    <w:p w14:paraId="73C45F62" w14:textId="77777777" w:rsidR="002B4A9C" w:rsidRPr="00B762DD" w:rsidRDefault="002B4A9C" w:rsidP="002B4A9C">
      <w:pPr>
        <w:spacing w:after="0" w:line="240" w:lineRule="auto"/>
        <w:jc w:val="both"/>
        <w:rPr>
          <w:u w:val="single"/>
        </w:rPr>
      </w:pPr>
      <w:r w:rsidRPr="00B762DD">
        <w:rPr>
          <w:u w:val="single"/>
        </w:rPr>
        <w:t>NO APLICA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5C2D3F9C" w14:textId="77777777" w:rsidR="002B4A9C" w:rsidRPr="00B762DD" w:rsidRDefault="002B4A9C" w:rsidP="002B4A9C">
      <w:pPr>
        <w:spacing w:after="0" w:line="240" w:lineRule="auto"/>
        <w:jc w:val="both"/>
      </w:pPr>
      <w:r w:rsidRPr="00B762DD">
        <w:rPr>
          <w:b/>
        </w:rPr>
        <w:t>a)</w:t>
      </w:r>
      <w:r w:rsidRPr="00B762DD">
        <w:t xml:space="preserve"> Vida útil o porcentajes de depreciación, deterioro o amortización utilizados en los diferentes tipos de activos:</w:t>
      </w:r>
    </w:p>
    <w:p w14:paraId="4EEE230E" w14:textId="2BCF5686" w:rsidR="002B4A9C" w:rsidRPr="00B762DD" w:rsidRDefault="002B4A9C" w:rsidP="002B4A9C">
      <w:pPr>
        <w:spacing w:after="0" w:line="240" w:lineRule="auto"/>
        <w:jc w:val="both"/>
      </w:pPr>
      <w:r w:rsidRPr="00B762DD">
        <w:rPr>
          <w:rFonts w:eastAsia="Times New Roman" w:cs="Arial"/>
          <w:u w:val="single"/>
          <w:lang w:val="es-ES" w:eastAsia="es-ES"/>
        </w:rPr>
        <w:t>El método de depreciación para  los bienes muebles, es el Fiscal, correspondiente al Equipo de Cómputo. Ya se efectúo la depreciación del año 201</w:t>
      </w:r>
      <w:r>
        <w:rPr>
          <w:rFonts w:eastAsia="Times New Roman" w:cs="Arial"/>
          <w:u w:val="single"/>
          <w:lang w:val="es-ES" w:eastAsia="es-ES"/>
        </w:rPr>
        <w:t>7</w:t>
      </w:r>
      <w:r w:rsidRPr="00B762DD">
        <w:rPr>
          <w:rFonts w:eastAsia="Times New Roman" w:cs="Arial"/>
          <w:u w:val="single"/>
          <w:lang w:val="es-ES" w:eastAsia="es-ES"/>
        </w:rPr>
        <w:t>.</w:t>
      </w:r>
    </w:p>
    <w:p w14:paraId="20C3B2B2" w14:textId="77777777" w:rsidR="002B4A9C" w:rsidRPr="00B762DD" w:rsidRDefault="002B4A9C" w:rsidP="002B4A9C">
      <w:pPr>
        <w:spacing w:after="0" w:line="240" w:lineRule="auto"/>
        <w:jc w:val="both"/>
      </w:pPr>
    </w:p>
    <w:p w14:paraId="0EAB0BA4" w14:textId="77777777" w:rsidR="002B4A9C" w:rsidRPr="00B762DD" w:rsidRDefault="002B4A9C" w:rsidP="002B4A9C">
      <w:pPr>
        <w:spacing w:after="0" w:line="240" w:lineRule="auto"/>
        <w:jc w:val="both"/>
      </w:pPr>
      <w:r w:rsidRPr="00B762DD">
        <w:rPr>
          <w:b/>
        </w:rPr>
        <w:t>b)</w:t>
      </w:r>
      <w:r w:rsidRPr="00B762DD">
        <w:t xml:space="preserve"> Cambios en el porcentaje de depreciación o valor residual de los activos:</w:t>
      </w:r>
    </w:p>
    <w:p w14:paraId="52EA562A" w14:textId="77777777" w:rsidR="002B4A9C" w:rsidRPr="00B762DD" w:rsidRDefault="002B4A9C" w:rsidP="002B4A9C">
      <w:pPr>
        <w:jc w:val="both"/>
        <w:rPr>
          <w:color w:val="000000"/>
          <w:u w:val="single"/>
        </w:rPr>
      </w:pPr>
      <w:r w:rsidRPr="00B762DD">
        <w:rPr>
          <w:color w:val="000000"/>
          <w:u w:val="single"/>
        </w:rPr>
        <w:t>En lo referente al equipo de Cómputo, se tiene un programa de limpieza y prevención, con la finalidad de alagar la vida útil del bien.</w:t>
      </w:r>
    </w:p>
    <w:p w14:paraId="02F85CF5" w14:textId="77777777" w:rsidR="002B4A9C" w:rsidRPr="00B762DD" w:rsidRDefault="002B4A9C" w:rsidP="002B4A9C">
      <w:pPr>
        <w:jc w:val="both"/>
        <w:rPr>
          <w:color w:val="000000"/>
        </w:rPr>
      </w:pPr>
      <w:r w:rsidRPr="00B762DD">
        <w:rPr>
          <w:color w:val="000000"/>
          <w:u w:val="single"/>
        </w:rPr>
        <w:t>Con referencia al Parque Vehicular, se cuenta con una bitácora de mantenimiento, en la que se lleva control de los Servicios que se le da a</w:t>
      </w:r>
      <w:r>
        <w:rPr>
          <w:color w:val="000000"/>
          <w:u w:val="single"/>
        </w:rPr>
        <w:t xml:space="preserve"> </w:t>
      </w:r>
      <w:r w:rsidRPr="00B762DD">
        <w:rPr>
          <w:color w:val="000000"/>
          <w:u w:val="single"/>
        </w:rPr>
        <w:t>l</w:t>
      </w:r>
      <w:r>
        <w:rPr>
          <w:color w:val="000000"/>
          <w:u w:val="single"/>
        </w:rPr>
        <w:t>os</w:t>
      </w:r>
      <w:r w:rsidRPr="00B762DD">
        <w:rPr>
          <w:color w:val="000000"/>
          <w:u w:val="single"/>
        </w:rPr>
        <w:t xml:space="preserve"> vehículo</w:t>
      </w:r>
      <w:r>
        <w:rPr>
          <w:color w:val="000000"/>
          <w:u w:val="single"/>
        </w:rPr>
        <w:t>s</w:t>
      </w:r>
      <w:r w:rsidRPr="00B762DD">
        <w:rPr>
          <w:color w:val="000000"/>
          <w:u w:val="single"/>
        </w:rPr>
        <w:t>, así como estar al pendiente de los servicios futuros que les corresponden, así como el kilometraje del mismo.</w:t>
      </w:r>
    </w:p>
    <w:p w14:paraId="0D12D25D" w14:textId="77777777" w:rsidR="002B4A9C" w:rsidRPr="00B762DD" w:rsidRDefault="002B4A9C" w:rsidP="002B4A9C">
      <w:pPr>
        <w:spacing w:after="0" w:line="240" w:lineRule="auto"/>
        <w:jc w:val="both"/>
      </w:pPr>
      <w:r w:rsidRPr="00B762DD">
        <w:rPr>
          <w:b/>
        </w:rPr>
        <w:t>c)</w:t>
      </w:r>
      <w:r w:rsidRPr="00B762DD">
        <w:t xml:space="preserve"> Importe de los gastos capitalizados en el ejercicio, tanto financieros como de investigación y desarrollo:</w:t>
      </w:r>
    </w:p>
    <w:p w14:paraId="261CE579" w14:textId="77777777" w:rsidR="002B4A9C" w:rsidRPr="00B762DD" w:rsidRDefault="002B4A9C" w:rsidP="002B4A9C">
      <w:pPr>
        <w:spacing w:after="0" w:line="240" w:lineRule="auto"/>
        <w:jc w:val="both"/>
        <w:rPr>
          <w:u w:val="single"/>
        </w:rPr>
      </w:pPr>
      <w:r w:rsidRPr="00B762DD">
        <w:rPr>
          <w:u w:val="single"/>
        </w:rPr>
        <w:t>NO APLICA</w:t>
      </w:r>
    </w:p>
    <w:p w14:paraId="3D9C1975" w14:textId="77777777" w:rsidR="002B4A9C" w:rsidRPr="00B762DD" w:rsidRDefault="002B4A9C" w:rsidP="002B4A9C">
      <w:pPr>
        <w:spacing w:after="0" w:line="240" w:lineRule="auto"/>
        <w:jc w:val="both"/>
      </w:pPr>
    </w:p>
    <w:p w14:paraId="2889652D" w14:textId="77777777" w:rsidR="002B4A9C" w:rsidRPr="00B762DD" w:rsidRDefault="002B4A9C" w:rsidP="002B4A9C">
      <w:pPr>
        <w:spacing w:after="0" w:line="240" w:lineRule="auto"/>
        <w:jc w:val="both"/>
      </w:pPr>
      <w:r w:rsidRPr="00B762DD">
        <w:rPr>
          <w:b/>
        </w:rPr>
        <w:t>d)</w:t>
      </w:r>
      <w:r w:rsidRPr="00B762DD">
        <w:t xml:space="preserve"> Riegos por tipo de cambio o tipo de interés de las inversiones financieras:</w:t>
      </w:r>
    </w:p>
    <w:p w14:paraId="39FB2C0A" w14:textId="77777777" w:rsidR="002B4A9C" w:rsidRPr="00B762DD" w:rsidRDefault="002B4A9C" w:rsidP="002B4A9C">
      <w:pPr>
        <w:spacing w:after="0" w:line="240" w:lineRule="auto"/>
        <w:jc w:val="both"/>
        <w:rPr>
          <w:u w:val="single"/>
        </w:rPr>
      </w:pPr>
      <w:r w:rsidRPr="00B762DD">
        <w:rPr>
          <w:u w:val="single"/>
        </w:rPr>
        <w:t>NO APLICA</w:t>
      </w:r>
    </w:p>
    <w:p w14:paraId="73D55A6A" w14:textId="77777777" w:rsidR="002B4A9C" w:rsidRPr="00B762DD" w:rsidRDefault="002B4A9C" w:rsidP="002B4A9C">
      <w:pPr>
        <w:spacing w:after="0" w:line="240" w:lineRule="auto"/>
        <w:jc w:val="both"/>
        <w:rPr>
          <w:b/>
        </w:rPr>
      </w:pPr>
    </w:p>
    <w:p w14:paraId="5AFA8C18" w14:textId="77777777" w:rsidR="002B4A9C" w:rsidRPr="00B762DD" w:rsidRDefault="002B4A9C" w:rsidP="002B4A9C">
      <w:pPr>
        <w:spacing w:after="0" w:line="240" w:lineRule="auto"/>
        <w:jc w:val="both"/>
      </w:pPr>
      <w:r w:rsidRPr="00B762DD">
        <w:rPr>
          <w:b/>
        </w:rPr>
        <w:t xml:space="preserve">e) </w:t>
      </w:r>
      <w:r w:rsidRPr="00B762DD">
        <w:t>Valor activado en el ejercicio de los bienes construidos por la entidad:</w:t>
      </w:r>
    </w:p>
    <w:p w14:paraId="58DD4AA9" w14:textId="77777777" w:rsidR="002B4A9C" w:rsidRPr="00B762DD" w:rsidRDefault="002B4A9C" w:rsidP="002B4A9C">
      <w:pPr>
        <w:spacing w:after="0" w:line="240" w:lineRule="auto"/>
        <w:jc w:val="both"/>
        <w:rPr>
          <w:u w:val="single"/>
        </w:rPr>
      </w:pPr>
      <w:r w:rsidRPr="00B762DD">
        <w:rPr>
          <w:u w:val="single"/>
        </w:rPr>
        <w:t>NO APLICA</w:t>
      </w:r>
    </w:p>
    <w:p w14:paraId="3C861C59" w14:textId="77777777" w:rsidR="002B4A9C" w:rsidRPr="00B762DD" w:rsidRDefault="002B4A9C" w:rsidP="002B4A9C">
      <w:pPr>
        <w:spacing w:after="0" w:line="240" w:lineRule="auto"/>
        <w:jc w:val="both"/>
      </w:pPr>
    </w:p>
    <w:p w14:paraId="7FFA4BD5" w14:textId="77777777" w:rsidR="002B4A9C" w:rsidRPr="00B762DD" w:rsidRDefault="002B4A9C" w:rsidP="002B4A9C">
      <w:pPr>
        <w:spacing w:after="0" w:line="240" w:lineRule="auto"/>
        <w:jc w:val="both"/>
      </w:pPr>
      <w:r w:rsidRPr="00B762DD">
        <w:rPr>
          <w:b/>
        </w:rPr>
        <w:t>f)</w:t>
      </w:r>
      <w:r w:rsidRPr="00B762DD">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03C31D9" w14:textId="77777777" w:rsidR="002B4A9C" w:rsidRPr="00B762DD" w:rsidRDefault="002B4A9C" w:rsidP="002B4A9C">
      <w:pPr>
        <w:spacing w:after="0" w:line="240" w:lineRule="auto"/>
        <w:jc w:val="both"/>
        <w:rPr>
          <w:u w:val="single"/>
        </w:rPr>
      </w:pPr>
      <w:r w:rsidRPr="00B762DD">
        <w:rPr>
          <w:u w:val="single"/>
        </w:rPr>
        <w:t>NO APLICA</w:t>
      </w:r>
    </w:p>
    <w:p w14:paraId="60513B41" w14:textId="77777777" w:rsidR="002B4A9C" w:rsidRPr="00B762DD" w:rsidRDefault="002B4A9C" w:rsidP="002B4A9C">
      <w:pPr>
        <w:spacing w:after="0" w:line="240" w:lineRule="auto"/>
        <w:jc w:val="both"/>
        <w:rPr>
          <w:b/>
        </w:rPr>
      </w:pPr>
    </w:p>
    <w:p w14:paraId="275B1C42" w14:textId="77777777" w:rsidR="002B4A9C" w:rsidRPr="00B762DD" w:rsidRDefault="002B4A9C" w:rsidP="002B4A9C">
      <w:pPr>
        <w:spacing w:after="0" w:line="240" w:lineRule="auto"/>
        <w:jc w:val="both"/>
      </w:pPr>
      <w:r w:rsidRPr="00B762DD">
        <w:rPr>
          <w:b/>
        </w:rPr>
        <w:t>g)</w:t>
      </w:r>
      <w:r w:rsidRPr="00B762DD">
        <w:t xml:space="preserve"> Desmantelamiento de Activos, procedimientos, implicaciones, efectos contables:</w:t>
      </w:r>
    </w:p>
    <w:p w14:paraId="6D57DC2D" w14:textId="77777777" w:rsidR="002B4A9C" w:rsidRPr="00B762DD" w:rsidRDefault="002B4A9C" w:rsidP="002B4A9C">
      <w:pPr>
        <w:spacing w:after="0" w:line="240" w:lineRule="auto"/>
        <w:jc w:val="both"/>
        <w:rPr>
          <w:u w:val="single"/>
        </w:rPr>
      </w:pPr>
      <w:r w:rsidRPr="00B762DD">
        <w:rPr>
          <w:u w:val="single"/>
        </w:rPr>
        <w:t>NO APLICA</w:t>
      </w:r>
    </w:p>
    <w:p w14:paraId="5EA6A022" w14:textId="77777777" w:rsidR="002B4A9C" w:rsidRPr="00B762DD" w:rsidRDefault="002B4A9C" w:rsidP="002B4A9C">
      <w:pPr>
        <w:spacing w:after="0" w:line="240" w:lineRule="auto"/>
        <w:jc w:val="both"/>
        <w:rPr>
          <w:b/>
        </w:rPr>
      </w:pPr>
    </w:p>
    <w:p w14:paraId="395A26DF" w14:textId="77777777" w:rsidR="002B4A9C" w:rsidRPr="00B762DD" w:rsidRDefault="002B4A9C" w:rsidP="002B4A9C">
      <w:pPr>
        <w:spacing w:after="0" w:line="240" w:lineRule="auto"/>
        <w:jc w:val="both"/>
      </w:pPr>
      <w:r w:rsidRPr="00B762DD">
        <w:rPr>
          <w:b/>
        </w:rPr>
        <w:t>h)</w:t>
      </w:r>
      <w:r w:rsidRPr="00B762DD">
        <w:t xml:space="preserve"> Administración de activos; planeación con el objetivo de que el ente los utilice de manera más efectiva:</w:t>
      </w:r>
    </w:p>
    <w:p w14:paraId="52920FC7" w14:textId="77777777" w:rsidR="002B4A9C" w:rsidRPr="00B762DD" w:rsidRDefault="002B4A9C" w:rsidP="002B4A9C">
      <w:pPr>
        <w:spacing w:after="0" w:line="240" w:lineRule="auto"/>
        <w:jc w:val="both"/>
        <w:rPr>
          <w:u w:val="single"/>
        </w:rPr>
      </w:pPr>
      <w:r w:rsidRPr="00B762DD">
        <w:rPr>
          <w:u w:val="single"/>
        </w:rPr>
        <w:t>NO APLICA</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432B6A29" w14:textId="77777777" w:rsidR="002B4A9C" w:rsidRPr="00B762DD" w:rsidRDefault="002B4A9C" w:rsidP="002B4A9C">
      <w:pPr>
        <w:spacing w:after="0" w:line="240" w:lineRule="auto"/>
        <w:jc w:val="both"/>
      </w:pPr>
      <w:r w:rsidRPr="00B762DD">
        <w:rPr>
          <w:b/>
        </w:rPr>
        <w:t>a)</w:t>
      </w:r>
      <w:r w:rsidRPr="00B762DD">
        <w:t xml:space="preserve"> Inversiones en valores:</w:t>
      </w:r>
    </w:p>
    <w:p w14:paraId="739490C4" w14:textId="77777777" w:rsidR="002B4A9C" w:rsidRPr="00B762DD" w:rsidRDefault="002B4A9C" w:rsidP="002B4A9C">
      <w:pPr>
        <w:spacing w:after="0" w:line="240" w:lineRule="auto"/>
        <w:jc w:val="both"/>
        <w:rPr>
          <w:u w:val="single"/>
        </w:rPr>
      </w:pPr>
      <w:r w:rsidRPr="00B762DD">
        <w:rPr>
          <w:u w:val="single"/>
        </w:rPr>
        <w:t>NO APLICA</w:t>
      </w:r>
    </w:p>
    <w:p w14:paraId="2582A24B" w14:textId="77777777" w:rsidR="002B4A9C" w:rsidRDefault="002B4A9C" w:rsidP="002B4A9C">
      <w:pPr>
        <w:spacing w:after="0" w:line="240" w:lineRule="auto"/>
        <w:jc w:val="both"/>
        <w:rPr>
          <w:b/>
        </w:rPr>
      </w:pPr>
    </w:p>
    <w:p w14:paraId="1F98F116" w14:textId="77777777" w:rsidR="002B4A9C" w:rsidRPr="00B762DD" w:rsidRDefault="002B4A9C" w:rsidP="002B4A9C">
      <w:pPr>
        <w:spacing w:after="0" w:line="240" w:lineRule="auto"/>
        <w:jc w:val="both"/>
        <w:rPr>
          <w:b/>
        </w:rPr>
      </w:pPr>
    </w:p>
    <w:p w14:paraId="4965AAAA" w14:textId="77777777" w:rsidR="002B4A9C" w:rsidRPr="00B762DD" w:rsidRDefault="002B4A9C" w:rsidP="002B4A9C">
      <w:pPr>
        <w:spacing w:after="0" w:line="240" w:lineRule="auto"/>
        <w:jc w:val="both"/>
      </w:pPr>
      <w:r w:rsidRPr="00B762DD">
        <w:rPr>
          <w:b/>
        </w:rPr>
        <w:t>b)</w:t>
      </w:r>
      <w:r w:rsidRPr="00B762DD">
        <w:t xml:space="preserve"> Patrimonio de Organismos descentralizados de Control Presupuestario Indirecto:</w:t>
      </w:r>
    </w:p>
    <w:p w14:paraId="5C511525" w14:textId="77777777" w:rsidR="002B4A9C" w:rsidRPr="00B762DD" w:rsidRDefault="002B4A9C" w:rsidP="002B4A9C">
      <w:pPr>
        <w:spacing w:after="0" w:line="240" w:lineRule="auto"/>
        <w:jc w:val="both"/>
        <w:rPr>
          <w:u w:val="single"/>
        </w:rPr>
      </w:pPr>
      <w:r w:rsidRPr="00B762DD">
        <w:rPr>
          <w:u w:val="single"/>
        </w:rPr>
        <w:t>NO APLICA</w:t>
      </w:r>
    </w:p>
    <w:p w14:paraId="2DA52108" w14:textId="77777777" w:rsidR="002B4A9C" w:rsidRPr="00B762DD" w:rsidRDefault="002B4A9C" w:rsidP="002B4A9C">
      <w:pPr>
        <w:spacing w:after="0" w:line="240" w:lineRule="auto"/>
        <w:jc w:val="both"/>
        <w:rPr>
          <w:b/>
        </w:rPr>
      </w:pPr>
    </w:p>
    <w:p w14:paraId="32F0FBA9" w14:textId="77777777" w:rsidR="002B4A9C" w:rsidRPr="00B762DD" w:rsidRDefault="002B4A9C" w:rsidP="002B4A9C">
      <w:pPr>
        <w:spacing w:after="0" w:line="240" w:lineRule="auto"/>
        <w:jc w:val="both"/>
      </w:pPr>
      <w:r w:rsidRPr="00B762DD">
        <w:rPr>
          <w:b/>
        </w:rPr>
        <w:t>c)</w:t>
      </w:r>
      <w:r w:rsidRPr="00B762DD">
        <w:t xml:space="preserve"> Inversiones en empresas de participación mayoritaria:</w:t>
      </w:r>
    </w:p>
    <w:p w14:paraId="61F34E5F" w14:textId="77777777" w:rsidR="002B4A9C" w:rsidRPr="00B762DD" w:rsidRDefault="002B4A9C" w:rsidP="002B4A9C">
      <w:pPr>
        <w:spacing w:after="0" w:line="240" w:lineRule="auto"/>
        <w:jc w:val="both"/>
        <w:rPr>
          <w:u w:val="single"/>
        </w:rPr>
      </w:pPr>
      <w:r w:rsidRPr="00B762DD">
        <w:rPr>
          <w:u w:val="single"/>
        </w:rPr>
        <w:t>NO APLICA</w:t>
      </w:r>
    </w:p>
    <w:p w14:paraId="4E127365" w14:textId="77777777" w:rsidR="002B4A9C" w:rsidRPr="00B762DD" w:rsidRDefault="002B4A9C" w:rsidP="002B4A9C">
      <w:pPr>
        <w:spacing w:after="0" w:line="240" w:lineRule="auto"/>
        <w:jc w:val="both"/>
      </w:pPr>
    </w:p>
    <w:p w14:paraId="34E1BE36" w14:textId="77777777" w:rsidR="002B4A9C" w:rsidRPr="00B762DD" w:rsidRDefault="002B4A9C" w:rsidP="002B4A9C">
      <w:pPr>
        <w:spacing w:after="0" w:line="240" w:lineRule="auto"/>
        <w:jc w:val="both"/>
      </w:pPr>
      <w:r w:rsidRPr="00B762DD">
        <w:rPr>
          <w:b/>
        </w:rPr>
        <w:t>d)</w:t>
      </w:r>
      <w:r w:rsidRPr="00B762DD">
        <w:t xml:space="preserve"> Inversiones en empresas de participación minoritaria:</w:t>
      </w:r>
    </w:p>
    <w:p w14:paraId="534AF342" w14:textId="77777777" w:rsidR="002B4A9C" w:rsidRPr="00B762DD" w:rsidRDefault="002B4A9C" w:rsidP="002B4A9C">
      <w:pPr>
        <w:spacing w:after="0" w:line="240" w:lineRule="auto"/>
        <w:jc w:val="both"/>
        <w:rPr>
          <w:u w:val="single"/>
        </w:rPr>
      </w:pPr>
      <w:r w:rsidRPr="00B762DD">
        <w:rPr>
          <w:u w:val="single"/>
        </w:rPr>
        <w:t>NO APLICA</w:t>
      </w:r>
    </w:p>
    <w:p w14:paraId="7D631C6A" w14:textId="77777777" w:rsidR="002B4A9C" w:rsidRPr="00B762DD" w:rsidRDefault="002B4A9C" w:rsidP="002B4A9C">
      <w:pPr>
        <w:spacing w:after="0" w:line="240" w:lineRule="auto"/>
        <w:jc w:val="both"/>
        <w:rPr>
          <w:b/>
        </w:rPr>
      </w:pPr>
    </w:p>
    <w:p w14:paraId="5E460EDC" w14:textId="77777777" w:rsidR="002B4A9C" w:rsidRPr="00B762DD" w:rsidRDefault="002B4A9C" w:rsidP="002B4A9C">
      <w:pPr>
        <w:spacing w:after="0" w:line="240" w:lineRule="auto"/>
        <w:jc w:val="both"/>
      </w:pPr>
      <w:r w:rsidRPr="00B762DD">
        <w:rPr>
          <w:b/>
        </w:rPr>
        <w:t>e)</w:t>
      </w:r>
      <w:r w:rsidRPr="00B762DD">
        <w:t xml:space="preserve"> Patrimonio de organismos descentralizados de control presupuestario directo, según corresponda:</w:t>
      </w:r>
    </w:p>
    <w:p w14:paraId="40B4ED9B" w14:textId="77777777" w:rsidR="002B4A9C" w:rsidRPr="00B762DD" w:rsidRDefault="002B4A9C" w:rsidP="002B4A9C">
      <w:pPr>
        <w:spacing w:after="0" w:line="240" w:lineRule="auto"/>
        <w:jc w:val="both"/>
        <w:rPr>
          <w:u w:val="single"/>
        </w:rPr>
      </w:pPr>
      <w:r w:rsidRPr="00B762DD">
        <w:rPr>
          <w:u w:val="single"/>
        </w:rPr>
        <w:t>NO APLICA</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71705FF3" w14:textId="303D0607" w:rsidR="008F5E7F" w:rsidRPr="00B762DD" w:rsidRDefault="007D1E76" w:rsidP="008F5E7F">
      <w:pPr>
        <w:spacing w:after="0" w:line="240" w:lineRule="auto"/>
        <w:jc w:val="both"/>
      </w:pPr>
      <w:r w:rsidRPr="00E74967">
        <w:rPr>
          <w:rFonts w:cs="Calibri"/>
          <w:b/>
        </w:rPr>
        <w:t>a</w:t>
      </w:r>
      <w:r w:rsidR="008F5E7F" w:rsidRPr="008F5E7F">
        <w:rPr>
          <w:b/>
        </w:rPr>
        <w:t xml:space="preserve"> </w:t>
      </w:r>
      <w:r w:rsidR="008F5E7F" w:rsidRPr="00B762DD">
        <w:rPr>
          <w:b/>
        </w:rPr>
        <w:t>a)</w:t>
      </w:r>
      <w:r w:rsidR="008F5E7F" w:rsidRPr="00B762DD">
        <w:t xml:space="preserve"> Por ramo administrativo que los reporta:</w:t>
      </w:r>
    </w:p>
    <w:p w14:paraId="7F1DEF46" w14:textId="77777777" w:rsidR="008F5E7F" w:rsidRPr="00B762DD" w:rsidRDefault="008F5E7F" w:rsidP="008F5E7F">
      <w:pPr>
        <w:spacing w:after="0" w:line="240" w:lineRule="auto"/>
        <w:jc w:val="both"/>
        <w:rPr>
          <w:u w:val="single"/>
        </w:rPr>
      </w:pPr>
      <w:r w:rsidRPr="00B762DD">
        <w:rPr>
          <w:u w:val="single"/>
        </w:rPr>
        <w:t>NO APLICA</w:t>
      </w:r>
    </w:p>
    <w:p w14:paraId="3A715654" w14:textId="77777777" w:rsidR="008F5E7F" w:rsidRPr="00B762DD" w:rsidRDefault="008F5E7F" w:rsidP="008F5E7F">
      <w:pPr>
        <w:spacing w:after="0" w:line="240" w:lineRule="auto"/>
        <w:jc w:val="both"/>
        <w:rPr>
          <w:b/>
        </w:rPr>
      </w:pPr>
    </w:p>
    <w:p w14:paraId="29099EC5" w14:textId="77777777" w:rsidR="008F5E7F" w:rsidRPr="00B762DD" w:rsidRDefault="008F5E7F" w:rsidP="008F5E7F">
      <w:pPr>
        <w:spacing w:after="0" w:line="240" w:lineRule="auto"/>
        <w:jc w:val="both"/>
      </w:pPr>
      <w:r w:rsidRPr="00B762DD">
        <w:rPr>
          <w:b/>
        </w:rPr>
        <w:t>b)</w:t>
      </w:r>
      <w:r w:rsidRPr="00B762DD">
        <w:t xml:space="preserve"> Enlistar los de mayor monto de disponibilidad, relacionando aquéllos que conforman el 80% de las disponibilidades:</w:t>
      </w:r>
    </w:p>
    <w:p w14:paraId="711CC5A1" w14:textId="77777777" w:rsidR="008F5E7F" w:rsidRPr="00B762DD" w:rsidRDefault="008F5E7F" w:rsidP="008F5E7F">
      <w:pPr>
        <w:spacing w:after="0" w:line="240" w:lineRule="auto"/>
        <w:jc w:val="both"/>
        <w:rPr>
          <w:u w:val="single"/>
        </w:rPr>
      </w:pPr>
      <w:r w:rsidRPr="00B762DD">
        <w:rPr>
          <w:u w:val="single"/>
        </w:rPr>
        <w:t>NO APLICA</w:t>
      </w:r>
    </w:p>
    <w:p w14:paraId="77D69810" w14:textId="77777777" w:rsidR="008F5E7F" w:rsidRDefault="008F5E7F" w:rsidP="008F5E7F">
      <w:pPr>
        <w:spacing w:after="0" w:line="240" w:lineRule="auto"/>
        <w:jc w:val="both"/>
        <w:rPr>
          <w:b/>
        </w:rPr>
      </w:pPr>
    </w:p>
    <w:p w14:paraId="2FAF64F2" w14:textId="77777777" w:rsidR="00576509" w:rsidRDefault="00576509" w:rsidP="008F5E7F">
      <w:pPr>
        <w:spacing w:after="0" w:line="240" w:lineRule="auto"/>
        <w:jc w:val="both"/>
        <w:rPr>
          <w:b/>
        </w:rPr>
      </w:pPr>
    </w:p>
    <w:p w14:paraId="76C06683" w14:textId="77777777" w:rsidR="00576509" w:rsidRPr="00B762DD" w:rsidRDefault="00576509" w:rsidP="008F5E7F">
      <w:pPr>
        <w:spacing w:after="0" w:line="240" w:lineRule="auto"/>
        <w:jc w:val="both"/>
        <w:rPr>
          <w:b/>
        </w:rPr>
      </w:pPr>
    </w:p>
    <w:p w14:paraId="7E949146" w14:textId="77777777" w:rsidR="008F5E7F" w:rsidRPr="00B762DD" w:rsidRDefault="008F5E7F" w:rsidP="008F5E7F">
      <w:pPr>
        <w:spacing w:after="0" w:line="240" w:lineRule="auto"/>
        <w:jc w:val="both"/>
        <w:rPr>
          <w:b/>
        </w:rPr>
      </w:pPr>
      <w:r w:rsidRPr="00B762DD">
        <w:rPr>
          <w:b/>
        </w:rPr>
        <w:t>10. Reporte de la Recaudación:</w:t>
      </w:r>
    </w:p>
    <w:p w14:paraId="24962730" w14:textId="77777777" w:rsidR="008F5E7F" w:rsidRPr="00B762DD" w:rsidRDefault="008F5E7F" w:rsidP="008F5E7F">
      <w:pPr>
        <w:spacing w:after="0" w:line="240" w:lineRule="auto"/>
        <w:jc w:val="both"/>
      </w:pPr>
    </w:p>
    <w:p w14:paraId="2F6A208C" w14:textId="77777777" w:rsidR="008F5E7F" w:rsidRPr="00B762DD" w:rsidRDefault="008F5E7F" w:rsidP="008F5E7F">
      <w:pPr>
        <w:spacing w:after="0" w:line="240" w:lineRule="auto"/>
        <w:jc w:val="both"/>
      </w:pPr>
      <w:r w:rsidRPr="00B762DD">
        <w:rPr>
          <w:b/>
        </w:rPr>
        <w:t>a)</w:t>
      </w:r>
      <w:r w:rsidRPr="00B762DD">
        <w:t xml:space="preserve"> Análisis del comportamiento de la recaudación correspondiente al ente público o cualquier tipo de ingreso, de forma separada los ingresos locales de los federales:</w:t>
      </w:r>
    </w:p>
    <w:p w14:paraId="156F78F9" w14:textId="77777777" w:rsidR="008F5E7F" w:rsidRDefault="008F5E7F" w:rsidP="008F5E7F">
      <w:pPr>
        <w:spacing w:after="0" w:line="240" w:lineRule="auto"/>
        <w:jc w:val="both"/>
        <w:rPr>
          <w:u w:val="single"/>
        </w:rPr>
      </w:pPr>
      <w:r w:rsidRPr="00B762DD">
        <w:rPr>
          <w:u w:val="single"/>
        </w:rPr>
        <w:t>NO APLICA</w:t>
      </w:r>
    </w:p>
    <w:p w14:paraId="7080A153" w14:textId="77777777" w:rsidR="008F5E7F" w:rsidRPr="00B762DD" w:rsidRDefault="008F5E7F" w:rsidP="008F5E7F">
      <w:pPr>
        <w:spacing w:after="0" w:line="240" w:lineRule="auto"/>
        <w:jc w:val="both"/>
        <w:rPr>
          <w:u w:val="single"/>
        </w:rPr>
      </w:pPr>
    </w:p>
    <w:p w14:paraId="11B9E830" w14:textId="77777777" w:rsidR="008F5E7F" w:rsidRPr="00B762DD" w:rsidRDefault="008F5E7F" w:rsidP="008F5E7F">
      <w:pPr>
        <w:spacing w:after="0" w:line="240" w:lineRule="auto"/>
        <w:jc w:val="both"/>
      </w:pPr>
      <w:r w:rsidRPr="00B762DD">
        <w:rPr>
          <w:b/>
        </w:rPr>
        <w:t>b)</w:t>
      </w:r>
      <w:r w:rsidRPr="00B762DD">
        <w:t xml:space="preserve"> Proyección de la recaudación e ingresos en el mediano plazo:</w:t>
      </w:r>
    </w:p>
    <w:p w14:paraId="240D36A8" w14:textId="77777777" w:rsidR="008F5E7F" w:rsidRPr="00B762DD" w:rsidRDefault="008F5E7F" w:rsidP="008F5E7F">
      <w:pPr>
        <w:spacing w:after="0" w:line="240" w:lineRule="auto"/>
        <w:jc w:val="both"/>
        <w:rPr>
          <w:u w:val="single"/>
        </w:rPr>
      </w:pPr>
      <w:r w:rsidRPr="00B762DD">
        <w:rPr>
          <w:u w:val="single"/>
        </w:rPr>
        <w:t>NO APLICA</w:t>
      </w:r>
    </w:p>
    <w:p w14:paraId="29F68DDE" w14:textId="77777777" w:rsidR="008F5E7F" w:rsidRPr="00B762DD" w:rsidRDefault="008F5E7F" w:rsidP="008F5E7F">
      <w:pPr>
        <w:spacing w:after="0" w:line="240" w:lineRule="auto"/>
        <w:jc w:val="both"/>
        <w:rPr>
          <w:b/>
        </w:rPr>
      </w:pPr>
    </w:p>
    <w:p w14:paraId="72AD5862" w14:textId="77777777" w:rsidR="008F5E7F" w:rsidRPr="00B762DD" w:rsidRDefault="008F5E7F" w:rsidP="008F5E7F">
      <w:pPr>
        <w:spacing w:after="0" w:line="240" w:lineRule="auto"/>
        <w:jc w:val="both"/>
        <w:rPr>
          <w:b/>
        </w:rPr>
      </w:pPr>
      <w:r w:rsidRPr="00B762DD">
        <w:rPr>
          <w:b/>
        </w:rPr>
        <w:t>11. Información sobre la Deuda y el Reporte Analítico de la Deuda:</w:t>
      </w:r>
      <w:r w:rsidRPr="00B762DD">
        <w:rPr>
          <w:b/>
        </w:rPr>
        <w:tab/>
      </w:r>
      <w:r w:rsidRPr="00B762DD">
        <w:rPr>
          <w:b/>
        </w:rPr>
        <w:tab/>
      </w:r>
      <w:r w:rsidRPr="00B762DD">
        <w:rPr>
          <w:b/>
        </w:rPr>
        <w:tab/>
      </w:r>
    </w:p>
    <w:p w14:paraId="7F24A687" w14:textId="77777777" w:rsidR="008F5E7F" w:rsidRPr="00B762DD" w:rsidRDefault="008F5E7F" w:rsidP="008F5E7F">
      <w:pPr>
        <w:spacing w:after="0" w:line="240" w:lineRule="auto"/>
        <w:jc w:val="both"/>
      </w:pPr>
    </w:p>
    <w:p w14:paraId="3C157DB5" w14:textId="77777777" w:rsidR="008F5E7F" w:rsidRPr="00B762DD" w:rsidRDefault="008F5E7F" w:rsidP="008F5E7F">
      <w:pPr>
        <w:spacing w:after="0" w:line="240" w:lineRule="auto"/>
        <w:jc w:val="both"/>
      </w:pPr>
      <w:r w:rsidRPr="00B762DD">
        <w:t>Se informará lo siguiente:</w:t>
      </w:r>
    </w:p>
    <w:p w14:paraId="1F845B8D" w14:textId="77777777" w:rsidR="008F5E7F" w:rsidRPr="00B762DD" w:rsidRDefault="008F5E7F" w:rsidP="008F5E7F">
      <w:pPr>
        <w:spacing w:after="0" w:line="240" w:lineRule="auto"/>
        <w:jc w:val="both"/>
      </w:pPr>
    </w:p>
    <w:p w14:paraId="33B8FF0C" w14:textId="77777777" w:rsidR="008F5E7F" w:rsidRPr="00B762DD" w:rsidRDefault="008F5E7F" w:rsidP="008F5E7F">
      <w:pPr>
        <w:spacing w:after="0" w:line="240" w:lineRule="auto"/>
        <w:jc w:val="both"/>
      </w:pPr>
      <w:r w:rsidRPr="00B762DD">
        <w:rPr>
          <w:b/>
        </w:rPr>
        <w:t>a)</w:t>
      </w:r>
      <w:r w:rsidRPr="00B762DD">
        <w:t xml:space="preserve"> Utilizar al menos los siguientes indicadores: deuda respecto al PIB y deuda respecto a la recaudación tomando, como mínimo, un período igual o menor a 5 años.</w:t>
      </w:r>
    </w:p>
    <w:p w14:paraId="5B1D4C7E" w14:textId="77777777" w:rsidR="008F5E7F" w:rsidRPr="00B762DD" w:rsidRDefault="008F5E7F" w:rsidP="008F5E7F">
      <w:pPr>
        <w:spacing w:after="0" w:line="240" w:lineRule="auto"/>
        <w:jc w:val="both"/>
        <w:rPr>
          <w:b/>
        </w:rPr>
      </w:pPr>
    </w:p>
    <w:p w14:paraId="0E0C7583" w14:textId="77777777" w:rsidR="008F5E7F" w:rsidRPr="00B762DD" w:rsidRDefault="008F5E7F" w:rsidP="008F5E7F">
      <w:pPr>
        <w:spacing w:after="0" w:line="240" w:lineRule="auto"/>
        <w:jc w:val="both"/>
      </w:pPr>
      <w:r w:rsidRPr="00B762DD">
        <w:rPr>
          <w:b/>
        </w:rPr>
        <w:t>b)</w:t>
      </w:r>
      <w:r w:rsidRPr="00B762DD">
        <w:t xml:space="preserve"> Información de manera agrupada por tipo de valor gubernamental o instrumento financiero en la que se considere intereses, comisiones, tasa, perfil de vencimiento y otros gastos de la deuda.</w:t>
      </w:r>
    </w:p>
    <w:p w14:paraId="0F04E01C" w14:textId="77777777" w:rsidR="008F5E7F" w:rsidRPr="00B762DD" w:rsidRDefault="008F5E7F" w:rsidP="008F5E7F">
      <w:pPr>
        <w:spacing w:after="0" w:line="240" w:lineRule="auto"/>
        <w:jc w:val="both"/>
      </w:pPr>
      <w:r w:rsidRPr="00B762DD">
        <w:t>* Se anexara la información en las notas de desglose.</w:t>
      </w:r>
      <w:r w:rsidRPr="00B762DD">
        <w:tab/>
      </w:r>
      <w:r w:rsidRPr="00B762DD">
        <w:tab/>
      </w:r>
      <w:r w:rsidRPr="00B762DD">
        <w:tab/>
      </w:r>
      <w:r w:rsidRPr="00B762DD">
        <w:tab/>
      </w:r>
      <w:r w:rsidRPr="00B762DD">
        <w:tab/>
      </w:r>
    </w:p>
    <w:p w14:paraId="49164A85" w14:textId="77777777" w:rsidR="008F5E7F" w:rsidRPr="00B762DD" w:rsidRDefault="008F5E7F" w:rsidP="008F5E7F">
      <w:pPr>
        <w:jc w:val="both"/>
        <w:rPr>
          <w:rFonts w:cs="Arial"/>
          <w:u w:val="single"/>
        </w:rPr>
      </w:pPr>
      <w:r w:rsidRPr="00B762DD">
        <w:rPr>
          <w:color w:val="000000"/>
          <w:u w:val="single"/>
        </w:rPr>
        <w:t>Las cantidades que se tiene en el pasivo, se refieren exclusivamente a adeudos por pagos de impuestos, ya que a la fecha no contamos con deudas externas.</w:t>
      </w:r>
    </w:p>
    <w:p w14:paraId="77359A91" w14:textId="77777777" w:rsidR="008F5E7F" w:rsidRDefault="008F5E7F" w:rsidP="008F5E7F">
      <w:pPr>
        <w:spacing w:after="0" w:line="240" w:lineRule="auto"/>
        <w:jc w:val="both"/>
        <w:rPr>
          <w:b/>
        </w:rPr>
      </w:pPr>
    </w:p>
    <w:p w14:paraId="5E77AD1A" w14:textId="77777777" w:rsidR="008F5E7F" w:rsidRDefault="008F5E7F" w:rsidP="008F5E7F">
      <w:pPr>
        <w:spacing w:after="0" w:line="240" w:lineRule="auto"/>
        <w:jc w:val="both"/>
        <w:rPr>
          <w:b/>
        </w:rPr>
      </w:pPr>
    </w:p>
    <w:p w14:paraId="3038A506" w14:textId="77777777" w:rsidR="008F5E7F" w:rsidRPr="00B762DD" w:rsidRDefault="008F5E7F" w:rsidP="008F5E7F">
      <w:pPr>
        <w:spacing w:after="0" w:line="240" w:lineRule="auto"/>
        <w:jc w:val="both"/>
        <w:rPr>
          <w:b/>
        </w:rPr>
      </w:pPr>
      <w:r w:rsidRPr="00B762DD">
        <w:rPr>
          <w:b/>
        </w:rPr>
        <w:t>12. Calificaciones otorgadas:</w:t>
      </w:r>
      <w:r w:rsidRPr="00B762DD">
        <w:rPr>
          <w:b/>
        </w:rPr>
        <w:tab/>
      </w:r>
      <w:r w:rsidRPr="00B762DD">
        <w:rPr>
          <w:b/>
        </w:rPr>
        <w:tab/>
      </w:r>
      <w:r w:rsidRPr="00B762DD">
        <w:rPr>
          <w:b/>
        </w:rPr>
        <w:tab/>
      </w:r>
    </w:p>
    <w:p w14:paraId="081FA436" w14:textId="77777777" w:rsidR="008F5E7F" w:rsidRPr="00B762DD" w:rsidRDefault="008F5E7F" w:rsidP="008F5E7F">
      <w:pPr>
        <w:spacing w:after="0" w:line="240" w:lineRule="auto"/>
        <w:jc w:val="both"/>
      </w:pPr>
    </w:p>
    <w:p w14:paraId="40EB549A" w14:textId="77777777" w:rsidR="008F5E7F" w:rsidRPr="00B762DD" w:rsidRDefault="008F5E7F" w:rsidP="008F5E7F">
      <w:pPr>
        <w:spacing w:after="0" w:line="240" w:lineRule="auto"/>
        <w:jc w:val="both"/>
      </w:pPr>
      <w:r w:rsidRPr="00B762DD">
        <w:t>Informar, tanto del ente público como cualquier transacción realizada, que haya sido sujeta a una calificación crediticia:</w:t>
      </w:r>
    </w:p>
    <w:p w14:paraId="1F197F80" w14:textId="77777777" w:rsidR="008F5E7F" w:rsidRPr="00B762DD" w:rsidRDefault="008F5E7F" w:rsidP="008F5E7F">
      <w:pPr>
        <w:spacing w:after="0" w:line="240" w:lineRule="auto"/>
        <w:jc w:val="both"/>
        <w:rPr>
          <w:u w:val="single"/>
        </w:rPr>
      </w:pPr>
      <w:r w:rsidRPr="00B762DD">
        <w:rPr>
          <w:u w:val="single"/>
        </w:rPr>
        <w:t>NO APLICA</w:t>
      </w:r>
    </w:p>
    <w:p w14:paraId="5FD43505" w14:textId="234D8EEA" w:rsidR="007D1E76" w:rsidRPr="00E74967" w:rsidRDefault="007D1E76" w:rsidP="008F5E7F">
      <w:pPr>
        <w:tabs>
          <w:tab w:val="left" w:leader="underscore" w:pos="9639"/>
        </w:tabs>
        <w:spacing w:after="0" w:line="240" w:lineRule="auto"/>
        <w:jc w:val="both"/>
        <w:rPr>
          <w:rFonts w:cs="Calibri"/>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0" w:name="_Toc508279633"/>
      <w:r w:rsidRPr="000C3365">
        <w:rPr>
          <w:rFonts w:asciiTheme="minorHAnsi" w:hAnsiTheme="minorHAnsi" w:cstheme="minorHAnsi"/>
          <w:b/>
          <w:color w:val="auto"/>
          <w:sz w:val="22"/>
        </w:rPr>
        <w:t>13. Proceso de Mejora:</w:t>
      </w:r>
      <w:bookmarkEnd w:id="10"/>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A99BBD" w14:textId="77777777" w:rsidR="008F5E7F" w:rsidRPr="00B762DD" w:rsidRDefault="008F5E7F" w:rsidP="008F5E7F">
      <w:pPr>
        <w:jc w:val="both"/>
        <w:rPr>
          <w:u w:val="single"/>
        </w:rPr>
      </w:pPr>
      <w:r w:rsidRPr="00B762DD">
        <w:rPr>
          <w:u w:val="single"/>
        </w:rPr>
        <w:t>Se lleva un estricto control presupuestal, de tal forma, que para poder ejercer el presupuesto y realizar alguna  compra o gasto, que no sea el realizado de manera cotidiana, se solicitará el Visto Bueno del Coordinador Administrativo y autorización de la directora, con la finalidad de confirmar que se cuente con el presupuesto correspondiente o que se efectúe la transferencia requerida.</w:t>
      </w:r>
    </w:p>
    <w:p w14:paraId="18C86EFD" w14:textId="77777777" w:rsidR="008F5E7F" w:rsidRDefault="008F5E7F" w:rsidP="008F5E7F">
      <w:pPr>
        <w:jc w:val="both"/>
        <w:rPr>
          <w:u w:val="single"/>
        </w:rPr>
      </w:pPr>
      <w:r w:rsidRPr="00B762DD">
        <w:rPr>
          <w:u w:val="single"/>
        </w:rPr>
        <w:t xml:space="preserve">En el ejercicio del gasto del presupuesto autorizado, se tiene como política, que el empleado que efectúe el gasto, deberá de firmar los comprobantes respectivos, para confirmar que él realizó el gasto, y posteriormente, se autorizará con la firma de la Directora. </w:t>
      </w:r>
    </w:p>
    <w:p w14:paraId="164B533E" w14:textId="77777777" w:rsidR="008F5E7F" w:rsidRDefault="008F5E7F" w:rsidP="008F5E7F">
      <w:pPr>
        <w:jc w:val="both"/>
        <w:rPr>
          <w:u w:val="single"/>
        </w:rPr>
      </w:pPr>
    </w:p>
    <w:p w14:paraId="5C56A4C5" w14:textId="77777777" w:rsidR="008F5E7F" w:rsidRPr="00B762DD" w:rsidRDefault="008F5E7F" w:rsidP="008F5E7F">
      <w:pPr>
        <w:spacing w:after="0" w:line="240" w:lineRule="auto"/>
        <w:jc w:val="both"/>
      </w:pPr>
      <w:r w:rsidRPr="00B762DD">
        <w:rPr>
          <w:b/>
        </w:rPr>
        <w:t>b)</w:t>
      </w:r>
      <w:r w:rsidRPr="00B762DD">
        <w:t xml:space="preserve"> Medidas de desempeño financiero, metas y alcance:</w:t>
      </w:r>
    </w:p>
    <w:p w14:paraId="19EB2AD8" w14:textId="5E28363F" w:rsidR="007D1E76" w:rsidRPr="00E74967" w:rsidRDefault="008F5E7F" w:rsidP="008F5E7F">
      <w:pPr>
        <w:spacing w:after="0" w:line="240" w:lineRule="auto"/>
        <w:jc w:val="both"/>
        <w:rPr>
          <w:rFonts w:cs="Calibri"/>
        </w:rPr>
      </w:pPr>
      <w:r>
        <w:rPr>
          <w:u w:val="single"/>
        </w:rPr>
        <w:t>Anteriormente se co</w:t>
      </w:r>
      <w:r w:rsidRPr="00B762DD">
        <w:rPr>
          <w:u w:val="single"/>
        </w:rPr>
        <w:t>nta</w:t>
      </w:r>
      <w:r>
        <w:rPr>
          <w:u w:val="single"/>
        </w:rPr>
        <w:t>ba</w:t>
      </w:r>
      <w:r w:rsidRPr="00B762DD">
        <w:rPr>
          <w:u w:val="single"/>
        </w:rPr>
        <w:t xml:space="preserve"> con un sistema llamado Programa Operativo Anua</w:t>
      </w:r>
      <w:r>
        <w:rPr>
          <w:u w:val="single"/>
        </w:rPr>
        <w:t>l</w:t>
      </w:r>
      <w:r w:rsidRPr="00B762DD">
        <w:rPr>
          <w:u w:val="single"/>
        </w:rPr>
        <w:t xml:space="preserve"> (POA), en el que se in</w:t>
      </w:r>
      <w:r>
        <w:rPr>
          <w:u w:val="single"/>
        </w:rPr>
        <w:t>cluyen los programas que llevaba</w:t>
      </w:r>
      <w:r w:rsidRPr="00B762DD">
        <w:rPr>
          <w:u w:val="single"/>
        </w:rPr>
        <w:t xml:space="preserve"> a cabo el Instituto, los objetivos, las metas y las acciones, así como el presupuesto asignado a cada programa, </w:t>
      </w:r>
      <w:r>
        <w:rPr>
          <w:u w:val="single"/>
        </w:rPr>
        <w:t xml:space="preserve">Ahora para este 2017 se estará trabajando por medio de PRESUPUESTO EN BASE A RESULTADOS </w:t>
      </w:r>
      <w:r w:rsidRPr="00B762DD">
        <w:rPr>
          <w:u w:val="single"/>
        </w:rPr>
        <w:t>y mensualmente se está monitoreando el cumplimento de los mismos por parte del I</w:t>
      </w:r>
      <w:r>
        <w:rPr>
          <w:u w:val="single"/>
        </w:rPr>
        <w:t>NSTITUTO  MUNICIPAL DE LA MUJER CELAYENSE en este ejercicio 2017.</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1"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1"/>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2"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2"/>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3" w:name="_Toc508279636"/>
      <w:r w:rsidRPr="000C3365">
        <w:rPr>
          <w:rFonts w:asciiTheme="minorHAnsi" w:hAnsiTheme="minorHAnsi" w:cstheme="minorHAnsi"/>
          <w:b/>
          <w:color w:val="auto"/>
          <w:sz w:val="22"/>
        </w:rPr>
        <w:t>16. Partes Relacionadas:</w:t>
      </w:r>
      <w:bookmarkEnd w:id="13"/>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BBEB5F0" w14:textId="77777777" w:rsidR="008F5E7F" w:rsidRPr="00B762DD" w:rsidRDefault="008F5E7F" w:rsidP="008F5E7F">
      <w:pPr>
        <w:jc w:val="both"/>
        <w:rPr>
          <w:rFonts w:cs="Arial"/>
          <w:b/>
          <w:u w:val="single"/>
        </w:rPr>
      </w:pPr>
      <w:r w:rsidRPr="00B762DD">
        <w:rPr>
          <w:rFonts w:cs="Arial"/>
          <w:b/>
          <w:u w:val="single"/>
        </w:rPr>
        <w:t>No existen partes relacionadas que pudieran ejercer influencia significativa en la toma de decisiones financiera y operativa.</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4"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4"/>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83DB1" w14:textId="77777777" w:rsidR="00EA26D6" w:rsidRDefault="00EA26D6" w:rsidP="00E00323">
      <w:pPr>
        <w:spacing w:after="0" w:line="240" w:lineRule="auto"/>
      </w:pPr>
      <w:r>
        <w:separator/>
      </w:r>
    </w:p>
  </w:endnote>
  <w:endnote w:type="continuationSeparator" w:id="0">
    <w:p w14:paraId="12B5A387" w14:textId="77777777" w:rsidR="00EA26D6" w:rsidRDefault="00EA26D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86D36" w:rsidRPr="00A86D36">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DB6F2" w14:textId="77777777" w:rsidR="00EA26D6" w:rsidRDefault="00EA26D6" w:rsidP="00E00323">
      <w:pPr>
        <w:spacing w:after="0" w:line="240" w:lineRule="auto"/>
      </w:pPr>
      <w:r>
        <w:separator/>
      </w:r>
    </w:p>
  </w:footnote>
  <w:footnote w:type="continuationSeparator" w:id="0">
    <w:p w14:paraId="3AEC360A" w14:textId="77777777" w:rsidR="00EA26D6" w:rsidRDefault="00EA26D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D09FE1B" w:rsidR="00154BA3" w:rsidRDefault="00560D70" w:rsidP="00A4610E">
    <w:pPr>
      <w:pStyle w:val="Encabezado"/>
      <w:spacing w:after="0" w:line="240" w:lineRule="auto"/>
      <w:jc w:val="center"/>
    </w:pPr>
    <w:r>
      <w:t>INSTITUTO MUNICIPAL DE LA MUJER CELAYENSE</w:t>
    </w:r>
  </w:p>
  <w:p w14:paraId="651A4C4F" w14:textId="4F403A92" w:rsidR="00A4610E" w:rsidRDefault="00560D70" w:rsidP="00E94569">
    <w:pPr>
      <w:pStyle w:val="Encabezado"/>
      <w:spacing w:after="0" w:line="240" w:lineRule="auto"/>
      <w:jc w:val="center"/>
    </w:pPr>
    <w:r>
      <w:t>CORRESPONDI</w:t>
    </w:r>
    <w:r w:rsidR="00576509">
      <w:t>E</w:t>
    </w:r>
    <w:r>
      <w:t>NTES AL 3</w:t>
    </w:r>
    <w:r w:rsidR="00A86D36">
      <w:t>1</w:t>
    </w:r>
    <w:r>
      <w:t xml:space="preserve"> DE </w:t>
    </w:r>
    <w:r w:rsidR="00A86D36">
      <w:t>DIC</w:t>
    </w:r>
    <w:r w:rsidR="00E94569">
      <w:t>IEMBRE</w:t>
    </w:r>
    <w:r>
      <w:t xml:space="preserve"> DE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D1CBD"/>
    <w:multiLevelType w:val="hybridMultilevel"/>
    <w:tmpl w:val="9954C1B4"/>
    <w:lvl w:ilvl="0" w:tplc="DF964172">
      <w:start w:val="1"/>
      <w:numFmt w:val="bullet"/>
      <w:lvlText w:val="•"/>
      <w:lvlJc w:val="left"/>
      <w:pPr>
        <w:tabs>
          <w:tab w:val="num" w:pos="720"/>
        </w:tabs>
        <w:ind w:left="720" w:hanging="360"/>
      </w:pPr>
      <w:rPr>
        <w:rFonts w:ascii="Arial" w:hAnsi="Arial" w:hint="default"/>
      </w:rPr>
    </w:lvl>
    <w:lvl w:ilvl="1" w:tplc="04FED358" w:tentative="1">
      <w:start w:val="1"/>
      <w:numFmt w:val="bullet"/>
      <w:lvlText w:val="•"/>
      <w:lvlJc w:val="left"/>
      <w:pPr>
        <w:tabs>
          <w:tab w:val="num" w:pos="1440"/>
        </w:tabs>
        <w:ind w:left="1440" w:hanging="360"/>
      </w:pPr>
      <w:rPr>
        <w:rFonts w:ascii="Arial" w:hAnsi="Arial" w:hint="default"/>
      </w:rPr>
    </w:lvl>
    <w:lvl w:ilvl="2" w:tplc="83D62E40" w:tentative="1">
      <w:start w:val="1"/>
      <w:numFmt w:val="bullet"/>
      <w:lvlText w:val="•"/>
      <w:lvlJc w:val="left"/>
      <w:pPr>
        <w:tabs>
          <w:tab w:val="num" w:pos="2160"/>
        </w:tabs>
        <w:ind w:left="2160" w:hanging="360"/>
      </w:pPr>
      <w:rPr>
        <w:rFonts w:ascii="Arial" w:hAnsi="Arial" w:hint="default"/>
      </w:rPr>
    </w:lvl>
    <w:lvl w:ilvl="3" w:tplc="C374B49E" w:tentative="1">
      <w:start w:val="1"/>
      <w:numFmt w:val="bullet"/>
      <w:lvlText w:val="•"/>
      <w:lvlJc w:val="left"/>
      <w:pPr>
        <w:tabs>
          <w:tab w:val="num" w:pos="2880"/>
        </w:tabs>
        <w:ind w:left="2880" w:hanging="360"/>
      </w:pPr>
      <w:rPr>
        <w:rFonts w:ascii="Arial" w:hAnsi="Arial" w:hint="default"/>
      </w:rPr>
    </w:lvl>
    <w:lvl w:ilvl="4" w:tplc="C4F80394" w:tentative="1">
      <w:start w:val="1"/>
      <w:numFmt w:val="bullet"/>
      <w:lvlText w:val="•"/>
      <w:lvlJc w:val="left"/>
      <w:pPr>
        <w:tabs>
          <w:tab w:val="num" w:pos="3600"/>
        </w:tabs>
        <w:ind w:left="3600" w:hanging="360"/>
      </w:pPr>
      <w:rPr>
        <w:rFonts w:ascii="Arial" w:hAnsi="Arial" w:hint="default"/>
      </w:rPr>
    </w:lvl>
    <w:lvl w:ilvl="5" w:tplc="B434B622" w:tentative="1">
      <w:start w:val="1"/>
      <w:numFmt w:val="bullet"/>
      <w:lvlText w:val="•"/>
      <w:lvlJc w:val="left"/>
      <w:pPr>
        <w:tabs>
          <w:tab w:val="num" w:pos="4320"/>
        </w:tabs>
        <w:ind w:left="4320" w:hanging="360"/>
      </w:pPr>
      <w:rPr>
        <w:rFonts w:ascii="Arial" w:hAnsi="Arial" w:hint="default"/>
      </w:rPr>
    </w:lvl>
    <w:lvl w:ilvl="6" w:tplc="E5E08152" w:tentative="1">
      <w:start w:val="1"/>
      <w:numFmt w:val="bullet"/>
      <w:lvlText w:val="•"/>
      <w:lvlJc w:val="left"/>
      <w:pPr>
        <w:tabs>
          <w:tab w:val="num" w:pos="5040"/>
        </w:tabs>
        <w:ind w:left="5040" w:hanging="360"/>
      </w:pPr>
      <w:rPr>
        <w:rFonts w:ascii="Arial" w:hAnsi="Arial" w:hint="default"/>
      </w:rPr>
    </w:lvl>
    <w:lvl w:ilvl="7" w:tplc="C59EEF14" w:tentative="1">
      <w:start w:val="1"/>
      <w:numFmt w:val="bullet"/>
      <w:lvlText w:val="•"/>
      <w:lvlJc w:val="left"/>
      <w:pPr>
        <w:tabs>
          <w:tab w:val="num" w:pos="5760"/>
        </w:tabs>
        <w:ind w:left="5760" w:hanging="360"/>
      </w:pPr>
      <w:rPr>
        <w:rFonts w:ascii="Arial" w:hAnsi="Arial" w:hint="default"/>
      </w:rPr>
    </w:lvl>
    <w:lvl w:ilvl="8" w:tplc="993638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463BDA"/>
    <w:multiLevelType w:val="hybridMultilevel"/>
    <w:tmpl w:val="F2CAB678"/>
    <w:lvl w:ilvl="0" w:tplc="ABDA36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A051F2"/>
    <w:multiLevelType w:val="hybridMultilevel"/>
    <w:tmpl w:val="A476A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055B99"/>
    <w:multiLevelType w:val="hybridMultilevel"/>
    <w:tmpl w:val="6F1AACA2"/>
    <w:lvl w:ilvl="0" w:tplc="7458AEAE">
      <w:start w:val="1"/>
      <w:numFmt w:val="bullet"/>
      <w:lvlText w:val="•"/>
      <w:lvlJc w:val="left"/>
      <w:pPr>
        <w:tabs>
          <w:tab w:val="num" w:pos="720"/>
        </w:tabs>
        <w:ind w:left="720" w:hanging="360"/>
      </w:pPr>
      <w:rPr>
        <w:rFonts w:ascii="Arial" w:hAnsi="Arial" w:hint="default"/>
      </w:rPr>
    </w:lvl>
    <w:lvl w:ilvl="1" w:tplc="FF5C1CC0" w:tentative="1">
      <w:start w:val="1"/>
      <w:numFmt w:val="bullet"/>
      <w:lvlText w:val="•"/>
      <w:lvlJc w:val="left"/>
      <w:pPr>
        <w:tabs>
          <w:tab w:val="num" w:pos="1440"/>
        </w:tabs>
        <w:ind w:left="1440" w:hanging="360"/>
      </w:pPr>
      <w:rPr>
        <w:rFonts w:ascii="Arial" w:hAnsi="Arial" w:hint="default"/>
      </w:rPr>
    </w:lvl>
    <w:lvl w:ilvl="2" w:tplc="653ACAE0" w:tentative="1">
      <w:start w:val="1"/>
      <w:numFmt w:val="bullet"/>
      <w:lvlText w:val="•"/>
      <w:lvlJc w:val="left"/>
      <w:pPr>
        <w:tabs>
          <w:tab w:val="num" w:pos="2160"/>
        </w:tabs>
        <w:ind w:left="2160" w:hanging="360"/>
      </w:pPr>
      <w:rPr>
        <w:rFonts w:ascii="Arial" w:hAnsi="Arial" w:hint="default"/>
      </w:rPr>
    </w:lvl>
    <w:lvl w:ilvl="3" w:tplc="A09C1E34" w:tentative="1">
      <w:start w:val="1"/>
      <w:numFmt w:val="bullet"/>
      <w:lvlText w:val="•"/>
      <w:lvlJc w:val="left"/>
      <w:pPr>
        <w:tabs>
          <w:tab w:val="num" w:pos="2880"/>
        </w:tabs>
        <w:ind w:left="2880" w:hanging="360"/>
      </w:pPr>
      <w:rPr>
        <w:rFonts w:ascii="Arial" w:hAnsi="Arial" w:hint="default"/>
      </w:rPr>
    </w:lvl>
    <w:lvl w:ilvl="4" w:tplc="26F0291E" w:tentative="1">
      <w:start w:val="1"/>
      <w:numFmt w:val="bullet"/>
      <w:lvlText w:val="•"/>
      <w:lvlJc w:val="left"/>
      <w:pPr>
        <w:tabs>
          <w:tab w:val="num" w:pos="3600"/>
        </w:tabs>
        <w:ind w:left="3600" w:hanging="360"/>
      </w:pPr>
      <w:rPr>
        <w:rFonts w:ascii="Arial" w:hAnsi="Arial" w:hint="default"/>
      </w:rPr>
    </w:lvl>
    <w:lvl w:ilvl="5" w:tplc="B1CC62FE" w:tentative="1">
      <w:start w:val="1"/>
      <w:numFmt w:val="bullet"/>
      <w:lvlText w:val="•"/>
      <w:lvlJc w:val="left"/>
      <w:pPr>
        <w:tabs>
          <w:tab w:val="num" w:pos="4320"/>
        </w:tabs>
        <w:ind w:left="4320" w:hanging="360"/>
      </w:pPr>
      <w:rPr>
        <w:rFonts w:ascii="Arial" w:hAnsi="Arial" w:hint="default"/>
      </w:rPr>
    </w:lvl>
    <w:lvl w:ilvl="6" w:tplc="3ED60F52" w:tentative="1">
      <w:start w:val="1"/>
      <w:numFmt w:val="bullet"/>
      <w:lvlText w:val="•"/>
      <w:lvlJc w:val="left"/>
      <w:pPr>
        <w:tabs>
          <w:tab w:val="num" w:pos="5040"/>
        </w:tabs>
        <w:ind w:left="5040" w:hanging="360"/>
      </w:pPr>
      <w:rPr>
        <w:rFonts w:ascii="Arial" w:hAnsi="Arial" w:hint="default"/>
      </w:rPr>
    </w:lvl>
    <w:lvl w:ilvl="7" w:tplc="2342242A" w:tentative="1">
      <w:start w:val="1"/>
      <w:numFmt w:val="bullet"/>
      <w:lvlText w:val="•"/>
      <w:lvlJc w:val="left"/>
      <w:pPr>
        <w:tabs>
          <w:tab w:val="num" w:pos="5760"/>
        </w:tabs>
        <w:ind w:left="5760" w:hanging="360"/>
      </w:pPr>
      <w:rPr>
        <w:rFonts w:ascii="Arial" w:hAnsi="Arial" w:hint="default"/>
      </w:rPr>
    </w:lvl>
    <w:lvl w:ilvl="8" w:tplc="B0BA4B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983B6C"/>
    <w:multiLevelType w:val="hybridMultilevel"/>
    <w:tmpl w:val="BF084318"/>
    <w:lvl w:ilvl="0" w:tplc="55366E04">
      <w:start w:val="1"/>
      <w:numFmt w:val="bullet"/>
      <w:lvlText w:val="•"/>
      <w:lvlJc w:val="left"/>
      <w:pPr>
        <w:tabs>
          <w:tab w:val="num" w:pos="720"/>
        </w:tabs>
        <w:ind w:left="720" w:hanging="360"/>
      </w:pPr>
      <w:rPr>
        <w:rFonts w:ascii="Arial" w:hAnsi="Arial" w:hint="default"/>
      </w:rPr>
    </w:lvl>
    <w:lvl w:ilvl="1" w:tplc="163657F2" w:tentative="1">
      <w:start w:val="1"/>
      <w:numFmt w:val="bullet"/>
      <w:lvlText w:val="•"/>
      <w:lvlJc w:val="left"/>
      <w:pPr>
        <w:tabs>
          <w:tab w:val="num" w:pos="1440"/>
        </w:tabs>
        <w:ind w:left="1440" w:hanging="360"/>
      </w:pPr>
      <w:rPr>
        <w:rFonts w:ascii="Arial" w:hAnsi="Arial" w:hint="default"/>
      </w:rPr>
    </w:lvl>
    <w:lvl w:ilvl="2" w:tplc="47D04C4E" w:tentative="1">
      <w:start w:val="1"/>
      <w:numFmt w:val="bullet"/>
      <w:lvlText w:val="•"/>
      <w:lvlJc w:val="left"/>
      <w:pPr>
        <w:tabs>
          <w:tab w:val="num" w:pos="2160"/>
        </w:tabs>
        <w:ind w:left="2160" w:hanging="360"/>
      </w:pPr>
      <w:rPr>
        <w:rFonts w:ascii="Arial" w:hAnsi="Arial" w:hint="default"/>
      </w:rPr>
    </w:lvl>
    <w:lvl w:ilvl="3" w:tplc="BA6659E0" w:tentative="1">
      <w:start w:val="1"/>
      <w:numFmt w:val="bullet"/>
      <w:lvlText w:val="•"/>
      <w:lvlJc w:val="left"/>
      <w:pPr>
        <w:tabs>
          <w:tab w:val="num" w:pos="2880"/>
        </w:tabs>
        <w:ind w:left="2880" w:hanging="360"/>
      </w:pPr>
      <w:rPr>
        <w:rFonts w:ascii="Arial" w:hAnsi="Arial" w:hint="default"/>
      </w:rPr>
    </w:lvl>
    <w:lvl w:ilvl="4" w:tplc="50121FFA" w:tentative="1">
      <w:start w:val="1"/>
      <w:numFmt w:val="bullet"/>
      <w:lvlText w:val="•"/>
      <w:lvlJc w:val="left"/>
      <w:pPr>
        <w:tabs>
          <w:tab w:val="num" w:pos="3600"/>
        </w:tabs>
        <w:ind w:left="3600" w:hanging="360"/>
      </w:pPr>
      <w:rPr>
        <w:rFonts w:ascii="Arial" w:hAnsi="Arial" w:hint="default"/>
      </w:rPr>
    </w:lvl>
    <w:lvl w:ilvl="5" w:tplc="3D02EE5C" w:tentative="1">
      <w:start w:val="1"/>
      <w:numFmt w:val="bullet"/>
      <w:lvlText w:val="•"/>
      <w:lvlJc w:val="left"/>
      <w:pPr>
        <w:tabs>
          <w:tab w:val="num" w:pos="4320"/>
        </w:tabs>
        <w:ind w:left="4320" w:hanging="360"/>
      </w:pPr>
      <w:rPr>
        <w:rFonts w:ascii="Arial" w:hAnsi="Arial" w:hint="default"/>
      </w:rPr>
    </w:lvl>
    <w:lvl w:ilvl="6" w:tplc="D324932A" w:tentative="1">
      <w:start w:val="1"/>
      <w:numFmt w:val="bullet"/>
      <w:lvlText w:val="•"/>
      <w:lvlJc w:val="left"/>
      <w:pPr>
        <w:tabs>
          <w:tab w:val="num" w:pos="5040"/>
        </w:tabs>
        <w:ind w:left="5040" w:hanging="360"/>
      </w:pPr>
      <w:rPr>
        <w:rFonts w:ascii="Arial" w:hAnsi="Arial" w:hint="default"/>
      </w:rPr>
    </w:lvl>
    <w:lvl w:ilvl="7" w:tplc="56C8C9AE" w:tentative="1">
      <w:start w:val="1"/>
      <w:numFmt w:val="bullet"/>
      <w:lvlText w:val="•"/>
      <w:lvlJc w:val="left"/>
      <w:pPr>
        <w:tabs>
          <w:tab w:val="num" w:pos="5760"/>
        </w:tabs>
        <w:ind w:left="5760" w:hanging="360"/>
      </w:pPr>
      <w:rPr>
        <w:rFonts w:ascii="Arial" w:hAnsi="Arial" w:hint="default"/>
      </w:rPr>
    </w:lvl>
    <w:lvl w:ilvl="8" w:tplc="CF2A12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B7810"/>
    <w:rsid w:val="000C3365"/>
    <w:rsid w:val="000F4014"/>
    <w:rsid w:val="0012405A"/>
    <w:rsid w:val="00154BA3"/>
    <w:rsid w:val="001973A2"/>
    <w:rsid w:val="001C75F2"/>
    <w:rsid w:val="001D2063"/>
    <w:rsid w:val="001D43E9"/>
    <w:rsid w:val="002B4A9C"/>
    <w:rsid w:val="002F417D"/>
    <w:rsid w:val="003453CA"/>
    <w:rsid w:val="0038780A"/>
    <w:rsid w:val="003A03F8"/>
    <w:rsid w:val="00435A87"/>
    <w:rsid w:val="004A58C8"/>
    <w:rsid w:val="0054701E"/>
    <w:rsid w:val="00560D70"/>
    <w:rsid w:val="00576509"/>
    <w:rsid w:val="005D3E43"/>
    <w:rsid w:val="005E231E"/>
    <w:rsid w:val="00644189"/>
    <w:rsid w:val="00657009"/>
    <w:rsid w:val="00681C79"/>
    <w:rsid w:val="00701164"/>
    <w:rsid w:val="0075038B"/>
    <w:rsid w:val="007610BC"/>
    <w:rsid w:val="007714AB"/>
    <w:rsid w:val="007D1E76"/>
    <w:rsid w:val="007D4484"/>
    <w:rsid w:val="0086459F"/>
    <w:rsid w:val="00890AD0"/>
    <w:rsid w:val="008C3BB8"/>
    <w:rsid w:val="008E076C"/>
    <w:rsid w:val="008F5E7F"/>
    <w:rsid w:val="0092765C"/>
    <w:rsid w:val="00A4610E"/>
    <w:rsid w:val="00A730E0"/>
    <w:rsid w:val="00A84BBC"/>
    <w:rsid w:val="00A86D36"/>
    <w:rsid w:val="00AA41E5"/>
    <w:rsid w:val="00AB722B"/>
    <w:rsid w:val="00AE1F6A"/>
    <w:rsid w:val="00C95E74"/>
    <w:rsid w:val="00C97E1E"/>
    <w:rsid w:val="00CB41C4"/>
    <w:rsid w:val="00CF1316"/>
    <w:rsid w:val="00D13C44"/>
    <w:rsid w:val="00D975B1"/>
    <w:rsid w:val="00DD21A4"/>
    <w:rsid w:val="00E00323"/>
    <w:rsid w:val="00E74967"/>
    <w:rsid w:val="00E94569"/>
    <w:rsid w:val="00EA26D6"/>
    <w:rsid w:val="00EA37F5"/>
    <w:rsid w:val="00EA7915"/>
    <w:rsid w:val="00F46719"/>
    <w:rsid w:val="00F54F6F"/>
    <w:rsid w:val="00FE39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5A93DD42-63FE-47B3-9F48-6DBC8B8A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rsid w:val="002B4A9C"/>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EF3A6B-7257-4561-B287-E471FED9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3240</Words>
  <Characters>17820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21018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Estefania</cp:lastModifiedBy>
  <cp:revision>2</cp:revision>
  <dcterms:created xsi:type="dcterms:W3CDTF">2019-01-17T19:11:00Z</dcterms:created>
  <dcterms:modified xsi:type="dcterms:W3CDTF">2019-01-17T19:11:00Z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