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bookmarkStart w:id="0" w:name="_GoBack"/>
      <w:bookmarkEnd w:id="0"/>
    </w:p>
    <w:p w14:paraId="507776DB" w14:textId="77777777" w:rsidR="007D1E76" w:rsidRPr="00E74967" w:rsidRDefault="00C66D7C"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47802C14"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6B624E">
              <w:rPr>
                <w:noProof/>
                <w:webHidden/>
              </w:rPr>
              <w:t>2</w:t>
            </w:r>
            <w:r>
              <w:rPr>
                <w:noProof/>
                <w:webHidden/>
              </w:rPr>
              <w:fldChar w:fldCharType="end"/>
            </w:r>
          </w:hyperlink>
        </w:p>
        <w:p w14:paraId="47CC41D1" w14:textId="618EE555" w:rsidR="00F46719" w:rsidRDefault="00C66D7C">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6B624E">
              <w:rPr>
                <w:noProof/>
                <w:webHidden/>
              </w:rPr>
              <w:t>2</w:t>
            </w:r>
            <w:r w:rsidR="00F46719">
              <w:rPr>
                <w:noProof/>
                <w:webHidden/>
              </w:rPr>
              <w:fldChar w:fldCharType="end"/>
            </w:r>
          </w:hyperlink>
        </w:p>
        <w:p w14:paraId="0205BF1A" w14:textId="36E5E262" w:rsidR="00F46719" w:rsidRDefault="00C66D7C">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6B624E">
              <w:rPr>
                <w:noProof/>
                <w:webHidden/>
              </w:rPr>
              <w:t>3</w:t>
            </w:r>
            <w:r w:rsidR="00F46719">
              <w:rPr>
                <w:noProof/>
                <w:webHidden/>
              </w:rPr>
              <w:fldChar w:fldCharType="end"/>
            </w:r>
          </w:hyperlink>
        </w:p>
        <w:p w14:paraId="3181098F" w14:textId="77EA38F5" w:rsidR="00F46719" w:rsidRDefault="00C66D7C">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6B624E">
              <w:rPr>
                <w:noProof/>
                <w:webHidden/>
              </w:rPr>
              <w:t>3</w:t>
            </w:r>
            <w:r w:rsidR="00F46719">
              <w:rPr>
                <w:noProof/>
                <w:webHidden/>
              </w:rPr>
              <w:fldChar w:fldCharType="end"/>
            </w:r>
          </w:hyperlink>
        </w:p>
        <w:p w14:paraId="3E5886DF" w14:textId="353930B2" w:rsidR="00F46719" w:rsidRDefault="00C66D7C">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6B624E">
              <w:rPr>
                <w:noProof/>
                <w:webHidden/>
              </w:rPr>
              <w:t>5</w:t>
            </w:r>
            <w:r w:rsidR="00F46719">
              <w:rPr>
                <w:noProof/>
                <w:webHidden/>
              </w:rPr>
              <w:fldChar w:fldCharType="end"/>
            </w:r>
          </w:hyperlink>
        </w:p>
        <w:p w14:paraId="653AF446" w14:textId="2A03F589" w:rsidR="00F46719" w:rsidRDefault="00C66D7C">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6B624E">
              <w:rPr>
                <w:noProof/>
                <w:webHidden/>
              </w:rPr>
              <w:t>6</w:t>
            </w:r>
            <w:r w:rsidR="00F46719">
              <w:rPr>
                <w:noProof/>
                <w:webHidden/>
              </w:rPr>
              <w:fldChar w:fldCharType="end"/>
            </w:r>
          </w:hyperlink>
        </w:p>
        <w:p w14:paraId="21BA046A" w14:textId="1BF4EB62" w:rsidR="00F46719" w:rsidRDefault="00C66D7C">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6B624E">
              <w:rPr>
                <w:noProof/>
                <w:webHidden/>
              </w:rPr>
              <w:t>8</w:t>
            </w:r>
            <w:r w:rsidR="00F46719">
              <w:rPr>
                <w:noProof/>
                <w:webHidden/>
              </w:rPr>
              <w:fldChar w:fldCharType="end"/>
            </w:r>
          </w:hyperlink>
        </w:p>
        <w:p w14:paraId="784807F5" w14:textId="22F297BA" w:rsidR="00F46719" w:rsidRDefault="00C66D7C">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6B624E">
              <w:rPr>
                <w:noProof/>
                <w:webHidden/>
              </w:rPr>
              <w:t>8</w:t>
            </w:r>
            <w:r w:rsidR="00F46719">
              <w:rPr>
                <w:noProof/>
                <w:webHidden/>
              </w:rPr>
              <w:fldChar w:fldCharType="end"/>
            </w:r>
          </w:hyperlink>
        </w:p>
        <w:p w14:paraId="7E663DB5" w14:textId="3426B64A" w:rsidR="00F46719" w:rsidRDefault="00C66D7C">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6B624E">
              <w:rPr>
                <w:noProof/>
                <w:webHidden/>
              </w:rPr>
              <w:t>10</w:t>
            </w:r>
            <w:r w:rsidR="00F46719">
              <w:rPr>
                <w:noProof/>
                <w:webHidden/>
              </w:rPr>
              <w:fldChar w:fldCharType="end"/>
            </w:r>
          </w:hyperlink>
        </w:p>
        <w:p w14:paraId="335A44C3" w14:textId="4D1BD078" w:rsidR="00F46719" w:rsidRDefault="00C66D7C">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6B624E">
              <w:rPr>
                <w:noProof/>
                <w:webHidden/>
              </w:rPr>
              <w:t>10</w:t>
            </w:r>
            <w:r w:rsidR="00F46719">
              <w:rPr>
                <w:noProof/>
                <w:webHidden/>
              </w:rPr>
              <w:fldChar w:fldCharType="end"/>
            </w:r>
          </w:hyperlink>
        </w:p>
        <w:p w14:paraId="290CB7FF" w14:textId="4F51C298" w:rsidR="00F46719" w:rsidRDefault="00C66D7C">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6B624E">
              <w:rPr>
                <w:noProof/>
                <w:webHidden/>
              </w:rPr>
              <w:t>13</w:t>
            </w:r>
            <w:r w:rsidR="00F46719">
              <w:rPr>
                <w:noProof/>
                <w:webHidden/>
              </w:rPr>
              <w:fldChar w:fldCharType="end"/>
            </w:r>
          </w:hyperlink>
        </w:p>
        <w:p w14:paraId="67FB6C3B" w14:textId="24B344B5" w:rsidR="00F46719" w:rsidRDefault="00C66D7C">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6B624E">
              <w:rPr>
                <w:noProof/>
                <w:webHidden/>
              </w:rPr>
              <w:t>13</w:t>
            </w:r>
            <w:r w:rsidR="00F46719">
              <w:rPr>
                <w:noProof/>
                <w:webHidden/>
              </w:rPr>
              <w:fldChar w:fldCharType="end"/>
            </w:r>
          </w:hyperlink>
        </w:p>
        <w:p w14:paraId="3373EEEC" w14:textId="490FE5E1" w:rsidR="00F46719" w:rsidRDefault="00C66D7C">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6B624E">
              <w:rPr>
                <w:noProof/>
                <w:webHidden/>
              </w:rPr>
              <w:t>13</w:t>
            </w:r>
            <w:r w:rsidR="00F46719">
              <w:rPr>
                <w:noProof/>
                <w:webHidden/>
              </w:rPr>
              <w:fldChar w:fldCharType="end"/>
            </w:r>
          </w:hyperlink>
        </w:p>
        <w:p w14:paraId="01A1A543" w14:textId="5A1C6E0E" w:rsidR="00F46719" w:rsidRDefault="00C66D7C">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6B624E">
              <w:rPr>
                <w:noProof/>
                <w:webHidden/>
              </w:rPr>
              <w:t>14</w:t>
            </w:r>
            <w:r w:rsidR="00F46719">
              <w:rPr>
                <w:noProof/>
                <w:webHidden/>
              </w:rPr>
              <w:fldChar w:fldCharType="end"/>
            </w:r>
          </w:hyperlink>
        </w:p>
        <w:p w14:paraId="314DA06E" w14:textId="7A265155" w:rsidR="00F46719" w:rsidRDefault="00C66D7C">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6B624E">
              <w:rPr>
                <w:noProof/>
                <w:webHidden/>
              </w:rPr>
              <w:t>14</w:t>
            </w:r>
            <w:r w:rsidR="00F46719">
              <w:rPr>
                <w:noProof/>
                <w:webHidden/>
              </w:rPr>
              <w:fldChar w:fldCharType="end"/>
            </w:r>
          </w:hyperlink>
        </w:p>
        <w:p w14:paraId="0A10726F" w14:textId="682EC45E" w:rsidR="00F46719" w:rsidRDefault="00C66D7C">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6B624E">
              <w:rPr>
                <w:noProof/>
                <w:webHidden/>
              </w:rPr>
              <w:t>14</w:t>
            </w:r>
            <w:r w:rsidR="00F46719">
              <w:rPr>
                <w:noProof/>
                <w:webHidden/>
              </w:rPr>
              <w:fldChar w:fldCharType="end"/>
            </w:r>
          </w:hyperlink>
        </w:p>
        <w:p w14:paraId="3402BC77" w14:textId="07B85AD9" w:rsidR="00F46719" w:rsidRDefault="00C66D7C">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6B624E">
              <w:rPr>
                <w:noProof/>
                <w:webHidden/>
              </w:rPr>
              <w:t>14</w:t>
            </w:r>
            <w:r w:rsidR="00F46719">
              <w:rPr>
                <w:noProof/>
                <w:webHidden/>
              </w:rPr>
              <w:fldChar w:fldCharType="end"/>
            </w:r>
          </w:hyperlink>
        </w:p>
        <w:p w14:paraId="43551857" w14:textId="63089451" w:rsidR="00F46719" w:rsidRDefault="00F46719">
          <w:r>
            <w:rPr>
              <w:b/>
              <w:bCs/>
              <w:lang w:val="es-ES"/>
            </w:rPr>
            <w:fldChar w:fldCharType="end"/>
          </w:r>
        </w:p>
      </w:sdtContent>
    </w:sdt>
    <w:p w14:paraId="1A1295A4" w14:textId="77777777" w:rsidR="007D1E76" w:rsidRPr="000C3365" w:rsidRDefault="007D1E76" w:rsidP="000C3365">
      <w:pPr>
        <w:pStyle w:val="Ttulo2"/>
        <w:rPr>
          <w:rFonts w:asciiTheme="minorHAnsi" w:hAnsiTheme="minorHAnsi" w:cstheme="minorHAnsi"/>
          <w:b/>
          <w:color w:val="auto"/>
          <w:sz w:val="22"/>
        </w:rPr>
      </w:pPr>
      <w:bookmarkStart w:id="1" w:name="_Toc508279621"/>
      <w:r w:rsidRPr="000C3365">
        <w:rPr>
          <w:rFonts w:asciiTheme="minorHAnsi" w:hAnsiTheme="minorHAnsi" w:cstheme="minorHAnsi"/>
          <w:b/>
          <w:color w:val="auto"/>
          <w:sz w:val="22"/>
        </w:rPr>
        <w:lastRenderedPageBreak/>
        <w:t>1. Introducción:</w:t>
      </w:r>
      <w:bookmarkEnd w:id="1"/>
    </w:p>
    <w:p w14:paraId="1B2BFD28" w14:textId="77777777" w:rsidR="00A80B77" w:rsidRDefault="00A80B77" w:rsidP="00A80B77">
      <w:pPr>
        <w:spacing w:after="0" w:line="240" w:lineRule="auto"/>
        <w:jc w:val="both"/>
        <w:rPr>
          <w:rFonts w:cs="Calibri"/>
        </w:rPr>
      </w:pPr>
    </w:p>
    <w:p w14:paraId="019B96D1" w14:textId="77777777" w:rsidR="00A80B77" w:rsidRPr="00F07724" w:rsidRDefault="00A80B77" w:rsidP="00A80B77">
      <w:pPr>
        <w:jc w:val="both"/>
        <w:rPr>
          <w:rFonts w:cs="Calibri"/>
        </w:rPr>
      </w:pPr>
      <w:r w:rsidRPr="00F07724">
        <w:rPr>
          <w:rFonts w:cs="Calibri"/>
        </w:rPr>
        <w:t xml:space="preserve">El Sistema Municipal de Arte y Cultura de Celaya Guanajuato es la Institución Cultural del Municipio que coordina, dirige y promueve actividades de difusión, promoción y capacitación en el área de cultura para consolidar la identidad de los Celayenses, fomentar nuestras tradiciones y los valores universales además de estimular la creatividad artística e intelectual. </w:t>
      </w:r>
    </w:p>
    <w:p w14:paraId="48F574A4" w14:textId="77777777" w:rsidR="00A80B77" w:rsidRPr="00F07724" w:rsidRDefault="00A80B77" w:rsidP="00A80B77">
      <w:pPr>
        <w:spacing w:after="0" w:line="240" w:lineRule="auto"/>
        <w:jc w:val="both"/>
        <w:rPr>
          <w:rFonts w:cs="Calibri"/>
        </w:rPr>
      </w:pPr>
      <w:r w:rsidRPr="00F07724">
        <w:rPr>
          <w:rFonts w:cs="Calibri"/>
        </w:rPr>
        <w:t>Orientamos nuestros esfuerzos para brindar a los Celayenses servicios culturales, a través de sus distintos programas, apoyar a los creadores e intelectuales en sus trabajos difundiendo sus obras; fortalecer la educación y la iniciación en las disciplinas artísticas, crear vínculos con otros Estados de la República y fundamentalmente con otros organismos encargados de la promoción cultural para cumplir con el compromiso de ofrecer alternativas culturales y artísticas a la comunidad que propicie la sensibilización, la integración familiar, el respeto a nuestras tradiciones, el fortalecimiento de nuestra identidad y que contribuya a una mejor convivencia y calidad de vida en nuestra población</w:t>
      </w:r>
      <w:r>
        <w:rPr>
          <w:rFonts w:cs="Calibri"/>
        </w:rPr>
        <w:t>.</w:t>
      </w:r>
    </w:p>
    <w:p w14:paraId="7BEC8226" w14:textId="790EBC2C" w:rsidR="0054701E" w:rsidRDefault="0054701E" w:rsidP="00A80B77">
      <w:pPr>
        <w:spacing w:after="0" w:line="240" w:lineRule="auto"/>
        <w:jc w:val="both"/>
        <w:rPr>
          <w:rFonts w:cs="Calibri"/>
        </w:rPr>
      </w:pPr>
    </w:p>
    <w:p w14:paraId="4555DE91" w14:textId="77777777" w:rsidR="00A80B77" w:rsidRPr="00E74967" w:rsidRDefault="00A80B77" w:rsidP="00A80B77">
      <w:pPr>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49A4C4C1" w14:textId="77777777" w:rsidR="00A80B77" w:rsidRDefault="00A80B77" w:rsidP="00A80B77">
      <w:pPr>
        <w:spacing w:after="0" w:line="240" w:lineRule="auto"/>
        <w:jc w:val="both"/>
        <w:rPr>
          <w:rFonts w:cs="Calibri"/>
        </w:rPr>
      </w:pPr>
    </w:p>
    <w:p w14:paraId="62E3A5D8" w14:textId="00912A08" w:rsidR="003A3BA7" w:rsidRDefault="00A80B77" w:rsidP="00A80B77">
      <w:pPr>
        <w:spacing w:after="0" w:line="240" w:lineRule="auto"/>
        <w:jc w:val="both"/>
        <w:rPr>
          <w:rFonts w:cs="Calibri"/>
        </w:rPr>
      </w:pPr>
      <w:r w:rsidRPr="00F07724">
        <w:rPr>
          <w:rFonts w:cs="Calibri"/>
        </w:rPr>
        <w:t>Organismo Público Descentralizado del orden Municipal de Celaya, de tamaño mediano que presta servicios culturales a la ciudadanía Celayense, con personalidad jurídica y patrimonio propio. Su capital está conformado por aportaciones presupuéstales, subsidios, donaciones y apoyos económicos que reciba de los Gobiernos Municipal, Estatal y Federal, así como de los organismos públicos y privados y de ingresos propios.</w:t>
      </w:r>
    </w:p>
    <w:p w14:paraId="5C0635F1" w14:textId="45A01E25" w:rsidR="003A3BA7" w:rsidRDefault="003A3BA7" w:rsidP="00A80B77">
      <w:pPr>
        <w:spacing w:after="0" w:line="240" w:lineRule="auto"/>
        <w:jc w:val="both"/>
        <w:rPr>
          <w:rFonts w:cs="Calibri"/>
        </w:rPr>
      </w:pPr>
    </w:p>
    <w:p w14:paraId="2AB1394D" w14:textId="77777777" w:rsidR="003A3BA7" w:rsidRDefault="003A3BA7" w:rsidP="00A80B77">
      <w:pPr>
        <w:spacing w:after="0" w:line="240" w:lineRule="auto"/>
        <w:jc w:val="both"/>
        <w:rPr>
          <w:rFonts w:cs="Calibri"/>
        </w:rPr>
      </w:pPr>
    </w:p>
    <w:p w14:paraId="3FE826FE" w14:textId="38C91B97" w:rsidR="00A80B77" w:rsidRDefault="00A80B77" w:rsidP="00A80B77">
      <w:pPr>
        <w:spacing w:after="0" w:line="240" w:lineRule="auto"/>
        <w:jc w:val="both"/>
        <w:rPr>
          <w:rFonts w:cs="Calibri"/>
        </w:rPr>
      </w:pPr>
    </w:p>
    <w:tbl>
      <w:tblPr>
        <w:tblW w:w="8874" w:type="dxa"/>
        <w:tblCellMar>
          <w:left w:w="70" w:type="dxa"/>
          <w:right w:w="70" w:type="dxa"/>
        </w:tblCellMar>
        <w:tblLook w:val="04A0" w:firstRow="1" w:lastRow="0" w:firstColumn="1" w:lastColumn="0" w:noHBand="0" w:noVBand="1"/>
      </w:tblPr>
      <w:tblGrid>
        <w:gridCol w:w="977"/>
        <w:gridCol w:w="5427"/>
        <w:gridCol w:w="2470"/>
      </w:tblGrid>
      <w:tr w:rsidR="00A80B77" w:rsidRPr="00A80B77" w14:paraId="28373B66" w14:textId="77777777" w:rsidTr="003A3BA7">
        <w:trPr>
          <w:trHeight w:val="315"/>
        </w:trPr>
        <w:tc>
          <w:tcPr>
            <w:tcW w:w="8874" w:type="dxa"/>
            <w:gridSpan w:val="3"/>
            <w:tcBorders>
              <w:top w:val="nil"/>
              <w:left w:val="nil"/>
              <w:bottom w:val="nil"/>
              <w:right w:val="nil"/>
            </w:tcBorders>
            <w:shd w:val="clear" w:color="auto" w:fill="auto"/>
            <w:noWrap/>
            <w:vAlign w:val="bottom"/>
            <w:hideMark/>
          </w:tcPr>
          <w:p w14:paraId="257F85A8" w14:textId="77777777" w:rsidR="00A80B77" w:rsidRPr="00A80B77" w:rsidRDefault="00A80B77" w:rsidP="00A80B77">
            <w:pPr>
              <w:spacing w:after="0" w:line="240" w:lineRule="auto"/>
              <w:jc w:val="center"/>
              <w:rPr>
                <w:rFonts w:eastAsia="Times New Roman" w:cs="Calibri"/>
                <w:b/>
                <w:bCs/>
                <w:color w:val="000000"/>
                <w:sz w:val="24"/>
                <w:szCs w:val="24"/>
                <w:u w:val="single"/>
                <w:lang w:eastAsia="es-MX"/>
              </w:rPr>
            </w:pPr>
            <w:r w:rsidRPr="00A80B77">
              <w:rPr>
                <w:rFonts w:eastAsia="Times New Roman" w:cs="Calibri"/>
                <w:b/>
                <w:bCs/>
                <w:color w:val="000000"/>
                <w:sz w:val="24"/>
                <w:szCs w:val="24"/>
                <w:u w:val="single"/>
                <w:lang w:eastAsia="es-MX"/>
              </w:rPr>
              <w:t>RESUMEN INGRESOS - EGRESOS</w:t>
            </w:r>
          </w:p>
        </w:tc>
      </w:tr>
      <w:tr w:rsidR="00A80B77" w:rsidRPr="00A80B77" w14:paraId="367E148A" w14:textId="77777777" w:rsidTr="003A3BA7">
        <w:trPr>
          <w:trHeight w:val="315"/>
        </w:trPr>
        <w:tc>
          <w:tcPr>
            <w:tcW w:w="977" w:type="dxa"/>
            <w:tcBorders>
              <w:top w:val="nil"/>
              <w:left w:val="nil"/>
              <w:bottom w:val="nil"/>
              <w:right w:val="nil"/>
            </w:tcBorders>
            <w:shd w:val="clear" w:color="auto" w:fill="auto"/>
            <w:noWrap/>
            <w:vAlign w:val="bottom"/>
            <w:hideMark/>
          </w:tcPr>
          <w:p w14:paraId="69EE88D3" w14:textId="77777777" w:rsidR="00A80B77" w:rsidRPr="00A80B77" w:rsidRDefault="00A80B77" w:rsidP="00A80B77">
            <w:pPr>
              <w:spacing w:after="0" w:line="240" w:lineRule="auto"/>
              <w:jc w:val="center"/>
              <w:rPr>
                <w:rFonts w:eastAsia="Times New Roman" w:cs="Calibri"/>
                <w:b/>
                <w:bCs/>
                <w:color w:val="000000"/>
                <w:sz w:val="24"/>
                <w:szCs w:val="24"/>
                <w:u w:val="single"/>
                <w:lang w:eastAsia="es-MX"/>
              </w:rPr>
            </w:pPr>
          </w:p>
        </w:tc>
        <w:tc>
          <w:tcPr>
            <w:tcW w:w="5427" w:type="dxa"/>
            <w:tcBorders>
              <w:top w:val="nil"/>
              <w:left w:val="nil"/>
              <w:bottom w:val="nil"/>
              <w:right w:val="nil"/>
            </w:tcBorders>
            <w:shd w:val="clear" w:color="auto" w:fill="auto"/>
            <w:noWrap/>
            <w:vAlign w:val="bottom"/>
            <w:hideMark/>
          </w:tcPr>
          <w:p w14:paraId="7F03FF82" w14:textId="77777777" w:rsidR="00A80B77" w:rsidRPr="00A80B77" w:rsidRDefault="00A80B77" w:rsidP="00A80B77">
            <w:pPr>
              <w:spacing w:after="0" w:line="240" w:lineRule="auto"/>
              <w:jc w:val="center"/>
              <w:rPr>
                <w:rFonts w:ascii="Times New Roman" w:eastAsia="Times New Roman" w:hAnsi="Times New Roman"/>
                <w:sz w:val="20"/>
                <w:szCs w:val="20"/>
                <w:lang w:eastAsia="es-MX"/>
              </w:rPr>
            </w:pPr>
          </w:p>
        </w:tc>
        <w:tc>
          <w:tcPr>
            <w:tcW w:w="2470" w:type="dxa"/>
            <w:tcBorders>
              <w:top w:val="nil"/>
              <w:left w:val="nil"/>
              <w:bottom w:val="nil"/>
              <w:right w:val="nil"/>
            </w:tcBorders>
            <w:shd w:val="clear" w:color="auto" w:fill="auto"/>
            <w:noWrap/>
            <w:vAlign w:val="bottom"/>
            <w:hideMark/>
          </w:tcPr>
          <w:p w14:paraId="576E1DE7" w14:textId="77777777" w:rsidR="00A80B77" w:rsidRPr="00A80B77" w:rsidRDefault="00A80B77" w:rsidP="00A80B77">
            <w:pPr>
              <w:spacing w:after="0" w:line="240" w:lineRule="auto"/>
              <w:rPr>
                <w:rFonts w:ascii="Times New Roman" w:eastAsia="Times New Roman" w:hAnsi="Times New Roman"/>
                <w:sz w:val="20"/>
                <w:szCs w:val="20"/>
                <w:lang w:eastAsia="es-MX"/>
              </w:rPr>
            </w:pPr>
          </w:p>
        </w:tc>
      </w:tr>
      <w:tr w:rsidR="00A80B77" w:rsidRPr="00A80B77" w14:paraId="4E9F147F" w14:textId="77777777" w:rsidTr="003A3BA7">
        <w:trPr>
          <w:trHeight w:val="300"/>
        </w:trPr>
        <w:tc>
          <w:tcPr>
            <w:tcW w:w="977" w:type="dxa"/>
            <w:tcBorders>
              <w:top w:val="nil"/>
              <w:left w:val="nil"/>
              <w:bottom w:val="nil"/>
              <w:right w:val="nil"/>
            </w:tcBorders>
            <w:shd w:val="clear" w:color="000000" w:fill="BFBFBF"/>
            <w:noWrap/>
            <w:vAlign w:val="center"/>
            <w:hideMark/>
          </w:tcPr>
          <w:p w14:paraId="1DE6C202" w14:textId="77777777" w:rsidR="00A80B77" w:rsidRPr="00A80B77" w:rsidRDefault="00A80B77" w:rsidP="00A80B77">
            <w:pPr>
              <w:spacing w:after="0" w:line="240" w:lineRule="auto"/>
              <w:jc w:val="center"/>
              <w:rPr>
                <w:rFonts w:eastAsia="Times New Roman" w:cs="Calibri"/>
                <w:b/>
                <w:bCs/>
                <w:color w:val="000000"/>
                <w:sz w:val="20"/>
                <w:szCs w:val="20"/>
                <w:lang w:eastAsia="es-MX"/>
              </w:rPr>
            </w:pPr>
            <w:r w:rsidRPr="00A80B77">
              <w:rPr>
                <w:rFonts w:eastAsia="Times New Roman" w:cs="Calibri"/>
                <w:b/>
                <w:bCs/>
                <w:color w:val="000000"/>
                <w:sz w:val="20"/>
                <w:szCs w:val="20"/>
                <w:lang w:eastAsia="es-MX"/>
              </w:rPr>
              <w:t>RUBRO/</w:t>
            </w:r>
          </w:p>
        </w:tc>
        <w:tc>
          <w:tcPr>
            <w:tcW w:w="5427" w:type="dxa"/>
            <w:vMerge w:val="restart"/>
            <w:tcBorders>
              <w:top w:val="nil"/>
              <w:left w:val="nil"/>
              <w:bottom w:val="nil"/>
              <w:right w:val="nil"/>
            </w:tcBorders>
            <w:shd w:val="clear" w:color="000000" w:fill="BFBFBF"/>
            <w:noWrap/>
            <w:vAlign w:val="center"/>
            <w:hideMark/>
          </w:tcPr>
          <w:p w14:paraId="38AD9254" w14:textId="77777777" w:rsidR="00A80B77" w:rsidRPr="00A80B77" w:rsidRDefault="00A80B77" w:rsidP="00A80B77">
            <w:pPr>
              <w:spacing w:after="0" w:line="240" w:lineRule="auto"/>
              <w:jc w:val="center"/>
              <w:rPr>
                <w:rFonts w:eastAsia="Times New Roman" w:cs="Calibri"/>
                <w:b/>
                <w:bCs/>
                <w:color w:val="000000"/>
                <w:sz w:val="20"/>
                <w:szCs w:val="20"/>
                <w:lang w:eastAsia="es-MX"/>
              </w:rPr>
            </w:pPr>
            <w:r w:rsidRPr="00A80B77">
              <w:rPr>
                <w:rFonts w:eastAsia="Times New Roman" w:cs="Calibri"/>
                <w:b/>
                <w:bCs/>
                <w:color w:val="000000"/>
                <w:sz w:val="20"/>
                <w:szCs w:val="20"/>
                <w:lang w:eastAsia="es-MX"/>
              </w:rPr>
              <w:t>DENOMINACIÓN</w:t>
            </w:r>
          </w:p>
        </w:tc>
        <w:tc>
          <w:tcPr>
            <w:tcW w:w="2470" w:type="dxa"/>
            <w:vMerge w:val="restart"/>
            <w:tcBorders>
              <w:top w:val="nil"/>
              <w:left w:val="nil"/>
              <w:bottom w:val="nil"/>
              <w:right w:val="nil"/>
            </w:tcBorders>
            <w:shd w:val="clear" w:color="000000" w:fill="BFBFBF"/>
            <w:vAlign w:val="center"/>
            <w:hideMark/>
          </w:tcPr>
          <w:p w14:paraId="75D384EB" w14:textId="77777777" w:rsidR="00A80B77" w:rsidRPr="00A80B77" w:rsidRDefault="00A80B77" w:rsidP="00A80B77">
            <w:pPr>
              <w:spacing w:after="0" w:line="240" w:lineRule="auto"/>
              <w:jc w:val="center"/>
              <w:rPr>
                <w:rFonts w:eastAsia="Times New Roman" w:cs="Calibri"/>
                <w:b/>
                <w:bCs/>
                <w:color w:val="000000"/>
                <w:sz w:val="20"/>
                <w:szCs w:val="20"/>
                <w:lang w:eastAsia="es-MX"/>
              </w:rPr>
            </w:pPr>
            <w:r w:rsidRPr="00A80B77">
              <w:rPr>
                <w:rFonts w:eastAsia="Times New Roman" w:cs="Calibri"/>
                <w:b/>
                <w:bCs/>
                <w:color w:val="000000"/>
                <w:sz w:val="20"/>
                <w:szCs w:val="20"/>
                <w:lang w:eastAsia="es-MX"/>
              </w:rPr>
              <w:t>PRESUPUESTO</w:t>
            </w:r>
          </w:p>
        </w:tc>
      </w:tr>
      <w:tr w:rsidR="00A80B77" w:rsidRPr="00A80B77" w14:paraId="68783942" w14:textId="77777777" w:rsidTr="003A3BA7">
        <w:trPr>
          <w:trHeight w:val="405"/>
        </w:trPr>
        <w:tc>
          <w:tcPr>
            <w:tcW w:w="977" w:type="dxa"/>
            <w:tcBorders>
              <w:top w:val="nil"/>
              <w:left w:val="nil"/>
              <w:bottom w:val="nil"/>
              <w:right w:val="nil"/>
            </w:tcBorders>
            <w:shd w:val="clear" w:color="000000" w:fill="BFBFBF"/>
            <w:noWrap/>
            <w:vAlign w:val="center"/>
            <w:hideMark/>
          </w:tcPr>
          <w:p w14:paraId="47E21FFB" w14:textId="77777777" w:rsidR="00A80B77" w:rsidRPr="00A80B77" w:rsidRDefault="00A80B77" w:rsidP="00A80B77">
            <w:pPr>
              <w:spacing w:after="0" w:line="240" w:lineRule="auto"/>
              <w:jc w:val="center"/>
              <w:rPr>
                <w:rFonts w:eastAsia="Times New Roman" w:cs="Calibri"/>
                <w:b/>
                <w:bCs/>
                <w:color w:val="000000"/>
                <w:sz w:val="20"/>
                <w:szCs w:val="20"/>
                <w:lang w:eastAsia="es-MX"/>
              </w:rPr>
            </w:pPr>
            <w:r w:rsidRPr="00A80B77">
              <w:rPr>
                <w:rFonts w:eastAsia="Times New Roman" w:cs="Calibri"/>
                <w:b/>
                <w:bCs/>
                <w:color w:val="000000"/>
                <w:sz w:val="20"/>
                <w:szCs w:val="20"/>
                <w:lang w:eastAsia="es-MX"/>
              </w:rPr>
              <w:t>CAPITULO</w:t>
            </w:r>
          </w:p>
        </w:tc>
        <w:tc>
          <w:tcPr>
            <w:tcW w:w="5427" w:type="dxa"/>
            <w:vMerge/>
            <w:tcBorders>
              <w:top w:val="nil"/>
              <w:left w:val="nil"/>
              <w:bottom w:val="nil"/>
              <w:right w:val="nil"/>
            </w:tcBorders>
            <w:vAlign w:val="center"/>
            <w:hideMark/>
          </w:tcPr>
          <w:p w14:paraId="48F1C3D7" w14:textId="77777777" w:rsidR="00A80B77" w:rsidRPr="00A80B77" w:rsidRDefault="00A80B77" w:rsidP="00A80B77">
            <w:pPr>
              <w:spacing w:after="0" w:line="240" w:lineRule="auto"/>
              <w:rPr>
                <w:rFonts w:eastAsia="Times New Roman" w:cs="Calibri"/>
                <w:b/>
                <w:bCs/>
                <w:color w:val="000000"/>
                <w:sz w:val="20"/>
                <w:szCs w:val="20"/>
                <w:lang w:eastAsia="es-MX"/>
              </w:rPr>
            </w:pPr>
          </w:p>
        </w:tc>
        <w:tc>
          <w:tcPr>
            <w:tcW w:w="2470" w:type="dxa"/>
            <w:vMerge/>
            <w:tcBorders>
              <w:top w:val="nil"/>
              <w:left w:val="nil"/>
              <w:bottom w:val="nil"/>
              <w:right w:val="nil"/>
            </w:tcBorders>
            <w:vAlign w:val="center"/>
            <w:hideMark/>
          </w:tcPr>
          <w:p w14:paraId="7DF2D8E8" w14:textId="77777777" w:rsidR="00A80B77" w:rsidRPr="00A80B77" w:rsidRDefault="00A80B77" w:rsidP="00A80B77">
            <w:pPr>
              <w:spacing w:after="0" w:line="240" w:lineRule="auto"/>
              <w:rPr>
                <w:rFonts w:eastAsia="Times New Roman" w:cs="Calibri"/>
                <w:b/>
                <w:bCs/>
                <w:color w:val="000000"/>
                <w:sz w:val="20"/>
                <w:szCs w:val="20"/>
                <w:lang w:eastAsia="es-MX"/>
              </w:rPr>
            </w:pPr>
          </w:p>
        </w:tc>
      </w:tr>
      <w:tr w:rsidR="00A80B77" w:rsidRPr="00A80B77" w14:paraId="1B4F6711" w14:textId="77777777" w:rsidTr="003A3BA7">
        <w:trPr>
          <w:trHeight w:val="300"/>
        </w:trPr>
        <w:tc>
          <w:tcPr>
            <w:tcW w:w="977" w:type="dxa"/>
            <w:tcBorders>
              <w:top w:val="nil"/>
              <w:left w:val="nil"/>
              <w:bottom w:val="nil"/>
              <w:right w:val="nil"/>
            </w:tcBorders>
            <w:shd w:val="clear" w:color="auto" w:fill="auto"/>
            <w:noWrap/>
            <w:vAlign w:val="bottom"/>
            <w:hideMark/>
          </w:tcPr>
          <w:p w14:paraId="67399847" w14:textId="77777777" w:rsidR="00A80B77" w:rsidRPr="00A80B77" w:rsidRDefault="00A80B77" w:rsidP="00A80B77">
            <w:pPr>
              <w:spacing w:after="0" w:line="240" w:lineRule="auto"/>
              <w:jc w:val="center"/>
              <w:rPr>
                <w:rFonts w:eastAsia="Times New Roman" w:cs="Calibri"/>
                <w:b/>
                <w:bCs/>
                <w:color w:val="000000"/>
                <w:sz w:val="20"/>
                <w:szCs w:val="20"/>
                <w:lang w:eastAsia="es-MX"/>
              </w:rPr>
            </w:pPr>
          </w:p>
        </w:tc>
        <w:tc>
          <w:tcPr>
            <w:tcW w:w="5427" w:type="dxa"/>
            <w:tcBorders>
              <w:top w:val="nil"/>
              <w:left w:val="nil"/>
              <w:bottom w:val="nil"/>
              <w:right w:val="nil"/>
            </w:tcBorders>
            <w:shd w:val="clear" w:color="auto" w:fill="auto"/>
            <w:noWrap/>
            <w:vAlign w:val="bottom"/>
            <w:hideMark/>
          </w:tcPr>
          <w:p w14:paraId="2793CCF0" w14:textId="77777777" w:rsidR="00A80B77" w:rsidRPr="00A80B77" w:rsidRDefault="00A80B77" w:rsidP="00A80B77">
            <w:pPr>
              <w:spacing w:after="0" w:line="240" w:lineRule="auto"/>
              <w:jc w:val="center"/>
              <w:rPr>
                <w:rFonts w:ascii="Times New Roman" w:eastAsia="Times New Roman" w:hAnsi="Times New Roman"/>
                <w:sz w:val="20"/>
                <w:szCs w:val="20"/>
                <w:lang w:eastAsia="es-MX"/>
              </w:rPr>
            </w:pPr>
          </w:p>
        </w:tc>
        <w:tc>
          <w:tcPr>
            <w:tcW w:w="2470" w:type="dxa"/>
            <w:tcBorders>
              <w:top w:val="nil"/>
              <w:left w:val="nil"/>
              <w:bottom w:val="nil"/>
              <w:right w:val="nil"/>
            </w:tcBorders>
            <w:shd w:val="clear" w:color="auto" w:fill="auto"/>
            <w:vAlign w:val="center"/>
            <w:hideMark/>
          </w:tcPr>
          <w:p w14:paraId="6C29D14D" w14:textId="77777777" w:rsidR="00A80B77" w:rsidRPr="00A80B77" w:rsidRDefault="00A80B77" w:rsidP="00A80B77">
            <w:pPr>
              <w:spacing w:after="0" w:line="240" w:lineRule="auto"/>
              <w:rPr>
                <w:rFonts w:ascii="Times New Roman" w:eastAsia="Times New Roman" w:hAnsi="Times New Roman"/>
                <w:sz w:val="20"/>
                <w:szCs w:val="20"/>
                <w:lang w:eastAsia="es-MX"/>
              </w:rPr>
            </w:pPr>
          </w:p>
        </w:tc>
      </w:tr>
      <w:tr w:rsidR="00A80B77" w:rsidRPr="00A80B77" w14:paraId="0832D51B" w14:textId="77777777" w:rsidTr="003A3BA7">
        <w:trPr>
          <w:trHeight w:val="300"/>
        </w:trPr>
        <w:tc>
          <w:tcPr>
            <w:tcW w:w="977" w:type="dxa"/>
            <w:tcBorders>
              <w:top w:val="nil"/>
              <w:left w:val="nil"/>
              <w:bottom w:val="nil"/>
              <w:right w:val="nil"/>
            </w:tcBorders>
            <w:shd w:val="clear" w:color="auto" w:fill="auto"/>
            <w:noWrap/>
            <w:vAlign w:val="center"/>
            <w:hideMark/>
          </w:tcPr>
          <w:p w14:paraId="5031C6D3" w14:textId="77777777" w:rsidR="00A80B77" w:rsidRPr="00A80B77" w:rsidRDefault="00A80B77" w:rsidP="00A80B77">
            <w:pPr>
              <w:spacing w:after="0" w:line="240" w:lineRule="auto"/>
              <w:jc w:val="center"/>
              <w:rPr>
                <w:rFonts w:eastAsia="Times New Roman" w:cs="Calibri"/>
                <w:b/>
                <w:bCs/>
                <w:color w:val="000000"/>
                <w:sz w:val="20"/>
                <w:szCs w:val="20"/>
                <w:lang w:eastAsia="es-MX"/>
              </w:rPr>
            </w:pPr>
            <w:r w:rsidRPr="00A80B77">
              <w:rPr>
                <w:rFonts w:eastAsia="Times New Roman" w:cs="Calibri"/>
                <w:b/>
                <w:bCs/>
                <w:color w:val="000000"/>
                <w:sz w:val="20"/>
                <w:szCs w:val="20"/>
                <w:lang w:eastAsia="es-MX"/>
              </w:rPr>
              <w:t>5</w:t>
            </w:r>
          </w:p>
        </w:tc>
        <w:tc>
          <w:tcPr>
            <w:tcW w:w="5427" w:type="dxa"/>
            <w:tcBorders>
              <w:top w:val="nil"/>
              <w:left w:val="nil"/>
              <w:bottom w:val="nil"/>
              <w:right w:val="nil"/>
            </w:tcBorders>
            <w:shd w:val="clear" w:color="auto" w:fill="auto"/>
            <w:noWrap/>
            <w:vAlign w:val="center"/>
            <w:hideMark/>
          </w:tcPr>
          <w:p w14:paraId="20A569B7" w14:textId="77777777" w:rsidR="00A80B77" w:rsidRPr="00A80B77" w:rsidRDefault="00A80B77" w:rsidP="00A80B77">
            <w:pPr>
              <w:spacing w:after="0" w:line="240" w:lineRule="auto"/>
              <w:rPr>
                <w:rFonts w:eastAsia="Times New Roman" w:cs="Calibri"/>
                <w:b/>
                <w:bCs/>
                <w:color w:val="000000"/>
                <w:sz w:val="20"/>
                <w:szCs w:val="20"/>
                <w:lang w:eastAsia="es-MX"/>
              </w:rPr>
            </w:pPr>
            <w:r w:rsidRPr="00A80B77">
              <w:rPr>
                <w:rFonts w:eastAsia="Times New Roman" w:cs="Calibri"/>
                <w:b/>
                <w:bCs/>
                <w:color w:val="000000"/>
                <w:sz w:val="20"/>
                <w:szCs w:val="20"/>
                <w:lang w:eastAsia="es-MX"/>
              </w:rPr>
              <w:t>PRODUCTOS DE TIPO CORRIENTE</w:t>
            </w:r>
          </w:p>
        </w:tc>
        <w:tc>
          <w:tcPr>
            <w:tcW w:w="2470" w:type="dxa"/>
            <w:tcBorders>
              <w:top w:val="nil"/>
              <w:left w:val="nil"/>
              <w:bottom w:val="nil"/>
              <w:right w:val="nil"/>
            </w:tcBorders>
            <w:shd w:val="clear" w:color="auto" w:fill="auto"/>
            <w:noWrap/>
            <w:vAlign w:val="center"/>
            <w:hideMark/>
          </w:tcPr>
          <w:p w14:paraId="04D55BE3" w14:textId="77777777" w:rsidR="00A80B77" w:rsidRPr="00A80B77" w:rsidRDefault="00A80B77" w:rsidP="00A80B77">
            <w:pPr>
              <w:spacing w:after="0" w:line="240" w:lineRule="auto"/>
              <w:jc w:val="right"/>
              <w:rPr>
                <w:rFonts w:eastAsia="Times New Roman" w:cs="Calibri"/>
                <w:b/>
                <w:bCs/>
                <w:color w:val="000000"/>
                <w:sz w:val="20"/>
                <w:szCs w:val="20"/>
                <w:lang w:eastAsia="es-MX"/>
              </w:rPr>
            </w:pPr>
            <w:r w:rsidRPr="00A80B77">
              <w:rPr>
                <w:rFonts w:eastAsia="Times New Roman" w:cs="Calibri"/>
                <w:b/>
                <w:bCs/>
                <w:color w:val="000000"/>
                <w:sz w:val="20"/>
                <w:szCs w:val="20"/>
                <w:lang w:eastAsia="es-MX"/>
              </w:rPr>
              <w:t>2,767,088.00</w:t>
            </w:r>
          </w:p>
        </w:tc>
      </w:tr>
      <w:tr w:rsidR="00A80B77" w:rsidRPr="00A80B77" w14:paraId="1332B132" w14:textId="77777777" w:rsidTr="003A3BA7">
        <w:trPr>
          <w:trHeight w:val="300"/>
        </w:trPr>
        <w:tc>
          <w:tcPr>
            <w:tcW w:w="977" w:type="dxa"/>
            <w:tcBorders>
              <w:top w:val="nil"/>
              <w:left w:val="nil"/>
              <w:bottom w:val="nil"/>
              <w:right w:val="nil"/>
            </w:tcBorders>
            <w:shd w:val="clear" w:color="auto" w:fill="auto"/>
            <w:noWrap/>
            <w:vAlign w:val="center"/>
            <w:hideMark/>
          </w:tcPr>
          <w:p w14:paraId="212624C8" w14:textId="77777777" w:rsidR="00A80B77" w:rsidRPr="00A80B77" w:rsidRDefault="00A80B77" w:rsidP="00A80B77">
            <w:pPr>
              <w:spacing w:after="0" w:line="240" w:lineRule="auto"/>
              <w:jc w:val="center"/>
              <w:rPr>
                <w:rFonts w:eastAsia="Times New Roman" w:cs="Calibri"/>
                <w:b/>
                <w:bCs/>
                <w:color w:val="000000"/>
                <w:sz w:val="20"/>
                <w:szCs w:val="20"/>
                <w:lang w:eastAsia="es-MX"/>
              </w:rPr>
            </w:pPr>
            <w:r w:rsidRPr="00A80B77">
              <w:rPr>
                <w:rFonts w:eastAsia="Times New Roman" w:cs="Calibri"/>
                <w:b/>
                <w:bCs/>
                <w:color w:val="000000"/>
                <w:sz w:val="20"/>
                <w:szCs w:val="20"/>
                <w:lang w:eastAsia="es-MX"/>
              </w:rPr>
              <w:t>7</w:t>
            </w:r>
          </w:p>
        </w:tc>
        <w:tc>
          <w:tcPr>
            <w:tcW w:w="5427" w:type="dxa"/>
            <w:tcBorders>
              <w:top w:val="nil"/>
              <w:left w:val="nil"/>
              <w:bottom w:val="nil"/>
              <w:right w:val="nil"/>
            </w:tcBorders>
            <w:shd w:val="clear" w:color="auto" w:fill="auto"/>
            <w:noWrap/>
            <w:vAlign w:val="center"/>
            <w:hideMark/>
          </w:tcPr>
          <w:p w14:paraId="4F5DDA6E" w14:textId="77777777" w:rsidR="00A80B77" w:rsidRPr="00A80B77" w:rsidRDefault="00A80B77" w:rsidP="00A80B77">
            <w:pPr>
              <w:spacing w:after="0" w:line="240" w:lineRule="auto"/>
              <w:rPr>
                <w:rFonts w:eastAsia="Times New Roman" w:cs="Calibri"/>
                <w:b/>
                <w:bCs/>
                <w:color w:val="000000"/>
                <w:sz w:val="20"/>
                <w:szCs w:val="20"/>
                <w:lang w:eastAsia="es-MX"/>
              </w:rPr>
            </w:pPr>
            <w:r w:rsidRPr="00A80B77">
              <w:rPr>
                <w:rFonts w:eastAsia="Times New Roman" w:cs="Calibri"/>
                <w:b/>
                <w:bCs/>
                <w:color w:val="000000"/>
                <w:sz w:val="20"/>
                <w:szCs w:val="20"/>
                <w:lang w:eastAsia="es-MX"/>
              </w:rPr>
              <w:t>INGRESOS POR VENTA DE BIENES Y SERVICIOS</w:t>
            </w:r>
          </w:p>
        </w:tc>
        <w:tc>
          <w:tcPr>
            <w:tcW w:w="2470" w:type="dxa"/>
            <w:tcBorders>
              <w:top w:val="nil"/>
              <w:left w:val="nil"/>
              <w:bottom w:val="nil"/>
              <w:right w:val="nil"/>
            </w:tcBorders>
            <w:shd w:val="clear" w:color="auto" w:fill="auto"/>
            <w:noWrap/>
            <w:vAlign w:val="center"/>
            <w:hideMark/>
          </w:tcPr>
          <w:p w14:paraId="5E919CA1" w14:textId="77777777" w:rsidR="00A80B77" w:rsidRPr="00A80B77" w:rsidRDefault="00A80B77" w:rsidP="00A80B77">
            <w:pPr>
              <w:spacing w:after="0" w:line="240" w:lineRule="auto"/>
              <w:jc w:val="right"/>
              <w:rPr>
                <w:rFonts w:eastAsia="Times New Roman" w:cs="Calibri"/>
                <w:b/>
                <w:bCs/>
                <w:color w:val="000000"/>
                <w:sz w:val="20"/>
                <w:szCs w:val="20"/>
                <w:lang w:eastAsia="es-MX"/>
              </w:rPr>
            </w:pPr>
            <w:r w:rsidRPr="00A80B77">
              <w:rPr>
                <w:rFonts w:eastAsia="Times New Roman" w:cs="Calibri"/>
                <w:b/>
                <w:bCs/>
                <w:color w:val="000000"/>
                <w:sz w:val="20"/>
                <w:szCs w:val="20"/>
                <w:lang w:eastAsia="es-MX"/>
              </w:rPr>
              <w:t>4,792,000.00</w:t>
            </w:r>
          </w:p>
        </w:tc>
      </w:tr>
      <w:tr w:rsidR="00A80B77" w:rsidRPr="00A80B77" w14:paraId="4333E1DB" w14:textId="77777777" w:rsidTr="003A3BA7">
        <w:trPr>
          <w:trHeight w:val="510"/>
        </w:trPr>
        <w:tc>
          <w:tcPr>
            <w:tcW w:w="977" w:type="dxa"/>
            <w:tcBorders>
              <w:top w:val="nil"/>
              <w:left w:val="nil"/>
              <w:bottom w:val="nil"/>
              <w:right w:val="nil"/>
            </w:tcBorders>
            <w:shd w:val="clear" w:color="auto" w:fill="auto"/>
            <w:noWrap/>
            <w:vAlign w:val="center"/>
            <w:hideMark/>
          </w:tcPr>
          <w:p w14:paraId="1AC48370" w14:textId="77777777" w:rsidR="00A80B77" w:rsidRPr="00A80B77" w:rsidRDefault="00A80B77" w:rsidP="00A80B77">
            <w:pPr>
              <w:spacing w:after="0" w:line="240" w:lineRule="auto"/>
              <w:jc w:val="center"/>
              <w:rPr>
                <w:rFonts w:eastAsia="Times New Roman" w:cs="Calibri"/>
                <w:b/>
                <w:bCs/>
                <w:color w:val="000000"/>
                <w:sz w:val="20"/>
                <w:szCs w:val="20"/>
                <w:lang w:eastAsia="es-MX"/>
              </w:rPr>
            </w:pPr>
            <w:r w:rsidRPr="00A80B77">
              <w:rPr>
                <w:rFonts w:eastAsia="Times New Roman" w:cs="Calibri"/>
                <w:b/>
                <w:bCs/>
                <w:color w:val="000000"/>
                <w:sz w:val="20"/>
                <w:szCs w:val="20"/>
                <w:lang w:eastAsia="es-MX"/>
              </w:rPr>
              <w:t>9</w:t>
            </w:r>
          </w:p>
        </w:tc>
        <w:tc>
          <w:tcPr>
            <w:tcW w:w="5427" w:type="dxa"/>
            <w:tcBorders>
              <w:top w:val="nil"/>
              <w:left w:val="nil"/>
              <w:bottom w:val="nil"/>
              <w:right w:val="nil"/>
            </w:tcBorders>
            <w:shd w:val="clear" w:color="auto" w:fill="auto"/>
            <w:vAlign w:val="center"/>
            <w:hideMark/>
          </w:tcPr>
          <w:p w14:paraId="7FF322F8" w14:textId="77777777" w:rsidR="00A80B77" w:rsidRPr="00A80B77" w:rsidRDefault="00A80B77" w:rsidP="00A80B77">
            <w:pPr>
              <w:spacing w:after="0" w:line="240" w:lineRule="auto"/>
              <w:rPr>
                <w:rFonts w:eastAsia="Times New Roman" w:cs="Calibri"/>
                <w:b/>
                <w:bCs/>
                <w:color w:val="000000"/>
                <w:sz w:val="20"/>
                <w:szCs w:val="20"/>
                <w:lang w:eastAsia="es-MX"/>
              </w:rPr>
            </w:pPr>
            <w:r w:rsidRPr="00A80B77">
              <w:rPr>
                <w:rFonts w:eastAsia="Times New Roman" w:cs="Calibri"/>
                <w:b/>
                <w:bCs/>
                <w:color w:val="000000"/>
                <w:sz w:val="20"/>
                <w:szCs w:val="20"/>
                <w:lang w:eastAsia="es-MX"/>
              </w:rPr>
              <w:t>PARTICIPACIONES, APORTACIONES, TRANSFERENCIAS, ASIGNACIONES, SUBSIDIOS Y OTRAS AYUDAS</w:t>
            </w:r>
          </w:p>
        </w:tc>
        <w:tc>
          <w:tcPr>
            <w:tcW w:w="2470" w:type="dxa"/>
            <w:tcBorders>
              <w:top w:val="nil"/>
              <w:left w:val="nil"/>
              <w:bottom w:val="nil"/>
              <w:right w:val="nil"/>
            </w:tcBorders>
            <w:shd w:val="clear" w:color="auto" w:fill="auto"/>
            <w:noWrap/>
            <w:vAlign w:val="center"/>
            <w:hideMark/>
          </w:tcPr>
          <w:p w14:paraId="2D9188A5" w14:textId="77777777" w:rsidR="00A80B77" w:rsidRPr="00A80B77" w:rsidRDefault="00A80B77" w:rsidP="00A80B77">
            <w:pPr>
              <w:spacing w:after="0" w:line="240" w:lineRule="auto"/>
              <w:jc w:val="right"/>
              <w:rPr>
                <w:rFonts w:eastAsia="Times New Roman" w:cs="Calibri"/>
                <w:b/>
                <w:bCs/>
                <w:color w:val="000000"/>
                <w:sz w:val="20"/>
                <w:szCs w:val="20"/>
                <w:lang w:eastAsia="es-MX"/>
              </w:rPr>
            </w:pPr>
            <w:r w:rsidRPr="00A80B77">
              <w:rPr>
                <w:rFonts w:eastAsia="Times New Roman" w:cs="Calibri"/>
                <w:b/>
                <w:bCs/>
                <w:color w:val="000000"/>
                <w:sz w:val="20"/>
                <w:szCs w:val="20"/>
                <w:lang w:eastAsia="es-MX"/>
              </w:rPr>
              <w:t>23,980,673.12</w:t>
            </w:r>
          </w:p>
        </w:tc>
      </w:tr>
      <w:tr w:rsidR="00A80B77" w:rsidRPr="00A80B77" w14:paraId="0FAF3F4F" w14:textId="77777777" w:rsidTr="003A3BA7">
        <w:trPr>
          <w:trHeight w:val="300"/>
        </w:trPr>
        <w:tc>
          <w:tcPr>
            <w:tcW w:w="977" w:type="dxa"/>
            <w:tcBorders>
              <w:top w:val="nil"/>
              <w:left w:val="nil"/>
              <w:bottom w:val="nil"/>
              <w:right w:val="nil"/>
            </w:tcBorders>
            <w:shd w:val="clear" w:color="auto" w:fill="auto"/>
            <w:noWrap/>
            <w:vAlign w:val="bottom"/>
            <w:hideMark/>
          </w:tcPr>
          <w:p w14:paraId="386C6613" w14:textId="77777777" w:rsidR="00A80B77" w:rsidRPr="00A80B77" w:rsidRDefault="00A80B77" w:rsidP="00A80B77">
            <w:pPr>
              <w:spacing w:after="0" w:line="240" w:lineRule="auto"/>
              <w:jc w:val="right"/>
              <w:rPr>
                <w:rFonts w:eastAsia="Times New Roman" w:cs="Calibri"/>
                <w:b/>
                <w:bCs/>
                <w:color w:val="000000"/>
                <w:sz w:val="20"/>
                <w:szCs w:val="20"/>
                <w:lang w:eastAsia="es-MX"/>
              </w:rPr>
            </w:pPr>
          </w:p>
        </w:tc>
        <w:tc>
          <w:tcPr>
            <w:tcW w:w="5427" w:type="dxa"/>
            <w:tcBorders>
              <w:top w:val="nil"/>
              <w:left w:val="nil"/>
              <w:bottom w:val="nil"/>
              <w:right w:val="nil"/>
            </w:tcBorders>
            <w:shd w:val="clear" w:color="auto" w:fill="auto"/>
            <w:noWrap/>
            <w:vAlign w:val="bottom"/>
            <w:hideMark/>
          </w:tcPr>
          <w:p w14:paraId="3194C6BD" w14:textId="77777777" w:rsidR="00A80B77" w:rsidRPr="00A80B77" w:rsidRDefault="00A80B77" w:rsidP="00A80B77">
            <w:pPr>
              <w:spacing w:after="0" w:line="240" w:lineRule="auto"/>
              <w:jc w:val="center"/>
              <w:rPr>
                <w:rFonts w:ascii="Times New Roman" w:eastAsia="Times New Roman" w:hAnsi="Times New Roman"/>
                <w:sz w:val="20"/>
                <w:szCs w:val="20"/>
                <w:lang w:eastAsia="es-MX"/>
              </w:rPr>
            </w:pPr>
          </w:p>
        </w:tc>
        <w:tc>
          <w:tcPr>
            <w:tcW w:w="2470" w:type="dxa"/>
            <w:tcBorders>
              <w:top w:val="nil"/>
              <w:left w:val="nil"/>
              <w:bottom w:val="nil"/>
              <w:right w:val="nil"/>
            </w:tcBorders>
            <w:shd w:val="clear" w:color="auto" w:fill="auto"/>
            <w:noWrap/>
            <w:vAlign w:val="bottom"/>
            <w:hideMark/>
          </w:tcPr>
          <w:p w14:paraId="3399005A" w14:textId="77777777" w:rsidR="00A80B77" w:rsidRPr="00A80B77" w:rsidRDefault="00A80B77" w:rsidP="00A80B77">
            <w:pPr>
              <w:spacing w:after="0" w:line="240" w:lineRule="auto"/>
              <w:rPr>
                <w:rFonts w:ascii="Times New Roman" w:eastAsia="Times New Roman" w:hAnsi="Times New Roman"/>
                <w:sz w:val="20"/>
                <w:szCs w:val="20"/>
                <w:lang w:eastAsia="es-MX"/>
              </w:rPr>
            </w:pPr>
          </w:p>
        </w:tc>
      </w:tr>
      <w:tr w:rsidR="00A80B77" w:rsidRPr="00A80B77" w14:paraId="61264728" w14:textId="77777777" w:rsidTr="003A3BA7">
        <w:trPr>
          <w:trHeight w:val="315"/>
        </w:trPr>
        <w:tc>
          <w:tcPr>
            <w:tcW w:w="977" w:type="dxa"/>
            <w:tcBorders>
              <w:top w:val="nil"/>
              <w:left w:val="nil"/>
              <w:bottom w:val="nil"/>
              <w:right w:val="nil"/>
            </w:tcBorders>
            <w:shd w:val="clear" w:color="auto" w:fill="auto"/>
            <w:noWrap/>
            <w:vAlign w:val="bottom"/>
            <w:hideMark/>
          </w:tcPr>
          <w:p w14:paraId="511C7F88" w14:textId="77777777" w:rsidR="00A80B77" w:rsidRPr="00A80B77" w:rsidRDefault="00A80B77" w:rsidP="00A80B77">
            <w:pPr>
              <w:spacing w:after="0" w:line="240" w:lineRule="auto"/>
              <w:rPr>
                <w:rFonts w:ascii="Times New Roman" w:eastAsia="Times New Roman" w:hAnsi="Times New Roman"/>
                <w:sz w:val="20"/>
                <w:szCs w:val="20"/>
                <w:lang w:eastAsia="es-MX"/>
              </w:rPr>
            </w:pPr>
          </w:p>
        </w:tc>
        <w:tc>
          <w:tcPr>
            <w:tcW w:w="5427" w:type="dxa"/>
            <w:tcBorders>
              <w:top w:val="nil"/>
              <w:left w:val="nil"/>
              <w:bottom w:val="nil"/>
              <w:right w:val="nil"/>
            </w:tcBorders>
            <w:shd w:val="clear" w:color="000000" w:fill="808080"/>
            <w:noWrap/>
            <w:vAlign w:val="bottom"/>
            <w:hideMark/>
          </w:tcPr>
          <w:p w14:paraId="4D556956" w14:textId="77777777" w:rsidR="00A80B77" w:rsidRPr="00A80B77" w:rsidRDefault="00A80B77" w:rsidP="00A80B77">
            <w:pPr>
              <w:spacing w:after="0" w:line="240" w:lineRule="auto"/>
              <w:rPr>
                <w:rFonts w:eastAsia="Times New Roman" w:cs="Calibri"/>
                <w:b/>
                <w:bCs/>
                <w:color w:val="000000"/>
                <w:sz w:val="24"/>
                <w:szCs w:val="24"/>
                <w:lang w:eastAsia="es-MX"/>
              </w:rPr>
            </w:pPr>
            <w:r w:rsidRPr="00A80B77">
              <w:rPr>
                <w:rFonts w:eastAsia="Times New Roman" w:cs="Calibri"/>
                <w:b/>
                <w:bCs/>
                <w:color w:val="000000"/>
                <w:sz w:val="24"/>
                <w:szCs w:val="24"/>
                <w:lang w:eastAsia="es-MX"/>
              </w:rPr>
              <w:t>TOTAL DE INGRESOS</w:t>
            </w:r>
          </w:p>
        </w:tc>
        <w:tc>
          <w:tcPr>
            <w:tcW w:w="2470" w:type="dxa"/>
            <w:tcBorders>
              <w:top w:val="nil"/>
              <w:left w:val="nil"/>
              <w:bottom w:val="nil"/>
              <w:right w:val="nil"/>
            </w:tcBorders>
            <w:shd w:val="clear" w:color="000000" w:fill="808080"/>
            <w:noWrap/>
            <w:vAlign w:val="bottom"/>
            <w:hideMark/>
          </w:tcPr>
          <w:p w14:paraId="60B6D56B" w14:textId="77777777" w:rsidR="00A80B77" w:rsidRPr="00A80B77" w:rsidRDefault="00A80B77" w:rsidP="00A80B77">
            <w:pPr>
              <w:spacing w:after="0" w:line="240" w:lineRule="auto"/>
              <w:jc w:val="right"/>
              <w:rPr>
                <w:rFonts w:eastAsia="Times New Roman" w:cs="Calibri"/>
                <w:b/>
                <w:bCs/>
                <w:color w:val="000000"/>
                <w:sz w:val="24"/>
                <w:szCs w:val="24"/>
                <w:lang w:eastAsia="es-MX"/>
              </w:rPr>
            </w:pPr>
            <w:r w:rsidRPr="00A80B77">
              <w:rPr>
                <w:rFonts w:eastAsia="Times New Roman" w:cs="Calibri"/>
                <w:b/>
                <w:bCs/>
                <w:color w:val="000000"/>
                <w:sz w:val="24"/>
                <w:szCs w:val="24"/>
                <w:lang w:eastAsia="es-MX"/>
              </w:rPr>
              <w:t xml:space="preserve">31,539,761.12 </w:t>
            </w:r>
          </w:p>
        </w:tc>
      </w:tr>
      <w:tr w:rsidR="00A80B77" w:rsidRPr="00A80B77" w14:paraId="68768341" w14:textId="77777777" w:rsidTr="003A3BA7">
        <w:trPr>
          <w:trHeight w:val="300"/>
        </w:trPr>
        <w:tc>
          <w:tcPr>
            <w:tcW w:w="977" w:type="dxa"/>
            <w:tcBorders>
              <w:top w:val="nil"/>
              <w:left w:val="nil"/>
              <w:bottom w:val="nil"/>
              <w:right w:val="nil"/>
            </w:tcBorders>
            <w:shd w:val="clear" w:color="auto" w:fill="auto"/>
            <w:noWrap/>
            <w:vAlign w:val="bottom"/>
            <w:hideMark/>
          </w:tcPr>
          <w:p w14:paraId="1484A8D8" w14:textId="77777777" w:rsidR="00A80B77" w:rsidRPr="00A80B77" w:rsidRDefault="00A80B77" w:rsidP="00A80B77">
            <w:pPr>
              <w:spacing w:after="0" w:line="240" w:lineRule="auto"/>
              <w:jc w:val="right"/>
              <w:rPr>
                <w:rFonts w:eastAsia="Times New Roman" w:cs="Calibri"/>
                <w:b/>
                <w:bCs/>
                <w:color w:val="000000"/>
                <w:sz w:val="24"/>
                <w:szCs w:val="24"/>
                <w:lang w:eastAsia="es-MX"/>
              </w:rPr>
            </w:pPr>
          </w:p>
        </w:tc>
        <w:tc>
          <w:tcPr>
            <w:tcW w:w="5427" w:type="dxa"/>
            <w:tcBorders>
              <w:top w:val="nil"/>
              <w:left w:val="nil"/>
              <w:bottom w:val="nil"/>
              <w:right w:val="nil"/>
            </w:tcBorders>
            <w:shd w:val="clear" w:color="auto" w:fill="auto"/>
            <w:noWrap/>
            <w:vAlign w:val="bottom"/>
            <w:hideMark/>
          </w:tcPr>
          <w:p w14:paraId="404E1BBE" w14:textId="77777777" w:rsidR="00A80B77" w:rsidRPr="00A80B77" w:rsidRDefault="00A80B77" w:rsidP="00A80B77">
            <w:pPr>
              <w:spacing w:after="0" w:line="240" w:lineRule="auto"/>
              <w:jc w:val="center"/>
              <w:rPr>
                <w:rFonts w:ascii="Times New Roman" w:eastAsia="Times New Roman" w:hAnsi="Times New Roman"/>
                <w:sz w:val="20"/>
                <w:szCs w:val="20"/>
                <w:lang w:eastAsia="es-MX"/>
              </w:rPr>
            </w:pPr>
          </w:p>
        </w:tc>
        <w:tc>
          <w:tcPr>
            <w:tcW w:w="2470" w:type="dxa"/>
            <w:tcBorders>
              <w:top w:val="nil"/>
              <w:left w:val="nil"/>
              <w:bottom w:val="nil"/>
              <w:right w:val="nil"/>
            </w:tcBorders>
            <w:shd w:val="clear" w:color="auto" w:fill="auto"/>
            <w:noWrap/>
            <w:vAlign w:val="bottom"/>
            <w:hideMark/>
          </w:tcPr>
          <w:p w14:paraId="0F8B277C" w14:textId="77777777" w:rsidR="00A80B77" w:rsidRPr="00A80B77" w:rsidRDefault="00A80B77" w:rsidP="00A80B77">
            <w:pPr>
              <w:spacing w:after="0" w:line="240" w:lineRule="auto"/>
              <w:rPr>
                <w:rFonts w:ascii="Times New Roman" w:eastAsia="Times New Roman" w:hAnsi="Times New Roman"/>
                <w:sz w:val="20"/>
                <w:szCs w:val="20"/>
                <w:lang w:eastAsia="es-MX"/>
              </w:rPr>
            </w:pPr>
          </w:p>
        </w:tc>
      </w:tr>
      <w:tr w:rsidR="00A80B77" w:rsidRPr="00A80B77" w14:paraId="45343496" w14:textId="77777777" w:rsidTr="003A3BA7">
        <w:trPr>
          <w:trHeight w:val="300"/>
        </w:trPr>
        <w:tc>
          <w:tcPr>
            <w:tcW w:w="977" w:type="dxa"/>
            <w:tcBorders>
              <w:top w:val="nil"/>
              <w:left w:val="nil"/>
              <w:bottom w:val="nil"/>
              <w:right w:val="nil"/>
            </w:tcBorders>
            <w:shd w:val="clear" w:color="auto" w:fill="auto"/>
            <w:noWrap/>
            <w:vAlign w:val="bottom"/>
            <w:hideMark/>
          </w:tcPr>
          <w:p w14:paraId="25965232" w14:textId="77777777" w:rsidR="00A80B77" w:rsidRPr="00A80B77" w:rsidRDefault="00A80B77" w:rsidP="00A80B77">
            <w:pPr>
              <w:spacing w:after="0" w:line="240" w:lineRule="auto"/>
              <w:jc w:val="center"/>
              <w:rPr>
                <w:rFonts w:eastAsia="Times New Roman" w:cs="Calibri"/>
                <w:b/>
                <w:bCs/>
                <w:color w:val="000000"/>
                <w:sz w:val="20"/>
                <w:szCs w:val="20"/>
                <w:lang w:eastAsia="es-MX"/>
              </w:rPr>
            </w:pPr>
            <w:r w:rsidRPr="00A80B77">
              <w:rPr>
                <w:rFonts w:eastAsia="Times New Roman" w:cs="Calibri"/>
                <w:b/>
                <w:bCs/>
                <w:color w:val="000000"/>
                <w:sz w:val="20"/>
                <w:szCs w:val="20"/>
                <w:lang w:eastAsia="es-MX"/>
              </w:rPr>
              <w:t>1000</w:t>
            </w:r>
          </w:p>
        </w:tc>
        <w:tc>
          <w:tcPr>
            <w:tcW w:w="5427" w:type="dxa"/>
            <w:tcBorders>
              <w:top w:val="nil"/>
              <w:left w:val="nil"/>
              <w:bottom w:val="nil"/>
              <w:right w:val="nil"/>
            </w:tcBorders>
            <w:shd w:val="clear" w:color="auto" w:fill="auto"/>
            <w:noWrap/>
            <w:vAlign w:val="bottom"/>
            <w:hideMark/>
          </w:tcPr>
          <w:p w14:paraId="12DC0C21" w14:textId="77777777" w:rsidR="00A80B77" w:rsidRPr="00A80B77" w:rsidRDefault="00A80B77" w:rsidP="00A80B77">
            <w:pPr>
              <w:spacing w:after="0" w:line="240" w:lineRule="auto"/>
              <w:rPr>
                <w:rFonts w:eastAsia="Times New Roman" w:cs="Calibri"/>
                <w:b/>
                <w:bCs/>
                <w:color w:val="000000"/>
                <w:sz w:val="20"/>
                <w:szCs w:val="20"/>
                <w:lang w:eastAsia="es-MX"/>
              </w:rPr>
            </w:pPr>
            <w:r w:rsidRPr="00A80B77">
              <w:rPr>
                <w:rFonts w:eastAsia="Times New Roman" w:cs="Calibri"/>
                <w:b/>
                <w:bCs/>
                <w:color w:val="000000"/>
                <w:sz w:val="20"/>
                <w:szCs w:val="20"/>
                <w:lang w:eastAsia="es-MX"/>
              </w:rPr>
              <w:t>SERVICIOS PERSONALES</w:t>
            </w:r>
          </w:p>
        </w:tc>
        <w:tc>
          <w:tcPr>
            <w:tcW w:w="2470" w:type="dxa"/>
            <w:tcBorders>
              <w:top w:val="nil"/>
              <w:left w:val="nil"/>
              <w:bottom w:val="nil"/>
              <w:right w:val="nil"/>
            </w:tcBorders>
            <w:shd w:val="clear" w:color="auto" w:fill="auto"/>
            <w:noWrap/>
            <w:vAlign w:val="bottom"/>
            <w:hideMark/>
          </w:tcPr>
          <w:p w14:paraId="1EC9F7CD" w14:textId="77777777" w:rsidR="00A80B77" w:rsidRPr="00A80B77" w:rsidRDefault="00A80B77" w:rsidP="00A80B77">
            <w:pPr>
              <w:spacing w:after="0" w:line="240" w:lineRule="auto"/>
              <w:rPr>
                <w:rFonts w:eastAsia="Times New Roman" w:cs="Calibri"/>
                <w:b/>
                <w:bCs/>
                <w:color w:val="000000"/>
                <w:sz w:val="20"/>
                <w:szCs w:val="20"/>
                <w:lang w:eastAsia="es-MX"/>
              </w:rPr>
            </w:pPr>
            <w:r w:rsidRPr="00A80B77">
              <w:rPr>
                <w:rFonts w:eastAsia="Times New Roman" w:cs="Calibri"/>
                <w:b/>
                <w:bCs/>
                <w:color w:val="000000"/>
                <w:sz w:val="20"/>
                <w:szCs w:val="20"/>
                <w:lang w:eastAsia="es-MX"/>
              </w:rPr>
              <w:t xml:space="preserve"> $                15,786,823.29 </w:t>
            </w:r>
          </w:p>
        </w:tc>
      </w:tr>
      <w:tr w:rsidR="00A80B77" w:rsidRPr="00A80B77" w14:paraId="71CFDD1C" w14:textId="77777777" w:rsidTr="003A3BA7">
        <w:trPr>
          <w:trHeight w:val="300"/>
        </w:trPr>
        <w:tc>
          <w:tcPr>
            <w:tcW w:w="977" w:type="dxa"/>
            <w:tcBorders>
              <w:top w:val="nil"/>
              <w:left w:val="nil"/>
              <w:bottom w:val="nil"/>
              <w:right w:val="nil"/>
            </w:tcBorders>
            <w:shd w:val="clear" w:color="auto" w:fill="auto"/>
            <w:noWrap/>
            <w:vAlign w:val="bottom"/>
            <w:hideMark/>
          </w:tcPr>
          <w:p w14:paraId="7ED23269" w14:textId="77777777" w:rsidR="00A80B77" w:rsidRPr="00A80B77" w:rsidRDefault="00A80B77" w:rsidP="00A80B77">
            <w:pPr>
              <w:spacing w:after="0" w:line="240" w:lineRule="auto"/>
              <w:jc w:val="center"/>
              <w:rPr>
                <w:rFonts w:eastAsia="Times New Roman" w:cs="Calibri"/>
                <w:b/>
                <w:bCs/>
                <w:color w:val="000000"/>
                <w:sz w:val="20"/>
                <w:szCs w:val="20"/>
                <w:lang w:eastAsia="es-MX"/>
              </w:rPr>
            </w:pPr>
            <w:r w:rsidRPr="00A80B77">
              <w:rPr>
                <w:rFonts w:eastAsia="Times New Roman" w:cs="Calibri"/>
                <w:b/>
                <w:bCs/>
                <w:color w:val="000000"/>
                <w:sz w:val="20"/>
                <w:szCs w:val="20"/>
                <w:lang w:eastAsia="es-MX"/>
              </w:rPr>
              <w:t>2000</w:t>
            </w:r>
          </w:p>
        </w:tc>
        <w:tc>
          <w:tcPr>
            <w:tcW w:w="5427" w:type="dxa"/>
            <w:tcBorders>
              <w:top w:val="nil"/>
              <w:left w:val="nil"/>
              <w:bottom w:val="nil"/>
              <w:right w:val="nil"/>
            </w:tcBorders>
            <w:shd w:val="clear" w:color="auto" w:fill="auto"/>
            <w:noWrap/>
            <w:vAlign w:val="bottom"/>
            <w:hideMark/>
          </w:tcPr>
          <w:p w14:paraId="60E4D0C4" w14:textId="77777777" w:rsidR="00A80B77" w:rsidRPr="00A80B77" w:rsidRDefault="00A80B77" w:rsidP="00A80B77">
            <w:pPr>
              <w:spacing w:after="0" w:line="240" w:lineRule="auto"/>
              <w:rPr>
                <w:rFonts w:eastAsia="Times New Roman" w:cs="Calibri"/>
                <w:b/>
                <w:bCs/>
                <w:color w:val="000000"/>
                <w:sz w:val="20"/>
                <w:szCs w:val="20"/>
                <w:lang w:eastAsia="es-MX"/>
              </w:rPr>
            </w:pPr>
            <w:r w:rsidRPr="00A80B77">
              <w:rPr>
                <w:rFonts w:eastAsia="Times New Roman" w:cs="Calibri"/>
                <w:b/>
                <w:bCs/>
                <w:color w:val="000000"/>
                <w:sz w:val="20"/>
                <w:szCs w:val="20"/>
                <w:lang w:eastAsia="es-MX"/>
              </w:rPr>
              <w:t>MATERIALES Y SUMINISTROS</w:t>
            </w:r>
          </w:p>
        </w:tc>
        <w:tc>
          <w:tcPr>
            <w:tcW w:w="2470" w:type="dxa"/>
            <w:tcBorders>
              <w:top w:val="nil"/>
              <w:left w:val="nil"/>
              <w:bottom w:val="nil"/>
              <w:right w:val="nil"/>
            </w:tcBorders>
            <w:shd w:val="clear" w:color="auto" w:fill="auto"/>
            <w:noWrap/>
            <w:vAlign w:val="bottom"/>
            <w:hideMark/>
          </w:tcPr>
          <w:p w14:paraId="4529DB53" w14:textId="77777777" w:rsidR="00A80B77" w:rsidRPr="00A80B77" w:rsidRDefault="00A80B77" w:rsidP="00A80B77">
            <w:pPr>
              <w:spacing w:after="0" w:line="240" w:lineRule="auto"/>
              <w:rPr>
                <w:rFonts w:eastAsia="Times New Roman" w:cs="Calibri"/>
                <w:b/>
                <w:bCs/>
                <w:color w:val="000000"/>
                <w:sz w:val="20"/>
                <w:szCs w:val="20"/>
                <w:lang w:eastAsia="es-MX"/>
              </w:rPr>
            </w:pPr>
            <w:r w:rsidRPr="00A80B77">
              <w:rPr>
                <w:rFonts w:eastAsia="Times New Roman" w:cs="Calibri"/>
                <w:b/>
                <w:bCs/>
                <w:color w:val="000000"/>
                <w:sz w:val="20"/>
                <w:szCs w:val="20"/>
                <w:lang w:eastAsia="es-MX"/>
              </w:rPr>
              <w:t xml:space="preserve"> $                  1,212,000.00 </w:t>
            </w:r>
          </w:p>
        </w:tc>
      </w:tr>
      <w:tr w:rsidR="00A80B77" w:rsidRPr="00A80B77" w14:paraId="74E7573F" w14:textId="77777777" w:rsidTr="003A3BA7">
        <w:trPr>
          <w:trHeight w:val="300"/>
        </w:trPr>
        <w:tc>
          <w:tcPr>
            <w:tcW w:w="977" w:type="dxa"/>
            <w:tcBorders>
              <w:top w:val="nil"/>
              <w:left w:val="nil"/>
              <w:bottom w:val="nil"/>
              <w:right w:val="nil"/>
            </w:tcBorders>
            <w:shd w:val="clear" w:color="auto" w:fill="auto"/>
            <w:noWrap/>
            <w:vAlign w:val="bottom"/>
            <w:hideMark/>
          </w:tcPr>
          <w:p w14:paraId="4E6272D5" w14:textId="77777777" w:rsidR="00A80B77" w:rsidRPr="00A80B77" w:rsidRDefault="00A80B77" w:rsidP="00A80B77">
            <w:pPr>
              <w:spacing w:after="0" w:line="240" w:lineRule="auto"/>
              <w:jc w:val="center"/>
              <w:rPr>
                <w:rFonts w:eastAsia="Times New Roman" w:cs="Calibri"/>
                <w:b/>
                <w:bCs/>
                <w:color w:val="000000"/>
                <w:sz w:val="20"/>
                <w:szCs w:val="20"/>
                <w:lang w:eastAsia="es-MX"/>
              </w:rPr>
            </w:pPr>
            <w:r w:rsidRPr="00A80B77">
              <w:rPr>
                <w:rFonts w:eastAsia="Times New Roman" w:cs="Calibri"/>
                <w:b/>
                <w:bCs/>
                <w:color w:val="000000"/>
                <w:sz w:val="20"/>
                <w:szCs w:val="20"/>
                <w:lang w:eastAsia="es-MX"/>
              </w:rPr>
              <w:t>3000</w:t>
            </w:r>
          </w:p>
        </w:tc>
        <w:tc>
          <w:tcPr>
            <w:tcW w:w="5427" w:type="dxa"/>
            <w:tcBorders>
              <w:top w:val="nil"/>
              <w:left w:val="nil"/>
              <w:bottom w:val="nil"/>
              <w:right w:val="nil"/>
            </w:tcBorders>
            <w:shd w:val="clear" w:color="auto" w:fill="auto"/>
            <w:noWrap/>
            <w:vAlign w:val="bottom"/>
            <w:hideMark/>
          </w:tcPr>
          <w:p w14:paraId="31DC325E" w14:textId="77777777" w:rsidR="00A80B77" w:rsidRPr="00A80B77" w:rsidRDefault="00A80B77" w:rsidP="00A80B77">
            <w:pPr>
              <w:spacing w:after="0" w:line="240" w:lineRule="auto"/>
              <w:rPr>
                <w:rFonts w:eastAsia="Times New Roman" w:cs="Calibri"/>
                <w:b/>
                <w:bCs/>
                <w:color w:val="000000"/>
                <w:sz w:val="20"/>
                <w:szCs w:val="20"/>
                <w:lang w:eastAsia="es-MX"/>
              </w:rPr>
            </w:pPr>
            <w:r w:rsidRPr="00A80B77">
              <w:rPr>
                <w:rFonts w:eastAsia="Times New Roman" w:cs="Calibri"/>
                <w:b/>
                <w:bCs/>
                <w:color w:val="000000"/>
                <w:sz w:val="20"/>
                <w:szCs w:val="20"/>
                <w:lang w:eastAsia="es-MX"/>
              </w:rPr>
              <w:t>SERVICIOS GENERALES</w:t>
            </w:r>
          </w:p>
        </w:tc>
        <w:tc>
          <w:tcPr>
            <w:tcW w:w="2470" w:type="dxa"/>
            <w:tcBorders>
              <w:top w:val="nil"/>
              <w:left w:val="nil"/>
              <w:bottom w:val="nil"/>
              <w:right w:val="nil"/>
            </w:tcBorders>
            <w:shd w:val="clear" w:color="auto" w:fill="auto"/>
            <w:noWrap/>
            <w:vAlign w:val="bottom"/>
            <w:hideMark/>
          </w:tcPr>
          <w:p w14:paraId="67850395" w14:textId="77777777" w:rsidR="00A80B77" w:rsidRPr="00A80B77" w:rsidRDefault="00A80B77" w:rsidP="00A80B77">
            <w:pPr>
              <w:spacing w:after="0" w:line="240" w:lineRule="auto"/>
              <w:rPr>
                <w:rFonts w:eastAsia="Times New Roman" w:cs="Calibri"/>
                <w:b/>
                <w:bCs/>
                <w:color w:val="000000"/>
                <w:sz w:val="20"/>
                <w:szCs w:val="20"/>
                <w:lang w:eastAsia="es-MX"/>
              </w:rPr>
            </w:pPr>
            <w:r w:rsidRPr="00A80B77">
              <w:rPr>
                <w:rFonts w:eastAsia="Times New Roman" w:cs="Calibri"/>
                <w:b/>
                <w:bCs/>
                <w:color w:val="000000"/>
                <w:sz w:val="20"/>
                <w:szCs w:val="20"/>
                <w:lang w:eastAsia="es-MX"/>
              </w:rPr>
              <w:t xml:space="preserve"> $                10,943,737.83 </w:t>
            </w:r>
          </w:p>
        </w:tc>
      </w:tr>
      <w:tr w:rsidR="00A80B77" w:rsidRPr="00A80B77" w14:paraId="26BD7EFC" w14:textId="77777777" w:rsidTr="003A3BA7">
        <w:trPr>
          <w:trHeight w:val="300"/>
        </w:trPr>
        <w:tc>
          <w:tcPr>
            <w:tcW w:w="977" w:type="dxa"/>
            <w:tcBorders>
              <w:top w:val="nil"/>
              <w:left w:val="nil"/>
              <w:bottom w:val="nil"/>
              <w:right w:val="nil"/>
            </w:tcBorders>
            <w:shd w:val="clear" w:color="auto" w:fill="auto"/>
            <w:noWrap/>
            <w:vAlign w:val="bottom"/>
            <w:hideMark/>
          </w:tcPr>
          <w:p w14:paraId="6A0B1035" w14:textId="77777777" w:rsidR="00A80B77" w:rsidRPr="00A80B77" w:rsidRDefault="00A80B77" w:rsidP="00A80B77">
            <w:pPr>
              <w:spacing w:after="0" w:line="240" w:lineRule="auto"/>
              <w:jc w:val="center"/>
              <w:rPr>
                <w:rFonts w:eastAsia="Times New Roman" w:cs="Calibri"/>
                <w:b/>
                <w:bCs/>
                <w:color w:val="000000"/>
                <w:sz w:val="20"/>
                <w:szCs w:val="20"/>
                <w:lang w:eastAsia="es-MX"/>
              </w:rPr>
            </w:pPr>
            <w:r w:rsidRPr="00A80B77">
              <w:rPr>
                <w:rFonts w:eastAsia="Times New Roman" w:cs="Calibri"/>
                <w:b/>
                <w:bCs/>
                <w:color w:val="000000"/>
                <w:sz w:val="20"/>
                <w:szCs w:val="20"/>
                <w:lang w:eastAsia="es-MX"/>
              </w:rPr>
              <w:t>4000</w:t>
            </w:r>
          </w:p>
        </w:tc>
        <w:tc>
          <w:tcPr>
            <w:tcW w:w="5427" w:type="dxa"/>
            <w:tcBorders>
              <w:top w:val="nil"/>
              <w:left w:val="nil"/>
              <w:bottom w:val="nil"/>
              <w:right w:val="nil"/>
            </w:tcBorders>
            <w:shd w:val="clear" w:color="auto" w:fill="auto"/>
            <w:noWrap/>
            <w:vAlign w:val="bottom"/>
            <w:hideMark/>
          </w:tcPr>
          <w:p w14:paraId="4579B910" w14:textId="77777777" w:rsidR="00A80B77" w:rsidRPr="00A80B77" w:rsidRDefault="00A80B77" w:rsidP="00A80B77">
            <w:pPr>
              <w:spacing w:after="0" w:line="240" w:lineRule="auto"/>
              <w:rPr>
                <w:rFonts w:eastAsia="Times New Roman" w:cs="Calibri"/>
                <w:b/>
                <w:bCs/>
                <w:color w:val="000000"/>
                <w:sz w:val="20"/>
                <w:szCs w:val="20"/>
                <w:lang w:eastAsia="es-MX"/>
              </w:rPr>
            </w:pPr>
            <w:r w:rsidRPr="00A80B77">
              <w:rPr>
                <w:rFonts w:eastAsia="Times New Roman" w:cs="Calibri"/>
                <w:b/>
                <w:bCs/>
                <w:color w:val="000000"/>
                <w:sz w:val="20"/>
                <w:szCs w:val="20"/>
                <w:lang w:eastAsia="es-MX"/>
              </w:rPr>
              <w:t>TRANSFERENCIAS, SUBSIDIOS Y OTRAS AYUDAS</w:t>
            </w:r>
          </w:p>
        </w:tc>
        <w:tc>
          <w:tcPr>
            <w:tcW w:w="2470" w:type="dxa"/>
            <w:tcBorders>
              <w:top w:val="nil"/>
              <w:left w:val="nil"/>
              <w:bottom w:val="nil"/>
              <w:right w:val="nil"/>
            </w:tcBorders>
            <w:shd w:val="clear" w:color="auto" w:fill="auto"/>
            <w:noWrap/>
            <w:vAlign w:val="bottom"/>
            <w:hideMark/>
          </w:tcPr>
          <w:p w14:paraId="69BD85A8" w14:textId="77777777" w:rsidR="00A80B77" w:rsidRPr="00A80B77" w:rsidRDefault="00A80B77" w:rsidP="00A80B77">
            <w:pPr>
              <w:spacing w:after="0" w:line="240" w:lineRule="auto"/>
              <w:rPr>
                <w:rFonts w:eastAsia="Times New Roman" w:cs="Calibri"/>
                <w:b/>
                <w:bCs/>
                <w:color w:val="000000"/>
                <w:sz w:val="20"/>
                <w:szCs w:val="20"/>
                <w:lang w:eastAsia="es-MX"/>
              </w:rPr>
            </w:pPr>
            <w:r w:rsidRPr="00A80B77">
              <w:rPr>
                <w:rFonts w:eastAsia="Times New Roman" w:cs="Calibri"/>
                <w:b/>
                <w:bCs/>
                <w:color w:val="000000"/>
                <w:sz w:val="20"/>
                <w:szCs w:val="20"/>
                <w:lang w:eastAsia="es-MX"/>
              </w:rPr>
              <w:t xml:space="preserve"> $                     229,200.00 </w:t>
            </w:r>
          </w:p>
        </w:tc>
      </w:tr>
      <w:tr w:rsidR="00A80B77" w:rsidRPr="00A80B77" w14:paraId="469AEB5F" w14:textId="77777777" w:rsidTr="003A3BA7">
        <w:trPr>
          <w:trHeight w:val="300"/>
        </w:trPr>
        <w:tc>
          <w:tcPr>
            <w:tcW w:w="977" w:type="dxa"/>
            <w:tcBorders>
              <w:top w:val="nil"/>
              <w:left w:val="nil"/>
              <w:bottom w:val="nil"/>
              <w:right w:val="nil"/>
            </w:tcBorders>
            <w:shd w:val="clear" w:color="auto" w:fill="auto"/>
            <w:noWrap/>
            <w:vAlign w:val="bottom"/>
            <w:hideMark/>
          </w:tcPr>
          <w:p w14:paraId="4EBD542D" w14:textId="77777777" w:rsidR="00A80B77" w:rsidRPr="00A80B77" w:rsidRDefault="00A80B77" w:rsidP="00A80B77">
            <w:pPr>
              <w:spacing w:after="0" w:line="240" w:lineRule="auto"/>
              <w:jc w:val="center"/>
              <w:rPr>
                <w:rFonts w:eastAsia="Times New Roman" w:cs="Calibri"/>
                <w:b/>
                <w:bCs/>
                <w:color w:val="000000"/>
                <w:sz w:val="20"/>
                <w:szCs w:val="20"/>
                <w:lang w:eastAsia="es-MX"/>
              </w:rPr>
            </w:pPr>
            <w:r w:rsidRPr="00A80B77">
              <w:rPr>
                <w:rFonts w:eastAsia="Times New Roman" w:cs="Calibri"/>
                <w:b/>
                <w:bCs/>
                <w:color w:val="000000"/>
                <w:sz w:val="20"/>
                <w:szCs w:val="20"/>
                <w:lang w:eastAsia="es-MX"/>
              </w:rPr>
              <w:t>5000</w:t>
            </w:r>
          </w:p>
        </w:tc>
        <w:tc>
          <w:tcPr>
            <w:tcW w:w="5427" w:type="dxa"/>
            <w:tcBorders>
              <w:top w:val="nil"/>
              <w:left w:val="nil"/>
              <w:bottom w:val="nil"/>
              <w:right w:val="nil"/>
            </w:tcBorders>
            <w:shd w:val="clear" w:color="auto" w:fill="auto"/>
            <w:noWrap/>
            <w:vAlign w:val="bottom"/>
            <w:hideMark/>
          </w:tcPr>
          <w:p w14:paraId="505318E4" w14:textId="77777777" w:rsidR="00A80B77" w:rsidRPr="00A80B77" w:rsidRDefault="00A80B77" w:rsidP="00A80B77">
            <w:pPr>
              <w:spacing w:after="0" w:line="240" w:lineRule="auto"/>
              <w:rPr>
                <w:rFonts w:eastAsia="Times New Roman" w:cs="Calibri"/>
                <w:b/>
                <w:bCs/>
                <w:color w:val="000000"/>
                <w:sz w:val="20"/>
                <w:szCs w:val="20"/>
                <w:lang w:eastAsia="es-MX"/>
              </w:rPr>
            </w:pPr>
            <w:r w:rsidRPr="00A80B77">
              <w:rPr>
                <w:rFonts w:eastAsia="Times New Roman" w:cs="Calibri"/>
                <w:b/>
                <w:bCs/>
                <w:color w:val="000000"/>
                <w:sz w:val="20"/>
                <w:szCs w:val="20"/>
                <w:lang w:eastAsia="es-MX"/>
              </w:rPr>
              <w:t>BIENES MUEBLES, INMUEBLES E INTANGIBLES</w:t>
            </w:r>
          </w:p>
        </w:tc>
        <w:tc>
          <w:tcPr>
            <w:tcW w:w="2470" w:type="dxa"/>
            <w:tcBorders>
              <w:top w:val="nil"/>
              <w:left w:val="nil"/>
              <w:bottom w:val="nil"/>
              <w:right w:val="nil"/>
            </w:tcBorders>
            <w:shd w:val="clear" w:color="auto" w:fill="auto"/>
            <w:noWrap/>
            <w:vAlign w:val="bottom"/>
            <w:hideMark/>
          </w:tcPr>
          <w:p w14:paraId="1EEEB4CD" w14:textId="77777777" w:rsidR="00A80B77" w:rsidRPr="00A80B77" w:rsidRDefault="00A80B77" w:rsidP="00A80B77">
            <w:pPr>
              <w:spacing w:after="0" w:line="240" w:lineRule="auto"/>
              <w:rPr>
                <w:rFonts w:eastAsia="Times New Roman" w:cs="Calibri"/>
                <w:b/>
                <w:bCs/>
                <w:color w:val="000000"/>
                <w:sz w:val="20"/>
                <w:szCs w:val="20"/>
                <w:lang w:eastAsia="es-MX"/>
              </w:rPr>
            </w:pPr>
            <w:r w:rsidRPr="00A80B77">
              <w:rPr>
                <w:rFonts w:eastAsia="Times New Roman" w:cs="Calibri"/>
                <w:b/>
                <w:bCs/>
                <w:color w:val="000000"/>
                <w:sz w:val="20"/>
                <w:szCs w:val="20"/>
                <w:lang w:eastAsia="es-MX"/>
              </w:rPr>
              <w:t xml:space="preserve"> $                  3,368,000.00 </w:t>
            </w:r>
          </w:p>
        </w:tc>
      </w:tr>
      <w:tr w:rsidR="00A80B77" w:rsidRPr="00A80B77" w14:paraId="4836C223" w14:textId="77777777" w:rsidTr="003A3BA7">
        <w:trPr>
          <w:trHeight w:val="300"/>
        </w:trPr>
        <w:tc>
          <w:tcPr>
            <w:tcW w:w="977" w:type="dxa"/>
            <w:tcBorders>
              <w:top w:val="nil"/>
              <w:left w:val="nil"/>
              <w:bottom w:val="nil"/>
              <w:right w:val="nil"/>
            </w:tcBorders>
            <w:shd w:val="clear" w:color="auto" w:fill="auto"/>
            <w:noWrap/>
            <w:vAlign w:val="bottom"/>
            <w:hideMark/>
          </w:tcPr>
          <w:p w14:paraId="40447F9E" w14:textId="77777777" w:rsidR="00A80B77" w:rsidRPr="00A80B77" w:rsidRDefault="00A80B77" w:rsidP="00A80B77">
            <w:pPr>
              <w:spacing w:after="0" w:line="240" w:lineRule="auto"/>
              <w:rPr>
                <w:rFonts w:eastAsia="Times New Roman" w:cs="Calibri"/>
                <w:b/>
                <w:bCs/>
                <w:color w:val="000000"/>
                <w:sz w:val="20"/>
                <w:szCs w:val="20"/>
                <w:lang w:eastAsia="es-MX"/>
              </w:rPr>
            </w:pPr>
          </w:p>
        </w:tc>
        <w:tc>
          <w:tcPr>
            <w:tcW w:w="5427" w:type="dxa"/>
            <w:tcBorders>
              <w:top w:val="nil"/>
              <w:left w:val="nil"/>
              <w:bottom w:val="nil"/>
              <w:right w:val="nil"/>
            </w:tcBorders>
            <w:shd w:val="clear" w:color="auto" w:fill="auto"/>
            <w:noWrap/>
            <w:vAlign w:val="bottom"/>
            <w:hideMark/>
          </w:tcPr>
          <w:p w14:paraId="1EE09DA7" w14:textId="77777777" w:rsidR="00A80B77" w:rsidRPr="00A80B77" w:rsidRDefault="00A80B77" w:rsidP="00A80B77">
            <w:pPr>
              <w:spacing w:after="0" w:line="240" w:lineRule="auto"/>
              <w:jc w:val="center"/>
              <w:rPr>
                <w:rFonts w:ascii="Times New Roman" w:eastAsia="Times New Roman" w:hAnsi="Times New Roman"/>
                <w:sz w:val="20"/>
                <w:szCs w:val="20"/>
                <w:lang w:eastAsia="es-MX"/>
              </w:rPr>
            </w:pPr>
          </w:p>
        </w:tc>
        <w:tc>
          <w:tcPr>
            <w:tcW w:w="2470" w:type="dxa"/>
            <w:tcBorders>
              <w:top w:val="nil"/>
              <w:left w:val="nil"/>
              <w:bottom w:val="nil"/>
              <w:right w:val="nil"/>
            </w:tcBorders>
            <w:shd w:val="clear" w:color="auto" w:fill="auto"/>
            <w:noWrap/>
            <w:vAlign w:val="bottom"/>
            <w:hideMark/>
          </w:tcPr>
          <w:p w14:paraId="2A0CCD8F" w14:textId="77777777" w:rsidR="00A80B77" w:rsidRPr="00A80B77" w:rsidRDefault="00A80B77" w:rsidP="00A80B77">
            <w:pPr>
              <w:spacing w:after="0" w:line="240" w:lineRule="auto"/>
              <w:rPr>
                <w:rFonts w:ascii="Times New Roman" w:eastAsia="Times New Roman" w:hAnsi="Times New Roman"/>
                <w:sz w:val="20"/>
                <w:szCs w:val="20"/>
                <w:lang w:eastAsia="es-MX"/>
              </w:rPr>
            </w:pPr>
          </w:p>
        </w:tc>
      </w:tr>
      <w:tr w:rsidR="00A80B77" w:rsidRPr="00A80B77" w14:paraId="022AFE34" w14:textId="77777777" w:rsidTr="003A3BA7">
        <w:trPr>
          <w:trHeight w:val="315"/>
        </w:trPr>
        <w:tc>
          <w:tcPr>
            <w:tcW w:w="977" w:type="dxa"/>
            <w:tcBorders>
              <w:top w:val="nil"/>
              <w:left w:val="nil"/>
              <w:bottom w:val="nil"/>
              <w:right w:val="nil"/>
            </w:tcBorders>
            <w:shd w:val="clear" w:color="auto" w:fill="auto"/>
            <w:noWrap/>
            <w:vAlign w:val="bottom"/>
            <w:hideMark/>
          </w:tcPr>
          <w:p w14:paraId="77C294B9" w14:textId="77777777" w:rsidR="00A80B77" w:rsidRPr="00A80B77" w:rsidRDefault="00A80B77" w:rsidP="00A80B77">
            <w:pPr>
              <w:spacing w:after="0" w:line="240" w:lineRule="auto"/>
              <w:rPr>
                <w:rFonts w:ascii="Times New Roman" w:eastAsia="Times New Roman" w:hAnsi="Times New Roman"/>
                <w:sz w:val="20"/>
                <w:szCs w:val="20"/>
                <w:lang w:eastAsia="es-MX"/>
              </w:rPr>
            </w:pPr>
          </w:p>
        </w:tc>
        <w:tc>
          <w:tcPr>
            <w:tcW w:w="5427" w:type="dxa"/>
            <w:tcBorders>
              <w:top w:val="nil"/>
              <w:left w:val="nil"/>
              <w:bottom w:val="nil"/>
              <w:right w:val="nil"/>
            </w:tcBorders>
            <w:shd w:val="clear" w:color="000000" w:fill="808080"/>
            <w:noWrap/>
            <w:vAlign w:val="bottom"/>
            <w:hideMark/>
          </w:tcPr>
          <w:p w14:paraId="7ED07F81" w14:textId="77777777" w:rsidR="00A80B77" w:rsidRPr="00A80B77" w:rsidRDefault="00A80B77" w:rsidP="00A80B77">
            <w:pPr>
              <w:spacing w:after="0" w:line="240" w:lineRule="auto"/>
              <w:rPr>
                <w:rFonts w:eastAsia="Times New Roman" w:cs="Calibri"/>
                <w:b/>
                <w:bCs/>
                <w:color w:val="000000"/>
                <w:sz w:val="24"/>
                <w:szCs w:val="24"/>
                <w:lang w:eastAsia="es-MX"/>
              </w:rPr>
            </w:pPr>
            <w:r w:rsidRPr="00A80B77">
              <w:rPr>
                <w:rFonts w:eastAsia="Times New Roman" w:cs="Calibri"/>
                <w:b/>
                <w:bCs/>
                <w:color w:val="000000"/>
                <w:sz w:val="24"/>
                <w:szCs w:val="24"/>
                <w:lang w:eastAsia="es-MX"/>
              </w:rPr>
              <w:t>TOTAL DE EGRESOS</w:t>
            </w:r>
          </w:p>
        </w:tc>
        <w:tc>
          <w:tcPr>
            <w:tcW w:w="2470" w:type="dxa"/>
            <w:tcBorders>
              <w:top w:val="nil"/>
              <w:left w:val="nil"/>
              <w:bottom w:val="nil"/>
              <w:right w:val="nil"/>
            </w:tcBorders>
            <w:shd w:val="clear" w:color="000000" w:fill="808080"/>
            <w:noWrap/>
            <w:vAlign w:val="bottom"/>
            <w:hideMark/>
          </w:tcPr>
          <w:p w14:paraId="1FB87346" w14:textId="77777777" w:rsidR="00A80B77" w:rsidRPr="00A80B77" w:rsidRDefault="00A80B77" w:rsidP="00A80B77">
            <w:pPr>
              <w:spacing w:after="0" w:line="240" w:lineRule="auto"/>
              <w:jc w:val="right"/>
              <w:rPr>
                <w:rFonts w:eastAsia="Times New Roman" w:cs="Calibri"/>
                <w:b/>
                <w:bCs/>
                <w:color w:val="000000"/>
                <w:sz w:val="24"/>
                <w:szCs w:val="24"/>
                <w:lang w:eastAsia="es-MX"/>
              </w:rPr>
            </w:pPr>
            <w:r w:rsidRPr="00A80B77">
              <w:rPr>
                <w:rFonts w:eastAsia="Times New Roman" w:cs="Calibri"/>
                <w:b/>
                <w:bCs/>
                <w:color w:val="000000"/>
                <w:sz w:val="24"/>
                <w:szCs w:val="24"/>
                <w:lang w:eastAsia="es-MX"/>
              </w:rPr>
              <w:t xml:space="preserve">31,539,761.12 </w:t>
            </w:r>
          </w:p>
        </w:tc>
      </w:tr>
      <w:tr w:rsidR="00A80B77" w:rsidRPr="00A80B77" w14:paraId="10602E7A" w14:textId="77777777" w:rsidTr="003A3BA7">
        <w:trPr>
          <w:trHeight w:val="300"/>
        </w:trPr>
        <w:tc>
          <w:tcPr>
            <w:tcW w:w="977" w:type="dxa"/>
            <w:tcBorders>
              <w:top w:val="nil"/>
              <w:left w:val="nil"/>
              <w:bottom w:val="nil"/>
              <w:right w:val="nil"/>
            </w:tcBorders>
            <w:shd w:val="clear" w:color="auto" w:fill="auto"/>
            <w:noWrap/>
            <w:vAlign w:val="bottom"/>
            <w:hideMark/>
          </w:tcPr>
          <w:p w14:paraId="4666C617" w14:textId="1CFF1864" w:rsidR="003A3BA7" w:rsidRPr="00A80B77" w:rsidRDefault="003A3BA7" w:rsidP="00A80B77">
            <w:pPr>
              <w:spacing w:after="0" w:line="240" w:lineRule="auto"/>
              <w:jc w:val="right"/>
              <w:rPr>
                <w:rFonts w:eastAsia="Times New Roman" w:cs="Calibri"/>
                <w:b/>
                <w:bCs/>
                <w:color w:val="000000"/>
                <w:sz w:val="24"/>
                <w:szCs w:val="24"/>
                <w:lang w:eastAsia="es-MX"/>
              </w:rPr>
            </w:pPr>
          </w:p>
        </w:tc>
        <w:tc>
          <w:tcPr>
            <w:tcW w:w="5427" w:type="dxa"/>
            <w:tcBorders>
              <w:top w:val="nil"/>
              <w:left w:val="nil"/>
              <w:bottom w:val="nil"/>
              <w:right w:val="nil"/>
            </w:tcBorders>
            <w:shd w:val="clear" w:color="auto" w:fill="auto"/>
            <w:noWrap/>
            <w:vAlign w:val="bottom"/>
            <w:hideMark/>
          </w:tcPr>
          <w:p w14:paraId="6FCA38D8" w14:textId="77777777" w:rsidR="00A80B77" w:rsidRPr="00A80B77" w:rsidRDefault="00A80B77" w:rsidP="00A80B77">
            <w:pPr>
              <w:spacing w:after="0" w:line="240" w:lineRule="auto"/>
              <w:jc w:val="center"/>
              <w:rPr>
                <w:rFonts w:ascii="Times New Roman" w:eastAsia="Times New Roman" w:hAnsi="Times New Roman"/>
                <w:sz w:val="20"/>
                <w:szCs w:val="20"/>
                <w:lang w:eastAsia="es-MX"/>
              </w:rPr>
            </w:pPr>
          </w:p>
        </w:tc>
        <w:tc>
          <w:tcPr>
            <w:tcW w:w="2470" w:type="dxa"/>
            <w:tcBorders>
              <w:top w:val="nil"/>
              <w:left w:val="nil"/>
              <w:bottom w:val="nil"/>
              <w:right w:val="nil"/>
            </w:tcBorders>
            <w:shd w:val="clear" w:color="auto" w:fill="auto"/>
            <w:noWrap/>
            <w:vAlign w:val="bottom"/>
            <w:hideMark/>
          </w:tcPr>
          <w:p w14:paraId="3BF3BB2B" w14:textId="0A7447C1" w:rsidR="00A80B77" w:rsidRPr="00A80B77" w:rsidRDefault="00A80B77" w:rsidP="00A80B77">
            <w:pPr>
              <w:spacing w:after="0" w:line="240" w:lineRule="auto"/>
              <w:rPr>
                <w:rFonts w:ascii="Times New Roman" w:eastAsia="Times New Roman" w:hAnsi="Times New Roman"/>
                <w:sz w:val="20"/>
                <w:szCs w:val="20"/>
                <w:lang w:eastAsia="es-MX"/>
              </w:rPr>
            </w:pPr>
          </w:p>
        </w:tc>
      </w:tr>
      <w:tr w:rsidR="003A3BA7" w:rsidRPr="00A80B77" w14:paraId="24241BFE" w14:textId="77777777" w:rsidTr="003A3BA7">
        <w:trPr>
          <w:trHeight w:val="300"/>
        </w:trPr>
        <w:tc>
          <w:tcPr>
            <w:tcW w:w="977" w:type="dxa"/>
            <w:tcBorders>
              <w:top w:val="nil"/>
              <w:left w:val="nil"/>
              <w:bottom w:val="nil"/>
              <w:right w:val="nil"/>
            </w:tcBorders>
            <w:shd w:val="clear" w:color="auto" w:fill="auto"/>
            <w:noWrap/>
            <w:vAlign w:val="bottom"/>
          </w:tcPr>
          <w:p w14:paraId="10F12EA5" w14:textId="190EF066" w:rsidR="003A3BA7" w:rsidRPr="00A80B77" w:rsidRDefault="003A3BA7" w:rsidP="00A80B77">
            <w:pPr>
              <w:spacing w:after="0" w:line="240" w:lineRule="auto"/>
              <w:jc w:val="right"/>
              <w:rPr>
                <w:rFonts w:eastAsia="Times New Roman" w:cs="Calibri"/>
                <w:b/>
                <w:bCs/>
                <w:color w:val="000000"/>
                <w:sz w:val="24"/>
                <w:szCs w:val="24"/>
                <w:lang w:eastAsia="es-MX"/>
              </w:rPr>
            </w:pPr>
          </w:p>
        </w:tc>
        <w:tc>
          <w:tcPr>
            <w:tcW w:w="5427" w:type="dxa"/>
            <w:tcBorders>
              <w:top w:val="nil"/>
              <w:left w:val="nil"/>
              <w:bottom w:val="nil"/>
              <w:right w:val="nil"/>
            </w:tcBorders>
            <w:shd w:val="clear" w:color="auto" w:fill="auto"/>
            <w:noWrap/>
            <w:vAlign w:val="bottom"/>
          </w:tcPr>
          <w:p w14:paraId="0F9735DA" w14:textId="77777777" w:rsidR="003A3BA7" w:rsidRPr="00A80B77" w:rsidRDefault="003A3BA7" w:rsidP="00A80B77">
            <w:pPr>
              <w:spacing w:after="0" w:line="240" w:lineRule="auto"/>
              <w:jc w:val="center"/>
              <w:rPr>
                <w:rFonts w:ascii="Times New Roman" w:eastAsia="Times New Roman" w:hAnsi="Times New Roman"/>
                <w:sz w:val="20"/>
                <w:szCs w:val="20"/>
                <w:lang w:eastAsia="es-MX"/>
              </w:rPr>
            </w:pPr>
          </w:p>
        </w:tc>
        <w:tc>
          <w:tcPr>
            <w:tcW w:w="2470" w:type="dxa"/>
            <w:tcBorders>
              <w:top w:val="nil"/>
              <w:left w:val="nil"/>
              <w:bottom w:val="nil"/>
              <w:right w:val="nil"/>
            </w:tcBorders>
            <w:shd w:val="clear" w:color="auto" w:fill="auto"/>
            <w:noWrap/>
            <w:vAlign w:val="bottom"/>
          </w:tcPr>
          <w:p w14:paraId="36F9B1BB" w14:textId="77777777" w:rsidR="003A3BA7" w:rsidRPr="00A80B77" w:rsidRDefault="003A3BA7" w:rsidP="00A80B77">
            <w:pPr>
              <w:spacing w:after="0" w:line="240" w:lineRule="auto"/>
              <w:rPr>
                <w:rFonts w:ascii="Times New Roman" w:eastAsia="Times New Roman" w:hAnsi="Times New Roman"/>
                <w:sz w:val="20"/>
                <w:szCs w:val="20"/>
                <w:lang w:eastAsia="es-MX"/>
              </w:rPr>
            </w:pPr>
          </w:p>
        </w:tc>
      </w:tr>
    </w:tbl>
    <w:p w14:paraId="7EED78F0" w14:textId="7E0770BC" w:rsidR="00A80B77" w:rsidRDefault="00CF09FD" w:rsidP="00A80B77">
      <w:pPr>
        <w:spacing w:after="0" w:line="240" w:lineRule="auto"/>
        <w:jc w:val="both"/>
        <w:rPr>
          <w:rFonts w:cs="Calibri"/>
        </w:rPr>
      </w:pPr>
      <w:r>
        <w:rPr>
          <w:rFonts w:cs="Calibri"/>
        </w:rPr>
        <w:t xml:space="preserve">ULTIMO </w:t>
      </w:r>
      <w:r w:rsidR="006A64D3">
        <w:rPr>
          <w:rFonts w:cs="Calibri"/>
        </w:rPr>
        <w:t>AJUSTE PRESUPUESTAL</w:t>
      </w:r>
      <w:r>
        <w:rPr>
          <w:rFonts w:cs="Calibri"/>
        </w:rPr>
        <w:t xml:space="preserve">  2018</w:t>
      </w:r>
    </w:p>
    <w:p w14:paraId="41372711" w14:textId="50CD25EA" w:rsidR="00CF09FD" w:rsidRDefault="00CF09FD" w:rsidP="003A3BA7"/>
    <w:p w14:paraId="69345FBE" w14:textId="77777777" w:rsidR="0021630D" w:rsidRDefault="0021630D" w:rsidP="003A3BA7"/>
    <w:tbl>
      <w:tblPr>
        <w:tblW w:w="9718" w:type="dxa"/>
        <w:tblCellMar>
          <w:left w:w="70" w:type="dxa"/>
          <w:right w:w="70" w:type="dxa"/>
        </w:tblCellMar>
        <w:tblLook w:val="04A0" w:firstRow="1" w:lastRow="0" w:firstColumn="1" w:lastColumn="0" w:noHBand="0" w:noVBand="1"/>
      </w:tblPr>
      <w:tblGrid>
        <w:gridCol w:w="977"/>
        <w:gridCol w:w="4394"/>
        <w:gridCol w:w="2188"/>
        <w:gridCol w:w="2188"/>
      </w:tblGrid>
      <w:tr w:rsidR="0021630D" w:rsidRPr="0021630D" w14:paraId="5A18A4B2" w14:textId="77777777" w:rsidTr="0021630D">
        <w:trPr>
          <w:trHeight w:val="306"/>
        </w:trPr>
        <w:tc>
          <w:tcPr>
            <w:tcW w:w="9718" w:type="dxa"/>
            <w:gridSpan w:val="4"/>
            <w:tcBorders>
              <w:top w:val="nil"/>
              <w:left w:val="nil"/>
              <w:bottom w:val="nil"/>
              <w:right w:val="nil"/>
            </w:tcBorders>
            <w:shd w:val="clear" w:color="auto" w:fill="auto"/>
            <w:noWrap/>
            <w:vAlign w:val="bottom"/>
            <w:hideMark/>
          </w:tcPr>
          <w:p w14:paraId="3EE45EE1" w14:textId="77777777" w:rsidR="0021630D" w:rsidRPr="0021630D" w:rsidRDefault="0021630D" w:rsidP="0021630D">
            <w:pPr>
              <w:spacing w:after="0" w:line="240" w:lineRule="auto"/>
              <w:jc w:val="center"/>
              <w:rPr>
                <w:rFonts w:eastAsia="Times New Roman" w:cs="Calibri"/>
                <w:b/>
                <w:bCs/>
                <w:color w:val="000000"/>
                <w:sz w:val="24"/>
                <w:szCs w:val="24"/>
                <w:u w:val="single"/>
                <w:lang w:eastAsia="es-MX"/>
              </w:rPr>
            </w:pPr>
            <w:r w:rsidRPr="0021630D">
              <w:rPr>
                <w:rFonts w:eastAsia="Times New Roman" w:cs="Calibri"/>
                <w:b/>
                <w:bCs/>
                <w:color w:val="000000"/>
                <w:sz w:val="24"/>
                <w:szCs w:val="24"/>
                <w:u w:val="single"/>
                <w:lang w:eastAsia="es-MX"/>
              </w:rPr>
              <w:t>RESUMEN INGRESOS - EGRESOS</w:t>
            </w:r>
          </w:p>
        </w:tc>
      </w:tr>
      <w:tr w:rsidR="0021630D" w:rsidRPr="0021630D" w14:paraId="7143267C" w14:textId="77777777" w:rsidTr="0021630D">
        <w:trPr>
          <w:trHeight w:val="306"/>
        </w:trPr>
        <w:tc>
          <w:tcPr>
            <w:tcW w:w="947" w:type="dxa"/>
            <w:tcBorders>
              <w:top w:val="nil"/>
              <w:left w:val="nil"/>
              <w:bottom w:val="nil"/>
              <w:right w:val="nil"/>
            </w:tcBorders>
            <w:shd w:val="clear" w:color="auto" w:fill="auto"/>
            <w:noWrap/>
            <w:vAlign w:val="bottom"/>
            <w:hideMark/>
          </w:tcPr>
          <w:p w14:paraId="7E731B06" w14:textId="77777777" w:rsidR="0021630D" w:rsidRPr="0021630D" w:rsidRDefault="0021630D" w:rsidP="0021630D">
            <w:pPr>
              <w:spacing w:after="0" w:line="240" w:lineRule="auto"/>
              <w:jc w:val="center"/>
              <w:rPr>
                <w:rFonts w:eastAsia="Times New Roman" w:cs="Calibri"/>
                <w:b/>
                <w:bCs/>
                <w:color w:val="000000"/>
                <w:sz w:val="24"/>
                <w:szCs w:val="24"/>
                <w:u w:val="single"/>
                <w:lang w:eastAsia="es-MX"/>
              </w:rPr>
            </w:pPr>
          </w:p>
        </w:tc>
        <w:tc>
          <w:tcPr>
            <w:tcW w:w="4394" w:type="dxa"/>
            <w:tcBorders>
              <w:top w:val="nil"/>
              <w:left w:val="nil"/>
              <w:bottom w:val="nil"/>
              <w:right w:val="nil"/>
            </w:tcBorders>
            <w:shd w:val="clear" w:color="auto" w:fill="auto"/>
            <w:noWrap/>
            <w:vAlign w:val="bottom"/>
            <w:hideMark/>
          </w:tcPr>
          <w:p w14:paraId="20E0B7A2" w14:textId="77777777" w:rsidR="0021630D" w:rsidRPr="0021630D" w:rsidRDefault="0021630D" w:rsidP="0021630D">
            <w:pPr>
              <w:spacing w:after="0" w:line="240" w:lineRule="auto"/>
              <w:jc w:val="center"/>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67F17E77"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368D9969" w14:textId="77777777" w:rsidR="0021630D" w:rsidRPr="0021630D" w:rsidRDefault="0021630D" w:rsidP="0021630D">
            <w:pPr>
              <w:spacing w:after="0" w:line="240" w:lineRule="auto"/>
              <w:rPr>
                <w:rFonts w:ascii="Times New Roman" w:eastAsia="Times New Roman" w:hAnsi="Times New Roman"/>
                <w:sz w:val="20"/>
                <w:szCs w:val="20"/>
                <w:lang w:eastAsia="es-MX"/>
              </w:rPr>
            </w:pPr>
          </w:p>
        </w:tc>
      </w:tr>
      <w:tr w:rsidR="0021630D" w:rsidRPr="0021630D" w14:paraId="4E0A8223" w14:textId="77777777" w:rsidTr="0021630D">
        <w:trPr>
          <w:trHeight w:val="291"/>
        </w:trPr>
        <w:tc>
          <w:tcPr>
            <w:tcW w:w="947" w:type="dxa"/>
            <w:tcBorders>
              <w:top w:val="nil"/>
              <w:left w:val="nil"/>
              <w:bottom w:val="nil"/>
              <w:right w:val="nil"/>
            </w:tcBorders>
            <w:shd w:val="clear" w:color="000000" w:fill="BFBFBF"/>
            <w:noWrap/>
            <w:vAlign w:val="center"/>
            <w:hideMark/>
          </w:tcPr>
          <w:p w14:paraId="38285EFB"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RUBRO/</w:t>
            </w:r>
          </w:p>
        </w:tc>
        <w:tc>
          <w:tcPr>
            <w:tcW w:w="4394" w:type="dxa"/>
            <w:vMerge w:val="restart"/>
            <w:tcBorders>
              <w:top w:val="nil"/>
              <w:left w:val="nil"/>
              <w:bottom w:val="nil"/>
              <w:right w:val="nil"/>
            </w:tcBorders>
            <w:shd w:val="clear" w:color="000000" w:fill="BFBFBF"/>
            <w:noWrap/>
            <w:vAlign w:val="center"/>
            <w:hideMark/>
          </w:tcPr>
          <w:p w14:paraId="7FD08771"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DENOMINACIÓN</w:t>
            </w:r>
          </w:p>
        </w:tc>
        <w:tc>
          <w:tcPr>
            <w:tcW w:w="2188" w:type="dxa"/>
            <w:vMerge w:val="restart"/>
            <w:tcBorders>
              <w:top w:val="nil"/>
              <w:left w:val="nil"/>
              <w:bottom w:val="nil"/>
              <w:right w:val="nil"/>
            </w:tcBorders>
            <w:shd w:val="clear" w:color="000000" w:fill="BFBFBF"/>
            <w:vAlign w:val="center"/>
            <w:hideMark/>
          </w:tcPr>
          <w:p w14:paraId="7DE8E618"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PRESUPUESTO</w:t>
            </w:r>
          </w:p>
        </w:tc>
        <w:tc>
          <w:tcPr>
            <w:tcW w:w="2188" w:type="dxa"/>
            <w:vMerge w:val="restart"/>
            <w:tcBorders>
              <w:top w:val="nil"/>
              <w:left w:val="nil"/>
              <w:bottom w:val="nil"/>
              <w:right w:val="nil"/>
            </w:tcBorders>
            <w:shd w:val="clear" w:color="000000" w:fill="BFBFBF"/>
            <w:vAlign w:val="center"/>
            <w:hideMark/>
          </w:tcPr>
          <w:p w14:paraId="6AD02439"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EJERCIDO</w:t>
            </w:r>
          </w:p>
        </w:tc>
      </w:tr>
      <w:tr w:rsidR="0021630D" w:rsidRPr="0021630D" w14:paraId="027EAA03" w14:textId="77777777" w:rsidTr="0021630D">
        <w:trPr>
          <w:trHeight w:val="393"/>
        </w:trPr>
        <w:tc>
          <w:tcPr>
            <w:tcW w:w="947" w:type="dxa"/>
            <w:tcBorders>
              <w:top w:val="nil"/>
              <w:left w:val="nil"/>
              <w:bottom w:val="nil"/>
              <w:right w:val="nil"/>
            </w:tcBorders>
            <w:shd w:val="clear" w:color="000000" w:fill="BFBFBF"/>
            <w:noWrap/>
            <w:vAlign w:val="center"/>
            <w:hideMark/>
          </w:tcPr>
          <w:p w14:paraId="042F540E"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CAPITULO</w:t>
            </w:r>
          </w:p>
        </w:tc>
        <w:tc>
          <w:tcPr>
            <w:tcW w:w="4394" w:type="dxa"/>
            <w:vMerge/>
            <w:tcBorders>
              <w:top w:val="nil"/>
              <w:left w:val="nil"/>
              <w:bottom w:val="nil"/>
              <w:right w:val="nil"/>
            </w:tcBorders>
            <w:vAlign w:val="center"/>
            <w:hideMark/>
          </w:tcPr>
          <w:p w14:paraId="26B860AC" w14:textId="77777777" w:rsidR="0021630D" w:rsidRPr="0021630D" w:rsidRDefault="0021630D" w:rsidP="0021630D">
            <w:pPr>
              <w:spacing w:after="0" w:line="240" w:lineRule="auto"/>
              <w:rPr>
                <w:rFonts w:eastAsia="Times New Roman" w:cs="Calibri"/>
                <w:b/>
                <w:bCs/>
                <w:color w:val="000000"/>
                <w:sz w:val="20"/>
                <w:szCs w:val="20"/>
                <w:lang w:eastAsia="es-MX"/>
              </w:rPr>
            </w:pPr>
          </w:p>
        </w:tc>
        <w:tc>
          <w:tcPr>
            <w:tcW w:w="2188" w:type="dxa"/>
            <w:vMerge/>
            <w:tcBorders>
              <w:top w:val="nil"/>
              <w:left w:val="nil"/>
              <w:bottom w:val="nil"/>
              <w:right w:val="nil"/>
            </w:tcBorders>
            <w:vAlign w:val="center"/>
            <w:hideMark/>
          </w:tcPr>
          <w:p w14:paraId="0A617A2F" w14:textId="77777777" w:rsidR="0021630D" w:rsidRPr="0021630D" w:rsidRDefault="0021630D" w:rsidP="0021630D">
            <w:pPr>
              <w:spacing w:after="0" w:line="240" w:lineRule="auto"/>
              <w:rPr>
                <w:rFonts w:eastAsia="Times New Roman" w:cs="Calibri"/>
                <w:b/>
                <w:bCs/>
                <w:color w:val="000000"/>
                <w:sz w:val="20"/>
                <w:szCs w:val="20"/>
                <w:lang w:eastAsia="es-MX"/>
              </w:rPr>
            </w:pPr>
          </w:p>
        </w:tc>
        <w:tc>
          <w:tcPr>
            <w:tcW w:w="2188" w:type="dxa"/>
            <w:vMerge/>
            <w:tcBorders>
              <w:top w:val="nil"/>
              <w:left w:val="nil"/>
              <w:bottom w:val="nil"/>
              <w:right w:val="nil"/>
            </w:tcBorders>
            <w:vAlign w:val="center"/>
            <w:hideMark/>
          </w:tcPr>
          <w:p w14:paraId="58990C6D" w14:textId="77777777" w:rsidR="0021630D" w:rsidRPr="0021630D" w:rsidRDefault="0021630D" w:rsidP="0021630D">
            <w:pPr>
              <w:spacing w:after="0" w:line="240" w:lineRule="auto"/>
              <w:rPr>
                <w:rFonts w:eastAsia="Times New Roman" w:cs="Calibri"/>
                <w:b/>
                <w:bCs/>
                <w:color w:val="000000"/>
                <w:sz w:val="20"/>
                <w:szCs w:val="20"/>
                <w:lang w:eastAsia="es-MX"/>
              </w:rPr>
            </w:pPr>
          </w:p>
        </w:tc>
      </w:tr>
      <w:tr w:rsidR="0021630D" w:rsidRPr="0021630D" w14:paraId="7274E9F3" w14:textId="77777777" w:rsidTr="0021630D">
        <w:trPr>
          <w:trHeight w:val="291"/>
        </w:trPr>
        <w:tc>
          <w:tcPr>
            <w:tcW w:w="947" w:type="dxa"/>
            <w:tcBorders>
              <w:top w:val="nil"/>
              <w:left w:val="nil"/>
              <w:bottom w:val="nil"/>
              <w:right w:val="nil"/>
            </w:tcBorders>
            <w:shd w:val="clear" w:color="auto" w:fill="auto"/>
            <w:noWrap/>
            <w:vAlign w:val="bottom"/>
            <w:hideMark/>
          </w:tcPr>
          <w:p w14:paraId="504CE498" w14:textId="77777777" w:rsidR="0021630D" w:rsidRPr="0021630D" w:rsidRDefault="0021630D" w:rsidP="0021630D">
            <w:pPr>
              <w:spacing w:after="0" w:line="240" w:lineRule="auto"/>
              <w:jc w:val="center"/>
              <w:rPr>
                <w:rFonts w:eastAsia="Times New Roman" w:cs="Calibri"/>
                <w:b/>
                <w:bCs/>
                <w:color w:val="000000"/>
                <w:sz w:val="20"/>
                <w:szCs w:val="20"/>
                <w:lang w:eastAsia="es-MX"/>
              </w:rPr>
            </w:pPr>
          </w:p>
        </w:tc>
        <w:tc>
          <w:tcPr>
            <w:tcW w:w="4394" w:type="dxa"/>
            <w:tcBorders>
              <w:top w:val="nil"/>
              <w:left w:val="nil"/>
              <w:bottom w:val="nil"/>
              <w:right w:val="nil"/>
            </w:tcBorders>
            <w:shd w:val="clear" w:color="auto" w:fill="auto"/>
            <w:noWrap/>
            <w:vAlign w:val="bottom"/>
            <w:hideMark/>
          </w:tcPr>
          <w:p w14:paraId="30EA7B35" w14:textId="77777777" w:rsidR="0021630D" w:rsidRPr="0021630D" w:rsidRDefault="0021630D" w:rsidP="0021630D">
            <w:pPr>
              <w:spacing w:after="0" w:line="240" w:lineRule="auto"/>
              <w:jc w:val="center"/>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vAlign w:val="center"/>
            <w:hideMark/>
          </w:tcPr>
          <w:p w14:paraId="2E855E85"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vAlign w:val="center"/>
            <w:hideMark/>
          </w:tcPr>
          <w:p w14:paraId="4D87EBFB" w14:textId="77777777" w:rsidR="0021630D" w:rsidRPr="0021630D" w:rsidRDefault="0021630D" w:rsidP="0021630D">
            <w:pPr>
              <w:spacing w:after="0" w:line="240" w:lineRule="auto"/>
              <w:jc w:val="center"/>
              <w:rPr>
                <w:rFonts w:ascii="Times New Roman" w:eastAsia="Times New Roman" w:hAnsi="Times New Roman"/>
                <w:sz w:val="20"/>
                <w:szCs w:val="20"/>
                <w:lang w:eastAsia="es-MX"/>
              </w:rPr>
            </w:pPr>
          </w:p>
        </w:tc>
      </w:tr>
      <w:tr w:rsidR="0021630D" w:rsidRPr="0021630D" w14:paraId="590805BF" w14:textId="77777777" w:rsidTr="0021630D">
        <w:trPr>
          <w:trHeight w:val="291"/>
        </w:trPr>
        <w:tc>
          <w:tcPr>
            <w:tcW w:w="947" w:type="dxa"/>
            <w:tcBorders>
              <w:top w:val="nil"/>
              <w:left w:val="nil"/>
              <w:bottom w:val="nil"/>
              <w:right w:val="nil"/>
            </w:tcBorders>
            <w:shd w:val="clear" w:color="auto" w:fill="auto"/>
            <w:noWrap/>
            <w:vAlign w:val="bottom"/>
            <w:hideMark/>
          </w:tcPr>
          <w:p w14:paraId="0A401374"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0</w:t>
            </w:r>
          </w:p>
        </w:tc>
        <w:tc>
          <w:tcPr>
            <w:tcW w:w="4394" w:type="dxa"/>
            <w:tcBorders>
              <w:top w:val="nil"/>
              <w:left w:val="nil"/>
              <w:bottom w:val="nil"/>
              <w:right w:val="nil"/>
            </w:tcBorders>
            <w:shd w:val="clear" w:color="auto" w:fill="auto"/>
            <w:noWrap/>
            <w:vAlign w:val="bottom"/>
            <w:hideMark/>
          </w:tcPr>
          <w:p w14:paraId="57370C80"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APLICACIÓN DE REMANENTE</w:t>
            </w:r>
          </w:p>
        </w:tc>
        <w:tc>
          <w:tcPr>
            <w:tcW w:w="2188" w:type="dxa"/>
            <w:tcBorders>
              <w:top w:val="nil"/>
              <w:left w:val="nil"/>
              <w:bottom w:val="nil"/>
              <w:right w:val="nil"/>
            </w:tcBorders>
            <w:shd w:val="clear" w:color="auto" w:fill="auto"/>
            <w:noWrap/>
            <w:vAlign w:val="center"/>
            <w:hideMark/>
          </w:tcPr>
          <w:p w14:paraId="75E76FA6" w14:textId="77777777" w:rsidR="0021630D" w:rsidRPr="0021630D" w:rsidRDefault="0021630D" w:rsidP="0021630D">
            <w:pPr>
              <w:spacing w:after="0" w:line="240" w:lineRule="auto"/>
              <w:jc w:val="right"/>
              <w:rPr>
                <w:rFonts w:eastAsia="Times New Roman" w:cs="Calibri"/>
                <w:b/>
                <w:bCs/>
                <w:color w:val="000000"/>
                <w:sz w:val="20"/>
                <w:szCs w:val="20"/>
                <w:lang w:eastAsia="es-MX"/>
              </w:rPr>
            </w:pPr>
            <w:r w:rsidRPr="0021630D">
              <w:rPr>
                <w:rFonts w:eastAsia="Times New Roman" w:cs="Calibri"/>
                <w:b/>
                <w:bCs/>
                <w:color w:val="000000"/>
                <w:sz w:val="20"/>
                <w:szCs w:val="20"/>
                <w:lang w:eastAsia="es-MX"/>
              </w:rPr>
              <w:t>482,426.16</w:t>
            </w:r>
          </w:p>
        </w:tc>
        <w:tc>
          <w:tcPr>
            <w:tcW w:w="2188" w:type="dxa"/>
            <w:tcBorders>
              <w:top w:val="nil"/>
              <w:left w:val="nil"/>
              <w:bottom w:val="nil"/>
              <w:right w:val="nil"/>
            </w:tcBorders>
            <w:shd w:val="clear" w:color="auto" w:fill="auto"/>
            <w:noWrap/>
            <w:vAlign w:val="center"/>
            <w:hideMark/>
          </w:tcPr>
          <w:p w14:paraId="4AB33BC0" w14:textId="77777777" w:rsidR="0021630D" w:rsidRPr="0021630D" w:rsidRDefault="0021630D" w:rsidP="0021630D">
            <w:pPr>
              <w:spacing w:after="0" w:line="240" w:lineRule="auto"/>
              <w:jc w:val="right"/>
              <w:rPr>
                <w:rFonts w:eastAsia="Times New Roman" w:cs="Calibri"/>
                <w:b/>
                <w:bCs/>
                <w:color w:val="000000"/>
                <w:sz w:val="20"/>
                <w:szCs w:val="20"/>
                <w:lang w:eastAsia="es-MX"/>
              </w:rPr>
            </w:pPr>
            <w:r w:rsidRPr="0021630D">
              <w:rPr>
                <w:rFonts w:eastAsia="Times New Roman" w:cs="Calibri"/>
                <w:b/>
                <w:bCs/>
                <w:color w:val="000000"/>
                <w:sz w:val="20"/>
                <w:szCs w:val="20"/>
                <w:lang w:eastAsia="es-MX"/>
              </w:rPr>
              <w:t>482,426.16</w:t>
            </w:r>
          </w:p>
        </w:tc>
      </w:tr>
      <w:tr w:rsidR="0021630D" w:rsidRPr="0021630D" w14:paraId="170783EA" w14:textId="77777777" w:rsidTr="0021630D">
        <w:trPr>
          <w:trHeight w:val="291"/>
        </w:trPr>
        <w:tc>
          <w:tcPr>
            <w:tcW w:w="947" w:type="dxa"/>
            <w:tcBorders>
              <w:top w:val="nil"/>
              <w:left w:val="nil"/>
              <w:bottom w:val="nil"/>
              <w:right w:val="nil"/>
            </w:tcBorders>
            <w:shd w:val="clear" w:color="auto" w:fill="auto"/>
            <w:noWrap/>
            <w:vAlign w:val="center"/>
            <w:hideMark/>
          </w:tcPr>
          <w:p w14:paraId="23D157CA"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5</w:t>
            </w:r>
          </w:p>
        </w:tc>
        <w:tc>
          <w:tcPr>
            <w:tcW w:w="4394" w:type="dxa"/>
            <w:tcBorders>
              <w:top w:val="nil"/>
              <w:left w:val="nil"/>
              <w:bottom w:val="nil"/>
              <w:right w:val="nil"/>
            </w:tcBorders>
            <w:shd w:val="clear" w:color="auto" w:fill="auto"/>
            <w:noWrap/>
            <w:vAlign w:val="center"/>
            <w:hideMark/>
          </w:tcPr>
          <w:p w14:paraId="3121AD56"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PRODUCTOS DE TIPO CORRIENTE</w:t>
            </w:r>
          </w:p>
        </w:tc>
        <w:tc>
          <w:tcPr>
            <w:tcW w:w="2188" w:type="dxa"/>
            <w:tcBorders>
              <w:top w:val="nil"/>
              <w:left w:val="nil"/>
              <w:bottom w:val="nil"/>
              <w:right w:val="nil"/>
            </w:tcBorders>
            <w:shd w:val="clear" w:color="auto" w:fill="auto"/>
            <w:noWrap/>
            <w:vAlign w:val="center"/>
            <w:hideMark/>
          </w:tcPr>
          <w:p w14:paraId="7403849F" w14:textId="77777777" w:rsidR="0021630D" w:rsidRPr="0021630D" w:rsidRDefault="0021630D" w:rsidP="0021630D">
            <w:pPr>
              <w:spacing w:after="0" w:line="240" w:lineRule="auto"/>
              <w:jc w:val="right"/>
              <w:rPr>
                <w:rFonts w:eastAsia="Times New Roman" w:cs="Calibri"/>
                <w:b/>
                <w:bCs/>
                <w:color w:val="000000"/>
                <w:sz w:val="20"/>
                <w:szCs w:val="20"/>
                <w:lang w:eastAsia="es-MX"/>
              </w:rPr>
            </w:pPr>
            <w:r w:rsidRPr="0021630D">
              <w:rPr>
                <w:rFonts w:eastAsia="Times New Roman" w:cs="Calibri"/>
                <w:b/>
                <w:bCs/>
                <w:color w:val="000000"/>
                <w:sz w:val="20"/>
                <w:szCs w:val="20"/>
                <w:lang w:eastAsia="es-MX"/>
              </w:rPr>
              <w:t>3,312,538.00</w:t>
            </w:r>
          </w:p>
        </w:tc>
        <w:tc>
          <w:tcPr>
            <w:tcW w:w="2188" w:type="dxa"/>
            <w:tcBorders>
              <w:top w:val="nil"/>
              <w:left w:val="nil"/>
              <w:bottom w:val="nil"/>
              <w:right w:val="nil"/>
            </w:tcBorders>
            <w:shd w:val="clear" w:color="auto" w:fill="auto"/>
            <w:noWrap/>
            <w:vAlign w:val="center"/>
            <w:hideMark/>
          </w:tcPr>
          <w:p w14:paraId="4603B36F" w14:textId="77777777" w:rsidR="0021630D" w:rsidRPr="0021630D" w:rsidRDefault="0021630D" w:rsidP="0021630D">
            <w:pPr>
              <w:spacing w:after="0" w:line="240" w:lineRule="auto"/>
              <w:jc w:val="right"/>
              <w:rPr>
                <w:rFonts w:eastAsia="Times New Roman" w:cs="Calibri"/>
                <w:b/>
                <w:bCs/>
                <w:color w:val="000000"/>
                <w:sz w:val="20"/>
                <w:szCs w:val="20"/>
                <w:lang w:eastAsia="es-MX"/>
              </w:rPr>
            </w:pPr>
            <w:r w:rsidRPr="0021630D">
              <w:rPr>
                <w:rFonts w:eastAsia="Times New Roman" w:cs="Calibri"/>
                <w:b/>
                <w:bCs/>
                <w:color w:val="000000"/>
                <w:sz w:val="20"/>
                <w:szCs w:val="20"/>
                <w:lang w:eastAsia="es-MX"/>
              </w:rPr>
              <w:t>2,782,789.65</w:t>
            </w:r>
          </w:p>
        </w:tc>
      </w:tr>
      <w:tr w:rsidR="0021630D" w:rsidRPr="0021630D" w14:paraId="583397B1" w14:textId="77777777" w:rsidTr="0021630D">
        <w:trPr>
          <w:trHeight w:val="291"/>
        </w:trPr>
        <w:tc>
          <w:tcPr>
            <w:tcW w:w="947" w:type="dxa"/>
            <w:tcBorders>
              <w:top w:val="nil"/>
              <w:left w:val="nil"/>
              <w:bottom w:val="nil"/>
              <w:right w:val="nil"/>
            </w:tcBorders>
            <w:shd w:val="clear" w:color="auto" w:fill="auto"/>
            <w:noWrap/>
            <w:vAlign w:val="center"/>
            <w:hideMark/>
          </w:tcPr>
          <w:p w14:paraId="165C72A4"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7</w:t>
            </w:r>
          </w:p>
        </w:tc>
        <w:tc>
          <w:tcPr>
            <w:tcW w:w="4394" w:type="dxa"/>
            <w:tcBorders>
              <w:top w:val="nil"/>
              <w:left w:val="nil"/>
              <w:bottom w:val="nil"/>
              <w:right w:val="nil"/>
            </w:tcBorders>
            <w:shd w:val="clear" w:color="auto" w:fill="auto"/>
            <w:noWrap/>
            <w:vAlign w:val="center"/>
            <w:hideMark/>
          </w:tcPr>
          <w:p w14:paraId="73A6ADC1"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INGRESOS POR VENTA DE BIENES Y SERVICIOS</w:t>
            </w:r>
          </w:p>
        </w:tc>
        <w:tc>
          <w:tcPr>
            <w:tcW w:w="2188" w:type="dxa"/>
            <w:tcBorders>
              <w:top w:val="nil"/>
              <w:left w:val="nil"/>
              <w:bottom w:val="nil"/>
              <w:right w:val="nil"/>
            </w:tcBorders>
            <w:shd w:val="clear" w:color="auto" w:fill="auto"/>
            <w:noWrap/>
            <w:vAlign w:val="center"/>
            <w:hideMark/>
          </w:tcPr>
          <w:p w14:paraId="5C64BD72" w14:textId="77777777" w:rsidR="0021630D" w:rsidRPr="0021630D" w:rsidRDefault="0021630D" w:rsidP="0021630D">
            <w:pPr>
              <w:spacing w:after="0" w:line="240" w:lineRule="auto"/>
              <w:jc w:val="right"/>
              <w:rPr>
                <w:rFonts w:eastAsia="Times New Roman" w:cs="Calibri"/>
                <w:b/>
                <w:bCs/>
                <w:color w:val="000000"/>
                <w:sz w:val="20"/>
                <w:szCs w:val="20"/>
                <w:lang w:eastAsia="es-MX"/>
              </w:rPr>
            </w:pPr>
            <w:r w:rsidRPr="0021630D">
              <w:rPr>
                <w:rFonts w:eastAsia="Times New Roman" w:cs="Calibri"/>
                <w:b/>
                <w:bCs/>
                <w:color w:val="000000"/>
                <w:sz w:val="20"/>
                <w:szCs w:val="20"/>
                <w:lang w:eastAsia="es-MX"/>
              </w:rPr>
              <w:t>5,161,041.36</w:t>
            </w:r>
          </w:p>
        </w:tc>
        <w:tc>
          <w:tcPr>
            <w:tcW w:w="2188" w:type="dxa"/>
            <w:tcBorders>
              <w:top w:val="nil"/>
              <w:left w:val="nil"/>
              <w:bottom w:val="nil"/>
              <w:right w:val="nil"/>
            </w:tcBorders>
            <w:shd w:val="clear" w:color="auto" w:fill="auto"/>
            <w:noWrap/>
            <w:vAlign w:val="center"/>
            <w:hideMark/>
          </w:tcPr>
          <w:p w14:paraId="1FC4B3D4" w14:textId="77777777" w:rsidR="0021630D" w:rsidRPr="0021630D" w:rsidRDefault="0021630D" w:rsidP="0021630D">
            <w:pPr>
              <w:spacing w:after="0" w:line="240" w:lineRule="auto"/>
              <w:jc w:val="right"/>
              <w:rPr>
                <w:rFonts w:eastAsia="Times New Roman" w:cs="Calibri"/>
                <w:b/>
                <w:bCs/>
                <w:color w:val="000000"/>
                <w:sz w:val="20"/>
                <w:szCs w:val="20"/>
                <w:lang w:eastAsia="es-MX"/>
              </w:rPr>
            </w:pPr>
            <w:r w:rsidRPr="0021630D">
              <w:rPr>
                <w:rFonts w:eastAsia="Times New Roman" w:cs="Calibri"/>
                <w:b/>
                <w:bCs/>
                <w:color w:val="000000"/>
                <w:sz w:val="20"/>
                <w:szCs w:val="20"/>
                <w:lang w:eastAsia="es-MX"/>
              </w:rPr>
              <w:t>4,383,735.56</w:t>
            </w:r>
          </w:p>
        </w:tc>
      </w:tr>
      <w:tr w:rsidR="0021630D" w:rsidRPr="0021630D" w14:paraId="5553EF95" w14:textId="77777777" w:rsidTr="0021630D">
        <w:trPr>
          <w:trHeight w:val="495"/>
        </w:trPr>
        <w:tc>
          <w:tcPr>
            <w:tcW w:w="947" w:type="dxa"/>
            <w:tcBorders>
              <w:top w:val="nil"/>
              <w:left w:val="nil"/>
              <w:bottom w:val="nil"/>
              <w:right w:val="nil"/>
            </w:tcBorders>
            <w:shd w:val="clear" w:color="auto" w:fill="auto"/>
            <w:noWrap/>
            <w:vAlign w:val="center"/>
            <w:hideMark/>
          </w:tcPr>
          <w:p w14:paraId="4E4F4CAC"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9</w:t>
            </w:r>
          </w:p>
        </w:tc>
        <w:tc>
          <w:tcPr>
            <w:tcW w:w="4394" w:type="dxa"/>
            <w:tcBorders>
              <w:top w:val="nil"/>
              <w:left w:val="nil"/>
              <w:bottom w:val="nil"/>
              <w:right w:val="nil"/>
            </w:tcBorders>
            <w:shd w:val="clear" w:color="auto" w:fill="auto"/>
            <w:vAlign w:val="center"/>
            <w:hideMark/>
          </w:tcPr>
          <w:p w14:paraId="533D477D"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PARTICIPACIONES, APORTACIONES, TRANSFERENCIAS, ASIGNACIONES, SUBSIDIOS Y OTRAS AYUDAS</w:t>
            </w:r>
          </w:p>
        </w:tc>
        <w:tc>
          <w:tcPr>
            <w:tcW w:w="2188" w:type="dxa"/>
            <w:tcBorders>
              <w:top w:val="nil"/>
              <w:left w:val="nil"/>
              <w:bottom w:val="nil"/>
              <w:right w:val="nil"/>
            </w:tcBorders>
            <w:shd w:val="clear" w:color="auto" w:fill="auto"/>
            <w:noWrap/>
            <w:vAlign w:val="center"/>
            <w:hideMark/>
          </w:tcPr>
          <w:p w14:paraId="70EC5A8D" w14:textId="77777777" w:rsidR="0021630D" w:rsidRPr="0021630D" w:rsidRDefault="0021630D" w:rsidP="0021630D">
            <w:pPr>
              <w:spacing w:after="0" w:line="240" w:lineRule="auto"/>
              <w:jc w:val="right"/>
              <w:rPr>
                <w:rFonts w:eastAsia="Times New Roman" w:cs="Calibri"/>
                <w:b/>
                <w:bCs/>
                <w:color w:val="000000"/>
                <w:sz w:val="20"/>
                <w:szCs w:val="20"/>
                <w:lang w:eastAsia="es-MX"/>
              </w:rPr>
            </w:pPr>
            <w:r w:rsidRPr="0021630D">
              <w:rPr>
                <w:rFonts w:eastAsia="Times New Roman" w:cs="Calibri"/>
                <w:b/>
                <w:bCs/>
                <w:color w:val="000000"/>
                <w:sz w:val="20"/>
                <w:szCs w:val="20"/>
                <w:lang w:eastAsia="es-MX"/>
              </w:rPr>
              <w:t>28,819,484.79</w:t>
            </w:r>
          </w:p>
        </w:tc>
        <w:tc>
          <w:tcPr>
            <w:tcW w:w="2188" w:type="dxa"/>
            <w:tcBorders>
              <w:top w:val="nil"/>
              <w:left w:val="nil"/>
              <w:bottom w:val="nil"/>
              <w:right w:val="nil"/>
            </w:tcBorders>
            <w:shd w:val="clear" w:color="auto" w:fill="auto"/>
            <w:noWrap/>
            <w:vAlign w:val="center"/>
            <w:hideMark/>
          </w:tcPr>
          <w:p w14:paraId="365AD2C0" w14:textId="77777777" w:rsidR="0021630D" w:rsidRPr="0021630D" w:rsidRDefault="0021630D" w:rsidP="0021630D">
            <w:pPr>
              <w:spacing w:after="0" w:line="240" w:lineRule="auto"/>
              <w:jc w:val="right"/>
              <w:rPr>
                <w:rFonts w:eastAsia="Times New Roman" w:cs="Calibri"/>
                <w:b/>
                <w:bCs/>
                <w:color w:val="000000"/>
                <w:sz w:val="20"/>
                <w:szCs w:val="20"/>
                <w:lang w:eastAsia="es-MX"/>
              </w:rPr>
            </w:pPr>
            <w:r w:rsidRPr="0021630D">
              <w:rPr>
                <w:rFonts w:eastAsia="Times New Roman" w:cs="Calibri"/>
                <w:b/>
                <w:bCs/>
                <w:color w:val="000000"/>
                <w:sz w:val="20"/>
                <w:szCs w:val="20"/>
                <w:lang w:eastAsia="es-MX"/>
              </w:rPr>
              <w:t>26,557,612.00</w:t>
            </w:r>
          </w:p>
        </w:tc>
      </w:tr>
      <w:tr w:rsidR="0021630D" w:rsidRPr="0021630D" w14:paraId="372D0250" w14:textId="77777777" w:rsidTr="0021630D">
        <w:trPr>
          <w:trHeight w:val="291"/>
        </w:trPr>
        <w:tc>
          <w:tcPr>
            <w:tcW w:w="947" w:type="dxa"/>
            <w:tcBorders>
              <w:top w:val="nil"/>
              <w:left w:val="nil"/>
              <w:bottom w:val="nil"/>
              <w:right w:val="nil"/>
            </w:tcBorders>
            <w:shd w:val="clear" w:color="auto" w:fill="auto"/>
            <w:noWrap/>
            <w:vAlign w:val="bottom"/>
            <w:hideMark/>
          </w:tcPr>
          <w:p w14:paraId="101B0D2F" w14:textId="77777777" w:rsidR="0021630D" w:rsidRPr="0021630D" w:rsidRDefault="0021630D" w:rsidP="0021630D">
            <w:pPr>
              <w:spacing w:after="0" w:line="240" w:lineRule="auto"/>
              <w:jc w:val="right"/>
              <w:rPr>
                <w:rFonts w:eastAsia="Times New Roman" w:cs="Calibri"/>
                <w:b/>
                <w:bCs/>
                <w:color w:val="000000"/>
                <w:sz w:val="20"/>
                <w:szCs w:val="20"/>
                <w:lang w:eastAsia="es-MX"/>
              </w:rPr>
            </w:pPr>
          </w:p>
        </w:tc>
        <w:tc>
          <w:tcPr>
            <w:tcW w:w="4394" w:type="dxa"/>
            <w:tcBorders>
              <w:top w:val="nil"/>
              <w:left w:val="nil"/>
              <w:bottom w:val="nil"/>
              <w:right w:val="nil"/>
            </w:tcBorders>
            <w:shd w:val="clear" w:color="auto" w:fill="auto"/>
            <w:noWrap/>
            <w:vAlign w:val="bottom"/>
            <w:hideMark/>
          </w:tcPr>
          <w:p w14:paraId="78D586AF" w14:textId="77777777" w:rsidR="0021630D" w:rsidRPr="0021630D" w:rsidRDefault="0021630D" w:rsidP="0021630D">
            <w:pPr>
              <w:spacing w:after="0" w:line="240" w:lineRule="auto"/>
              <w:jc w:val="center"/>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329CD3C6"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4575117F" w14:textId="77777777" w:rsidR="0021630D" w:rsidRPr="0021630D" w:rsidRDefault="0021630D" w:rsidP="0021630D">
            <w:pPr>
              <w:spacing w:after="0" w:line="240" w:lineRule="auto"/>
              <w:rPr>
                <w:rFonts w:ascii="Times New Roman" w:eastAsia="Times New Roman" w:hAnsi="Times New Roman"/>
                <w:sz w:val="20"/>
                <w:szCs w:val="20"/>
                <w:lang w:eastAsia="es-MX"/>
              </w:rPr>
            </w:pPr>
          </w:p>
        </w:tc>
      </w:tr>
      <w:tr w:rsidR="0021630D" w:rsidRPr="0021630D" w14:paraId="657C3F43" w14:textId="77777777" w:rsidTr="0021630D">
        <w:trPr>
          <w:trHeight w:val="306"/>
        </w:trPr>
        <w:tc>
          <w:tcPr>
            <w:tcW w:w="947" w:type="dxa"/>
            <w:tcBorders>
              <w:top w:val="nil"/>
              <w:left w:val="nil"/>
              <w:bottom w:val="nil"/>
              <w:right w:val="nil"/>
            </w:tcBorders>
            <w:shd w:val="clear" w:color="auto" w:fill="auto"/>
            <w:noWrap/>
            <w:vAlign w:val="bottom"/>
            <w:hideMark/>
          </w:tcPr>
          <w:p w14:paraId="54BE9459"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4394" w:type="dxa"/>
            <w:tcBorders>
              <w:top w:val="nil"/>
              <w:left w:val="nil"/>
              <w:bottom w:val="nil"/>
              <w:right w:val="nil"/>
            </w:tcBorders>
            <w:shd w:val="clear" w:color="000000" w:fill="808080"/>
            <w:noWrap/>
            <w:vAlign w:val="bottom"/>
            <w:hideMark/>
          </w:tcPr>
          <w:p w14:paraId="2E4DF9A4" w14:textId="77777777" w:rsidR="0021630D" w:rsidRPr="0021630D" w:rsidRDefault="0021630D" w:rsidP="0021630D">
            <w:pPr>
              <w:spacing w:after="0" w:line="240" w:lineRule="auto"/>
              <w:rPr>
                <w:rFonts w:eastAsia="Times New Roman" w:cs="Calibri"/>
                <w:b/>
                <w:bCs/>
                <w:color w:val="000000"/>
                <w:sz w:val="24"/>
                <w:szCs w:val="24"/>
                <w:lang w:eastAsia="es-MX"/>
              </w:rPr>
            </w:pPr>
            <w:r w:rsidRPr="0021630D">
              <w:rPr>
                <w:rFonts w:eastAsia="Times New Roman" w:cs="Calibri"/>
                <w:b/>
                <w:bCs/>
                <w:color w:val="000000"/>
                <w:sz w:val="24"/>
                <w:szCs w:val="24"/>
                <w:lang w:eastAsia="es-MX"/>
              </w:rPr>
              <w:t>TOTAL DE INGRESOS</w:t>
            </w:r>
          </w:p>
        </w:tc>
        <w:tc>
          <w:tcPr>
            <w:tcW w:w="2188" w:type="dxa"/>
            <w:tcBorders>
              <w:top w:val="nil"/>
              <w:left w:val="nil"/>
              <w:bottom w:val="nil"/>
              <w:right w:val="nil"/>
            </w:tcBorders>
            <w:shd w:val="clear" w:color="000000" w:fill="808080"/>
            <w:noWrap/>
            <w:vAlign w:val="bottom"/>
            <w:hideMark/>
          </w:tcPr>
          <w:p w14:paraId="006EE438" w14:textId="77777777" w:rsidR="0021630D" w:rsidRPr="0021630D" w:rsidRDefault="0021630D" w:rsidP="0021630D">
            <w:pPr>
              <w:spacing w:after="0" w:line="240" w:lineRule="auto"/>
              <w:jc w:val="right"/>
              <w:rPr>
                <w:rFonts w:eastAsia="Times New Roman" w:cs="Calibri"/>
                <w:b/>
                <w:bCs/>
                <w:color w:val="000000"/>
                <w:sz w:val="24"/>
                <w:szCs w:val="24"/>
                <w:lang w:eastAsia="es-MX"/>
              </w:rPr>
            </w:pPr>
            <w:r w:rsidRPr="0021630D">
              <w:rPr>
                <w:rFonts w:eastAsia="Times New Roman" w:cs="Calibri"/>
                <w:b/>
                <w:bCs/>
                <w:color w:val="000000"/>
                <w:sz w:val="24"/>
                <w:szCs w:val="24"/>
                <w:lang w:eastAsia="es-MX"/>
              </w:rPr>
              <w:t xml:space="preserve">37,775,490.31 </w:t>
            </w:r>
          </w:p>
        </w:tc>
        <w:tc>
          <w:tcPr>
            <w:tcW w:w="2188" w:type="dxa"/>
            <w:tcBorders>
              <w:top w:val="nil"/>
              <w:left w:val="nil"/>
              <w:bottom w:val="nil"/>
              <w:right w:val="nil"/>
            </w:tcBorders>
            <w:shd w:val="clear" w:color="000000" w:fill="808080"/>
            <w:noWrap/>
            <w:vAlign w:val="bottom"/>
            <w:hideMark/>
          </w:tcPr>
          <w:p w14:paraId="3935F171" w14:textId="77777777" w:rsidR="0021630D" w:rsidRPr="0021630D" w:rsidRDefault="0021630D" w:rsidP="0021630D">
            <w:pPr>
              <w:spacing w:after="0" w:line="240" w:lineRule="auto"/>
              <w:jc w:val="right"/>
              <w:rPr>
                <w:rFonts w:eastAsia="Times New Roman" w:cs="Calibri"/>
                <w:b/>
                <w:bCs/>
                <w:color w:val="000000"/>
                <w:sz w:val="24"/>
                <w:szCs w:val="24"/>
                <w:lang w:eastAsia="es-MX"/>
              </w:rPr>
            </w:pPr>
            <w:r w:rsidRPr="0021630D">
              <w:rPr>
                <w:rFonts w:eastAsia="Times New Roman" w:cs="Calibri"/>
                <w:b/>
                <w:bCs/>
                <w:color w:val="000000"/>
                <w:sz w:val="24"/>
                <w:szCs w:val="24"/>
                <w:lang w:eastAsia="es-MX"/>
              </w:rPr>
              <w:t xml:space="preserve">34,206,563.37 </w:t>
            </w:r>
          </w:p>
        </w:tc>
      </w:tr>
      <w:tr w:rsidR="0021630D" w:rsidRPr="0021630D" w14:paraId="7300B2F1" w14:textId="77777777" w:rsidTr="0021630D">
        <w:trPr>
          <w:trHeight w:val="291"/>
        </w:trPr>
        <w:tc>
          <w:tcPr>
            <w:tcW w:w="947" w:type="dxa"/>
            <w:tcBorders>
              <w:top w:val="nil"/>
              <w:left w:val="nil"/>
              <w:bottom w:val="nil"/>
              <w:right w:val="nil"/>
            </w:tcBorders>
            <w:shd w:val="clear" w:color="auto" w:fill="auto"/>
            <w:noWrap/>
            <w:vAlign w:val="bottom"/>
            <w:hideMark/>
          </w:tcPr>
          <w:p w14:paraId="6A93D005" w14:textId="77777777" w:rsidR="0021630D" w:rsidRPr="0021630D" w:rsidRDefault="0021630D" w:rsidP="0021630D">
            <w:pPr>
              <w:spacing w:after="0" w:line="240" w:lineRule="auto"/>
              <w:jc w:val="right"/>
              <w:rPr>
                <w:rFonts w:eastAsia="Times New Roman" w:cs="Calibri"/>
                <w:b/>
                <w:bCs/>
                <w:color w:val="000000"/>
                <w:sz w:val="24"/>
                <w:szCs w:val="24"/>
                <w:lang w:eastAsia="es-MX"/>
              </w:rPr>
            </w:pPr>
          </w:p>
        </w:tc>
        <w:tc>
          <w:tcPr>
            <w:tcW w:w="4394" w:type="dxa"/>
            <w:tcBorders>
              <w:top w:val="nil"/>
              <w:left w:val="nil"/>
              <w:bottom w:val="nil"/>
              <w:right w:val="nil"/>
            </w:tcBorders>
            <w:shd w:val="clear" w:color="auto" w:fill="auto"/>
            <w:noWrap/>
            <w:vAlign w:val="bottom"/>
            <w:hideMark/>
          </w:tcPr>
          <w:p w14:paraId="43A0321F" w14:textId="77777777" w:rsidR="0021630D" w:rsidRPr="0021630D" w:rsidRDefault="0021630D" w:rsidP="0021630D">
            <w:pPr>
              <w:spacing w:after="0" w:line="240" w:lineRule="auto"/>
              <w:jc w:val="center"/>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73AFB516"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36C3076D" w14:textId="77777777" w:rsidR="0021630D" w:rsidRPr="0021630D" w:rsidRDefault="0021630D" w:rsidP="0021630D">
            <w:pPr>
              <w:spacing w:after="0" w:line="240" w:lineRule="auto"/>
              <w:rPr>
                <w:rFonts w:ascii="Times New Roman" w:eastAsia="Times New Roman" w:hAnsi="Times New Roman"/>
                <w:sz w:val="20"/>
                <w:szCs w:val="20"/>
                <w:lang w:eastAsia="es-MX"/>
              </w:rPr>
            </w:pPr>
          </w:p>
        </w:tc>
      </w:tr>
      <w:tr w:rsidR="0021630D" w:rsidRPr="0021630D" w14:paraId="32FFB658" w14:textId="77777777" w:rsidTr="0021630D">
        <w:trPr>
          <w:trHeight w:val="291"/>
        </w:trPr>
        <w:tc>
          <w:tcPr>
            <w:tcW w:w="947" w:type="dxa"/>
            <w:tcBorders>
              <w:top w:val="nil"/>
              <w:left w:val="nil"/>
              <w:bottom w:val="nil"/>
              <w:right w:val="nil"/>
            </w:tcBorders>
            <w:shd w:val="clear" w:color="auto" w:fill="auto"/>
            <w:noWrap/>
            <w:vAlign w:val="bottom"/>
            <w:hideMark/>
          </w:tcPr>
          <w:p w14:paraId="7CDDB94A"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4394" w:type="dxa"/>
            <w:tcBorders>
              <w:top w:val="nil"/>
              <w:left w:val="nil"/>
              <w:bottom w:val="nil"/>
              <w:right w:val="nil"/>
            </w:tcBorders>
            <w:shd w:val="clear" w:color="auto" w:fill="auto"/>
            <w:noWrap/>
            <w:vAlign w:val="bottom"/>
            <w:hideMark/>
          </w:tcPr>
          <w:p w14:paraId="611A41E5" w14:textId="77777777" w:rsidR="0021630D" w:rsidRPr="0021630D" w:rsidRDefault="0021630D" w:rsidP="0021630D">
            <w:pPr>
              <w:spacing w:after="0" w:line="240" w:lineRule="auto"/>
              <w:jc w:val="center"/>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475ECB54"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1AAB26E4" w14:textId="77777777" w:rsidR="0021630D" w:rsidRPr="0021630D" w:rsidRDefault="0021630D" w:rsidP="0021630D">
            <w:pPr>
              <w:spacing w:after="0" w:line="240" w:lineRule="auto"/>
              <w:rPr>
                <w:rFonts w:ascii="Times New Roman" w:eastAsia="Times New Roman" w:hAnsi="Times New Roman"/>
                <w:sz w:val="20"/>
                <w:szCs w:val="20"/>
                <w:lang w:eastAsia="es-MX"/>
              </w:rPr>
            </w:pPr>
          </w:p>
        </w:tc>
      </w:tr>
      <w:tr w:rsidR="0021630D" w:rsidRPr="0021630D" w14:paraId="2728867F" w14:textId="77777777" w:rsidTr="0021630D">
        <w:trPr>
          <w:trHeight w:val="291"/>
        </w:trPr>
        <w:tc>
          <w:tcPr>
            <w:tcW w:w="947" w:type="dxa"/>
            <w:tcBorders>
              <w:top w:val="nil"/>
              <w:left w:val="nil"/>
              <w:bottom w:val="nil"/>
              <w:right w:val="nil"/>
            </w:tcBorders>
            <w:shd w:val="clear" w:color="auto" w:fill="auto"/>
            <w:noWrap/>
            <w:vAlign w:val="bottom"/>
            <w:hideMark/>
          </w:tcPr>
          <w:p w14:paraId="17032CAE"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4394" w:type="dxa"/>
            <w:tcBorders>
              <w:top w:val="nil"/>
              <w:left w:val="nil"/>
              <w:bottom w:val="nil"/>
              <w:right w:val="nil"/>
            </w:tcBorders>
            <w:shd w:val="clear" w:color="auto" w:fill="auto"/>
            <w:noWrap/>
            <w:vAlign w:val="bottom"/>
            <w:hideMark/>
          </w:tcPr>
          <w:p w14:paraId="6FD5D976" w14:textId="77777777" w:rsidR="0021630D" w:rsidRPr="0021630D" w:rsidRDefault="0021630D" w:rsidP="0021630D">
            <w:pPr>
              <w:spacing w:after="0" w:line="240" w:lineRule="auto"/>
              <w:jc w:val="center"/>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7A04844B"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1A5417FA" w14:textId="77777777" w:rsidR="0021630D" w:rsidRPr="0021630D" w:rsidRDefault="0021630D" w:rsidP="0021630D">
            <w:pPr>
              <w:spacing w:after="0" w:line="240" w:lineRule="auto"/>
              <w:rPr>
                <w:rFonts w:ascii="Times New Roman" w:eastAsia="Times New Roman" w:hAnsi="Times New Roman"/>
                <w:sz w:val="20"/>
                <w:szCs w:val="20"/>
                <w:lang w:eastAsia="es-MX"/>
              </w:rPr>
            </w:pPr>
          </w:p>
        </w:tc>
      </w:tr>
      <w:tr w:rsidR="0021630D" w:rsidRPr="0021630D" w14:paraId="4BCF5ADE" w14:textId="77777777" w:rsidTr="0021630D">
        <w:trPr>
          <w:trHeight w:val="291"/>
        </w:trPr>
        <w:tc>
          <w:tcPr>
            <w:tcW w:w="947" w:type="dxa"/>
            <w:tcBorders>
              <w:top w:val="nil"/>
              <w:left w:val="nil"/>
              <w:bottom w:val="nil"/>
              <w:right w:val="nil"/>
            </w:tcBorders>
            <w:shd w:val="clear" w:color="auto" w:fill="auto"/>
            <w:noWrap/>
            <w:vAlign w:val="bottom"/>
            <w:hideMark/>
          </w:tcPr>
          <w:p w14:paraId="58BC8436"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1000</w:t>
            </w:r>
          </w:p>
        </w:tc>
        <w:tc>
          <w:tcPr>
            <w:tcW w:w="4394" w:type="dxa"/>
            <w:tcBorders>
              <w:top w:val="nil"/>
              <w:left w:val="nil"/>
              <w:bottom w:val="nil"/>
              <w:right w:val="nil"/>
            </w:tcBorders>
            <w:shd w:val="clear" w:color="auto" w:fill="auto"/>
            <w:noWrap/>
            <w:vAlign w:val="bottom"/>
            <w:hideMark/>
          </w:tcPr>
          <w:p w14:paraId="5328EFCC"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SERVICIOS PERSONALES</w:t>
            </w:r>
          </w:p>
        </w:tc>
        <w:tc>
          <w:tcPr>
            <w:tcW w:w="2188" w:type="dxa"/>
            <w:tcBorders>
              <w:top w:val="nil"/>
              <w:left w:val="nil"/>
              <w:bottom w:val="nil"/>
              <w:right w:val="nil"/>
            </w:tcBorders>
            <w:shd w:val="clear" w:color="auto" w:fill="auto"/>
            <w:noWrap/>
            <w:vAlign w:val="bottom"/>
            <w:hideMark/>
          </w:tcPr>
          <w:p w14:paraId="64843954"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 xml:space="preserve"> $                17,494,194.95 </w:t>
            </w:r>
          </w:p>
        </w:tc>
        <w:tc>
          <w:tcPr>
            <w:tcW w:w="2188" w:type="dxa"/>
            <w:tcBorders>
              <w:top w:val="nil"/>
              <w:left w:val="nil"/>
              <w:bottom w:val="nil"/>
              <w:right w:val="nil"/>
            </w:tcBorders>
            <w:shd w:val="clear" w:color="auto" w:fill="auto"/>
            <w:noWrap/>
            <w:vAlign w:val="bottom"/>
            <w:hideMark/>
          </w:tcPr>
          <w:p w14:paraId="3F982BA6"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 xml:space="preserve"> $                14,805,700.35 </w:t>
            </w:r>
          </w:p>
        </w:tc>
      </w:tr>
      <w:tr w:rsidR="0021630D" w:rsidRPr="0021630D" w14:paraId="4F1EAB1B" w14:textId="77777777" w:rsidTr="0021630D">
        <w:trPr>
          <w:trHeight w:val="291"/>
        </w:trPr>
        <w:tc>
          <w:tcPr>
            <w:tcW w:w="947" w:type="dxa"/>
            <w:tcBorders>
              <w:top w:val="nil"/>
              <w:left w:val="nil"/>
              <w:bottom w:val="nil"/>
              <w:right w:val="nil"/>
            </w:tcBorders>
            <w:shd w:val="clear" w:color="auto" w:fill="auto"/>
            <w:noWrap/>
            <w:vAlign w:val="bottom"/>
            <w:hideMark/>
          </w:tcPr>
          <w:p w14:paraId="6CDDCF23"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2000</w:t>
            </w:r>
          </w:p>
        </w:tc>
        <w:tc>
          <w:tcPr>
            <w:tcW w:w="4394" w:type="dxa"/>
            <w:tcBorders>
              <w:top w:val="nil"/>
              <w:left w:val="nil"/>
              <w:bottom w:val="nil"/>
              <w:right w:val="nil"/>
            </w:tcBorders>
            <w:shd w:val="clear" w:color="auto" w:fill="auto"/>
            <w:noWrap/>
            <w:vAlign w:val="bottom"/>
            <w:hideMark/>
          </w:tcPr>
          <w:p w14:paraId="14605F6A"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MATERIALES Y SUMINISTROS</w:t>
            </w:r>
          </w:p>
        </w:tc>
        <w:tc>
          <w:tcPr>
            <w:tcW w:w="2188" w:type="dxa"/>
            <w:tcBorders>
              <w:top w:val="nil"/>
              <w:left w:val="nil"/>
              <w:bottom w:val="nil"/>
              <w:right w:val="nil"/>
            </w:tcBorders>
            <w:shd w:val="clear" w:color="auto" w:fill="auto"/>
            <w:noWrap/>
            <w:vAlign w:val="bottom"/>
            <w:hideMark/>
          </w:tcPr>
          <w:p w14:paraId="503915FC"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 xml:space="preserve"> $                  2,120,086.04 </w:t>
            </w:r>
          </w:p>
        </w:tc>
        <w:tc>
          <w:tcPr>
            <w:tcW w:w="2188" w:type="dxa"/>
            <w:tcBorders>
              <w:top w:val="nil"/>
              <w:left w:val="nil"/>
              <w:bottom w:val="nil"/>
              <w:right w:val="nil"/>
            </w:tcBorders>
            <w:shd w:val="clear" w:color="auto" w:fill="auto"/>
            <w:noWrap/>
            <w:vAlign w:val="bottom"/>
            <w:hideMark/>
          </w:tcPr>
          <w:p w14:paraId="390D5264"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 xml:space="preserve"> $                  1,543,387.89 </w:t>
            </w:r>
          </w:p>
        </w:tc>
      </w:tr>
      <w:tr w:rsidR="0021630D" w:rsidRPr="0021630D" w14:paraId="2CE1F928" w14:textId="77777777" w:rsidTr="0021630D">
        <w:trPr>
          <w:trHeight w:val="291"/>
        </w:trPr>
        <w:tc>
          <w:tcPr>
            <w:tcW w:w="947" w:type="dxa"/>
            <w:tcBorders>
              <w:top w:val="nil"/>
              <w:left w:val="nil"/>
              <w:bottom w:val="nil"/>
              <w:right w:val="nil"/>
            </w:tcBorders>
            <w:shd w:val="clear" w:color="auto" w:fill="auto"/>
            <w:noWrap/>
            <w:vAlign w:val="bottom"/>
            <w:hideMark/>
          </w:tcPr>
          <w:p w14:paraId="66971069"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3000</w:t>
            </w:r>
          </w:p>
        </w:tc>
        <w:tc>
          <w:tcPr>
            <w:tcW w:w="4394" w:type="dxa"/>
            <w:tcBorders>
              <w:top w:val="nil"/>
              <w:left w:val="nil"/>
              <w:bottom w:val="nil"/>
              <w:right w:val="nil"/>
            </w:tcBorders>
            <w:shd w:val="clear" w:color="auto" w:fill="auto"/>
            <w:noWrap/>
            <w:vAlign w:val="bottom"/>
            <w:hideMark/>
          </w:tcPr>
          <w:p w14:paraId="4C5D71AC"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SERVICIOS GENERALES</w:t>
            </w:r>
          </w:p>
        </w:tc>
        <w:tc>
          <w:tcPr>
            <w:tcW w:w="2188" w:type="dxa"/>
            <w:tcBorders>
              <w:top w:val="nil"/>
              <w:left w:val="nil"/>
              <w:bottom w:val="nil"/>
              <w:right w:val="nil"/>
            </w:tcBorders>
            <w:shd w:val="clear" w:color="auto" w:fill="auto"/>
            <w:noWrap/>
            <w:vAlign w:val="bottom"/>
            <w:hideMark/>
          </w:tcPr>
          <w:p w14:paraId="37DEB20B"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 xml:space="preserve"> $                15,022,528.50 </w:t>
            </w:r>
          </w:p>
        </w:tc>
        <w:tc>
          <w:tcPr>
            <w:tcW w:w="2188" w:type="dxa"/>
            <w:tcBorders>
              <w:top w:val="nil"/>
              <w:left w:val="nil"/>
              <w:bottom w:val="nil"/>
              <w:right w:val="nil"/>
            </w:tcBorders>
            <w:shd w:val="clear" w:color="auto" w:fill="auto"/>
            <w:noWrap/>
            <w:vAlign w:val="bottom"/>
            <w:hideMark/>
          </w:tcPr>
          <w:p w14:paraId="756132AC"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 xml:space="preserve"> $                13,965,466.37 </w:t>
            </w:r>
          </w:p>
        </w:tc>
      </w:tr>
      <w:tr w:rsidR="0021630D" w:rsidRPr="0021630D" w14:paraId="70996426" w14:textId="77777777" w:rsidTr="0021630D">
        <w:trPr>
          <w:trHeight w:val="291"/>
        </w:trPr>
        <w:tc>
          <w:tcPr>
            <w:tcW w:w="947" w:type="dxa"/>
            <w:tcBorders>
              <w:top w:val="nil"/>
              <w:left w:val="nil"/>
              <w:bottom w:val="nil"/>
              <w:right w:val="nil"/>
            </w:tcBorders>
            <w:shd w:val="clear" w:color="auto" w:fill="auto"/>
            <w:noWrap/>
            <w:vAlign w:val="bottom"/>
            <w:hideMark/>
          </w:tcPr>
          <w:p w14:paraId="742032FE"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4000</w:t>
            </w:r>
          </w:p>
        </w:tc>
        <w:tc>
          <w:tcPr>
            <w:tcW w:w="4394" w:type="dxa"/>
            <w:tcBorders>
              <w:top w:val="nil"/>
              <w:left w:val="nil"/>
              <w:bottom w:val="nil"/>
              <w:right w:val="nil"/>
            </w:tcBorders>
            <w:shd w:val="clear" w:color="auto" w:fill="auto"/>
            <w:noWrap/>
            <w:vAlign w:val="bottom"/>
            <w:hideMark/>
          </w:tcPr>
          <w:p w14:paraId="125134B6"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TRANSFERENCIAS, SUBSIDIOS Y OTRAS AYUDAS</w:t>
            </w:r>
          </w:p>
        </w:tc>
        <w:tc>
          <w:tcPr>
            <w:tcW w:w="2188" w:type="dxa"/>
            <w:tcBorders>
              <w:top w:val="nil"/>
              <w:left w:val="nil"/>
              <w:bottom w:val="nil"/>
              <w:right w:val="nil"/>
            </w:tcBorders>
            <w:shd w:val="clear" w:color="auto" w:fill="auto"/>
            <w:noWrap/>
            <w:vAlign w:val="bottom"/>
            <w:hideMark/>
          </w:tcPr>
          <w:p w14:paraId="505FD619"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 xml:space="preserve"> $                     213,199.95 </w:t>
            </w:r>
          </w:p>
        </w:tc>
        <w:tc>
          <w:tcPr>
            <w:tcW w:w="2188" w:type="dxa"/>
            <w:tcBorders>
              <w:top w:val="nil"/>
              <w:left w:val="nil"/>
              <w:bottom w:val="nil"/>
              <w:right w:val="nil"/>
            </w:tcBorders>
            <w:shd w:val="clear" w:color="auto" w:fill="auto"/>
            <w:noWrap/>
            <w:vAlign w:val="bottom"/>
            <w:hideMark/>
          </w:tcPr>
          <w:p w14:paraId="07A56ED4"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 xml:space="preserve"> $                     213,199.95 </w:t>
            </w:r>
          </w:p>
        </w:tc>
      </w:tr>
      <w:tr w:rsidR="0021630D" w:rsidRPr="0021630D" w14:paraId="5915764E" w14:textId="77777777" w:rsidTr="0021630D">
        <w:trPr>
          <w:trHeight w:val="291"/>
        </w:trPr>
        <w:tc>
          <w:tcPr>
            <w:tcW w:w="947" w:type="dxa"/>
            <w:tcBorders>
              <w:top w:val="nil"/>
              <w:left w:val="nil"/>
              <w:bottom w:val="nil"/>
              <w:right w:val="nil"/>
            </w:tcBorders>
            <w:shd w:val="clear" w:color="auto" w:fill="auto"/>
            <w:noWrap/>
            <w:vAlign w:val="bottom"/>
            <w:hideMark/>
          </w:tcPr>
          <w:p w14:paraId="47A3FB4B" w14:textId="77777777" w:rsidR="0021630D" w:rsidRPr="0021630D" w:rsidRDefault="0021630D" w:rsidP="0021630D">
            <w:pPr>
              <w:spacing w:after="0" w:line="240" w:lineRule="auto"/>
              <w:jc w:val="center"/>
              <w:rPr>
                <w:rFonts w:eastAsia="Times New Roman" w:cs="Calibri"/>
                <w:b/>
                <w:bCs/>
                <w:color w:val="000000"/>
                <w:sz w:val="20"/>
                <w:szCs w:val="20"/>
                <w:lang w:eastAsia="es-MX"/>
              </w:rPr>
            </w:pPr>
            <w:r w:rsidRPr="0021630D">
              <w:rPr>
                <w:rFonts w:eastAsia="Times New Roman" w:cs="Calibri"/>
                <w:b/>
                <w:bCs/>
                <w:color w:val="000000"/>
                <w:sz w:val="20"/>
                <w:szCs w:val="20"/>
                <w:lang w:eastAsia="es-MX"/>
              </w:rPr>
              <w:t>5000</w:t>
            </w:r>
          </w:p>
        </w:tc>
        <w:tc>
          <w:tcPr>
            <w:tcW w:w="4394" w:type="dxa"/>
            <w:tcBorders>
              <w:top w:val="nil"/>
              <w:left w:val="nil"/>
              <w:bottom w:val="nil"/>
              <w:right w:val="nil"/>
            </w:tcBorders>
            <w:shd w:val="clear" w:color="auto" w:fill="auto"/>
            <w:noWrap/>
            <w:vAlign w:val="bottom"/>
            <w:hideMark/>
          </w:tcPr>
          <w:p w14:paraId="78EC3EE4"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BIENES MUEBLES, INMUEBLES E INTANGIBLES</w:t>
            </w:r>
          </w:p>
        </w:tc>
        <w:tc>
          <w:tcPr>
            <w:tcW w:w="2188" w:type="dxa"/>
            <w:tcBorders>
              <w:top w:val="nil"/>
              <w:left w:val="nil"/>
              <w:bottom w:val="nil"/>
              <w:right w:val="nil"/>
            </w:tcBorders>
            <w:shd w:val="clear" w:color="auto" w:fill="auto"/>
            <w:noWrap/>
            <w:vAlign w:val="bottom"/>
            <w:hideMark/>
          </w:tcPr>
          <w:p w14:paraId="1A359815"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 xml:space="preserve"> $                  2,925,480.87 </w:t>
            </w:r>
          </w:p>
        </w:tc>
        <w:tc>
          <w:tcPr>
            <w:tcW w:w="2188" w:type="dxa"/>
            <w:tcBorders>
              <w:top w:val="nil"/>
              <w:left w:val="nil"/>
              <w:bottom w:val="nil"/>
              <w:right w:val="nil"/>
            </w:tcBorders>
            <w:shd w:val="clear" w:color="auto" w:fill="auto"/>
            <w:noWrap/>
            <w:vAlign w:val="bottom"/>
            <w:hideMark/>
          </w:tcPr>
          <w:p w14:paraId="15181CCC"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 xml:space="preserve"> $                  2,541,511.27 </w:t>
            </w:r>
          </w:p>
        </w:tc>
      </w:tr>
      <w:tr w:rsidR="0021630D" w:rsidRPr="0021630D" w14:paraId="30C19BD9" w14:textId="77777777" w:rsidTr="0021630D">
        <w:trPr>
          <w:trHeight w:val="291"/>
        </w:trPr>
        <w:tc>
          <w:tcPr>
            <w:tcW w:w="947" w:type="dxa"/>
            <w:tcBorders>
              <w:top w:val="nil"/>
              <w:left w:val="nil"/>
              <w:bottom w:val="nil"/>
              <w:right w:val="nil"/>
            </w:tcBorders>
            <w:shd w:val="clear" w:color="auto" w:fill="auto"/>
            <w:noWrap/>
            <w:vAlign w:val="bottom"/>
            <w:hideMark/>
          </w:tcPr>
          <w:p w14:paraId="27687105" w14:textId="77777777" w:rsidR="0021630D" w:rsidRPr="0021630D" w:rsidRDefault="0021630D" w:rsidP="0021630D">
            <w:pPr>
              <w:spacing w:after="0" w:line="240" w:lineRule="auto"/>
              <w:rPr>
                <w:rFonts w:eastAsia="Times New Roman" w:cs="Calibri"/>
                <w:b/>
                <w:bCs/>
                <w:color w:val="000000"/>
                <w:sz w:val="20"/>
                <w:szCs w:val="20"/>
                <w:lang w:eastAsia="es-MX"/>
              </w:rPr>
            </w:pPr>
          </w:p>
        </w:tc>
        <w:tc>
          <w:tcPr>
            <w:tcW w:w="4394" w:type="dxa"/>
            <w:tcBorders>
              <w:top w:val="nil"/>
              <w:left w:val="nil"/>
              <w:bottom w:val="nil"/>
              <w:right w:val="nil"/>
            </w:tcBorders>
            <w:shd w:val="clear" w:color="auto" w:fill="auto"/>
            <w:noWrap/>
            <w:vAlign w:val="bottom"/>
            <w:hideMark/>
          </w:tcPr>
          <w:p w14:paraId="6CC488C2" w14:textId="77777777" w:rsidR="0021630D" w:rsidRPr="0021630D" w:rsidRDefault="0021630D" w:rsidP="0021630D">
            <w:pPr>
              <w:spacing w:after="0" w:line="240" w:lineRule="auto"/>
              <w:jc w:val="center"/>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4ABF604E"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2ADE647B" w14:textId="77777777" w:rsidR="0021630D" w:rsidRPr="0021630D" w:rsidRDefault="0021630D" w:rsidP="0021630D">
            <w:pPr>
              <w:spacing w:after="0" w:line="240" w:lineRule="auto"/>
              <w:rPr>
                <w:rFonts w:ascii="Times New Roman" w:eastAsia="Times New Roman" w:hAnsi="Times New Roman"/>
                <w:sz w:val="20"/>
                <w:szCs w:val="20"/>
                <w:lang w:eastAsia="es-MX"/>
              </w:rPr>
            </w:pPr>
          </w:p>
        </w:tc>
      </w:tr>
      <w:tr w:rsidR="0021630D" w:rsidRPr="0021630D" w14:paraId="0D07EAE8" w14:textId="77777777" w:rsidTr="0021630D">
        <w:trPr>
          <w:trHeight w:val="306"/>
        </w:trPr>
        <w:tc>
          <w:tcPr>
            <w:tcW w:w="947" w:type="dxa"/>
            <w:tcBorders>
              <w:top w:val="nil"/>
              <w:left w:val="nil"/>
              <w:bottom w:val="nil"/>
              <w:right w:val="nil"/>
            </w:tcBorders>
            <w:shd w:val="clear" w:color="auto" w:fill="auto"/>
            <w:noWrap/>
            <w:vAlign w:val="bottom"/>
            <w:hideMark/>
          </w:tcPr>
          <w:p w14:paraId="0E84B385"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4394" w:type="dxa"/>
            <w:tcBorders>
              <w:top w:val="nil"/>
              <w:left w:val="nil"/>
              <w:bottom w:val="nil"/>
              <w:right w:val="nil"/>
            </w:tcBorders>
            <w:shd w:val="clear" w:color="000000" w:fill="808080"/>
            <w:noWrap/>
            <w:vAlign w:val="bottom"/>
            <w:hideMark/>
          </w:tcPr>
          <w:p w14:paraId="13E7A712" w14:textId="77777777" w:rsidR="0021630D" w:rsidRPr="0021630D" w:rsidRDefault="0021630D" w:rsidP="0021630D">
            <w:pPr>
              <w:spacing w:after="0" w:line="240" w:lineRule="auto"/>
              <w:rPr>
                <w:rFonts w:eastAsia="Times New Roman" w:cs="Calibri"/>
                <w:b/>
                <w:bCs/>
                <w:color w:val="000000"/>
                <w:sz w:val="24"/>
                <w:szCs w:val="24"/>
                <w:lang w:eastAsia="es-MX"/>
              </w:rPr>
            </w:pPr>
            <w:r w:rsidRPr="0021630D">
              <w:rPr>
                <w:rFonts w:eastAsia="Times New Roman" w:cs="Calibri"/>
                <w:b/>
                <w:bCs/>
                <w:color w:val="000000"/>
                <w:sz w:val="24"/>
                <w:szCs w:val="24"/>
                <w:lang w:eastAsia="es-MX"/>
              </w:rPr>
              <w:t>TOTAL DE EGRESOS</w:t>
            </w:r>
          </w:p>
        </w:tc>
        <w:tc>
          <w:tcPr>
            <w:tcW w:w="2188" w:type="dxa"/>
            <w:tcBorders>
              <w:top w:val="nil"/>
              <w:left w:val="nil"/>
              <w:bottom w:val="nil"/>
              <w:right w:val="nil"/>
            </w:tcBorders>
            <w:shd w:val="clear" w:color="000000" w:fill="808080"/>
            <w:noWrap/>
            <w:vAlign w:val="bottom"/>
            <w:hideMark/>
          </w:tcPr>
          <w:p w14:paraId="39012865" w14:textId="77777777" w:rsidR="0021630D" w:rsidRPr="0021630D" w:rsidRDefault="0021630D" w:rsidP="0021630D">
            <w:pPr>
              <w:spacing w:after="0" w:line="240" w:lineRule="auto"/>
              <w:jc w:val="right"/>
              <w:rPr>
                <w:rFonts w:eastAsia="Times New Roman" w:cs="Calibri"/>
                <w:b/>
                <w:bCs/>
                <w:color w:val="000000"/>
                <w:sz w:val="24"/>
                <w:szCs w:val="24"/>
                <w:lang w:eastAsia="es-MX"/>
              </w:rPr>
            </w:pPr>
            <w:r w:rsidRPr="0021630D">
              <w:rPr>
                <w:rFonts w:eastAsia="Times New Roman" w:cs="Calibri"/>
                <w:b/>
                <w:bCs/>
                <w:color w:val="000000"/>
                <w:sz w:val="24"/>
                <w:szCs w:val="24"/>
                <w:lang w:eastAsia="es-MX"/>
              </w:rPr>
              <w:t xml:space="preserve">37,775,490.31 </w:t>
            </w:r>
          </w:p>
        </w:tc>
        <w:tc>
          <w:tcPr>
            <w:tcW w:w="2188" w:type="dxa"/>
            <w:tcBorders>
              <w:top w:val="nil"/>
              <w:left w:val="nil"/>
              <w:bottom w:val="nil"/>
              <w:right w:val="nil"/>
            </w:tcBorders>
            <w:shd w:val="clear" w:color="000000" w:fill="808080"/>
            <w:noWrap/>
            <w:vAlign w:val="bottom"/>
            <w:hideMark/>
          </w:tcPr>
          <w:p w14:paraId="7C776FC6" w14:textId="77777777" w:rsidR="0021630D" w:rsidRPr="0021630D" w:rsidRDefault="0021630D" w:rsidP="0021630D">
            <w:pPr>
              <w:spacing w:after="0" w:line="240" w:lineRule="auto"/>
              <w:jc w:val="right"/>
              <w:rPr>
                <w:rFonts w:eastAsia="Times New Roman" w:cs="Calibri"/>
                <w:b/>
                <w:bCs/>
                <w:color w:val="000000"/>
                <w:sz w:val="24"/>
                <w:szCs w:val="24"/>
                <w:lang w:eastAsia="es-MX"/>
              </w:rPr>
            </w:pPr>
            <w:r w:rsidRPr="0021630D">
              <w:rPr>
                <w:rFonts w:eastAsia="Times New Roman" w:cs="Calibri"/>
                <w:b/>
                <w:bCs/>
                <w:color w:val="000000"/>
                <w:sz w:val="24"/>
                <w:szCs w:val="24"/>
                <w:lang w:eastAsia="es-MX"/>
              </w:rPr>
              <w:t xml:space="preserve">33,069,265.83 </w:t>
            </w:r>
          </w:p>
        </w:tc>
      </w:tr>
      <w:tr w:rsidR="0021630D" w:rsidRPr="0021630D" w14:paraId="0302661E" w14:textId="77777777" w:rsidTr="0021630D">
        <w:trPr>
          <w:trHeight w:val="291"/>
        </w:trPr>
        <w:tc>
          <w:tcPr>
            <w:tcW w:w="947" w:type="dxa"/>
            <w:tcBorders>
              <w:top w:val="nil"/>
              <w:left w:val="nil"/>
              <w:bottom w:val="nil"/>
              <w:right w:val="nil"/>
            </w:tcBorders>
            <w:shd w:val="clear" w:color="auto" w:fill="auto"/>
            <w:noWrap/>
            <w:vAlign w:val="bottom"/>
            <w:hideMark/>
          </w:tcPr>
          <w:p w14:paraId="03CB7005" w14:textId="77777777" w:rsidR="0021630D" w:rsidRPr="0021630D" w:rsidRDefault="0021630D" w:rsidP="0021630D">
            <w:pPr>
              <w:spacing w:after="0" w:line="240" w:lineRule="auto"/>
              <w:jc w:val="right"/>
              <w:rPr>
                <w:rFonts w:eastAsia="Times New Roman" w:cs="Calibri"/>
                <w:b/>
                <w:bCs/>
                <w:color w:val="000000"/>
                <w:sz w:val="24"/>
                <w:szCs w:val="24"/>
                <w:lang w:eastAsia="es-MX"/>
              </w:rPr>
            </w:pPr>
          </w:p>
        </w:tc>
        <w:tc>
          <w:tcPr>
            <w:tcW w:w="4394" w:type="dxa"/>
            <w:tcBorders>
              <w:top w:val="nil"/>
              <w:left w:val="nil"/>
              <w:bottom w:val="nil"/>
              <w:right w:val="nil"/>
            </w:tcBorders>
            <w:shd w:val="clear" w:color="auto" w:fill="auto"/>
            <w:noWrap/>
            <w:vAlign w:val="bottom"/>
            <w:hideMark/>
          </w:tcPr>
          <w:p w14:paraId="2E9529F6" w14:textId="77777777" w:rsidR="0021630D" w:rsidRPr="0021630D" w:rsidRDefault="0021630D" w:rsidP="0021630D">
            <w:pPr>
              <w:spacing w:after="0" w:line="240" w:lineRule="auto"/>
              <w:jc w:val="center"/>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2B779A69"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266B7208" w14:textId="77777777" w:rsidR="0021630D" w:rsidRPr="0021630D" w:rsidRDefault="0021630D" w:rsidP="0021630D">
            <w:pPr>
              <w:spacing w:after="0" w:line="240" w:lineRule="auto"/>
              <w:rPr>
                <w:rFonts w:ascii="Times New Roman" w:eastAsia="Times New Roman" w:hAnsi="Times New Roman"/>
                <w:sz w:val="20"/>
                <w:szCs w:val="20"/>
                <w:lang w:eastAsia="es-MX"/>
              </w:rPr>
            </w:pPr>
          </w:p>
        </w:tc>
      </w:tr>
      <w:tr w:rsidR="0021630D" w:rsidRPr="0021630D" w14:paraId="206D1F09" w14:textId="77777777" w:rsidTr="0021630D">
        <w:trPr>
          <w:trHeight w:val="306"/>
        </w:trPr>
        <w:tc>
          <w:tcPr>
            <w:tcW w:w="947" w:type="dxa"/>
            <w:tcBorders>
              <w:top w:val="nil"/>
              <w:left w:val="nil"/>
              <w:bottom w:val="nil"/>
              <w:right w:val="nil"/>
            </w:tcBorders>
            <w:shd w:val="clear" w:color="auto" w:fill="auto"/>
            <w:noWrap/>
            <w:vAlign w:val="bottom"/>
            <w:hideMark/>
          </w:tcPr>
          <w:p w14:paraId="0E142BC6"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4394" w:type="dxa"/>
            <w:tcBorders>
              <w:top w:val="nil"/>
              <w:left w:val="nil"/>
              <w:bottom w:val="nil"/>
              <w:right w:val="nil"/>
            </w:tcBorders>
            <w:shd w:val="clear" w:color="auto" w:fill="auto"/>
            <w:noWrap/>
            <w:vAlign w:val="bottom"/>
            <w:hideMark/>
          </w:tcPr>
          <w:p w14:paraId="36DFF81D" w14:textId="77777777" w:rsidR="0021630D" w:rsidRPr="0021630D" w:rsidRDefault="0021630D" w:rsidP="0021630D">
            <w:pPr>
              <w:spacing w:after="0" w:line="240" w:lineRule="auto"/>
              <w:rPr>
                <w:rFonts w:eastAsia="Times New Roman" w:cs="Calibri"/>
                <w:b/>
                <w:bCs/>
                <w:color w:val="000000"/>
                <w:sz w:val="24"/>
                <w:szCs w:val="24"/>
                <w:lang w:eastAsia="es-MX"/>
              </w:rPr>
            </w:pPr>
            <w:r w:rsidRPr="0021630D">
              <w:rPr>
                <w:rFonts w:eastAsia="Times New Roman" w:cs="Calibri"/>
                <w:b/>
                <w:bCs/>
                <w:color w:val="000000"/>
                <w:sz w:val="24"/>
                <w:szCs w:val="24"/>
                <w:lang w:eastAsia="es-MX"/>
              </w:rPr>
              <w:t>REMANENTE</w:t>
            </w:r>
          </w:p>
        </w:tc>
        <w:tc>
          <w:tcPr>
            <w:tcW w:w="2188" w:type="dxa"/>
            <w:tcBorders>
              <w:top w:val="nil"/>
              <w:left w:val="nil"/>
              <w:bottom w:val="nil"/>
              <w:right w:val="nil"/>
            </w:tcBorders>
            <w:shd w:val="clear" w:color="auto" w:fill="auto"/>
            <w:noWrap/>
            <w:vAlign w:val="bottom"/>
            <w:hideMark/>
          </w:tcPr>
          <w:p w14:paraId="493E4F52" w14:textId="77777777" w:rsidR="0021630D" w:rsidRPr="0021630D" w:rsidRDefault="0021630D" w:rsidP="0021630D">
            <w:pPr>
              <w:spacing w:after="0" w:line="240" w:lineRule="auto"/>
              <w:rPr>
                <w:rFonts w:eastAsia="Times New Roman" w:cs="Calibri"/>
                <w:b/>
                <w:bCs/>
                <w:color w:val="000000"/>
                <w:sz w:val="24"/>
                <w:szCs w:val="24"/>
                <w:lang w:eastAsia="es-MX"/>
              </w:rPr>
            </w:pPr>
          </w:p>
        </w:tc>
        <w:tc>
          <w:tcPr>
            <w:tcW w:w="2188" w:type="dxa"/>
            <w:tcBorders>
              <w:top w:val="nil"/>
              <w:left w:val="nil"/>
              <w:bottom w:val="nil"/>
              <w:right w:val="nil"/>
            </w:tcBorders>
            <w:shd w:val="clear" w:color="auto" w:fill="auto"/>
            <w:noWrap/>
            <w:vAlign w:val="bottom"/>
            <w:hideMark/>
          </w:tcPr>
          <w:p w14:paraId="7675CE02" w14:textId="77777777" w:rsidR="0021630D" w:rsidRPr="0021630D" w:rsidRDefault="0021630D" w:rsidP="0021630D">
            <w:pPr>
              <w:spacing w:after="0" w:line="240" w:lineRule="auto"/>
              <w:rPr>
                <w:rFonts w:eastAsia="Times New Roman" w:cs="Calibri"/>
                <w:b/>
                <w:bCs/>
                <w:color w:val="000000"/>
                <w:sz w:val="24"/>
                <w:szCs w:val="24"/>
                <w:lang w:eastAsia="es-MX"/>
              </w:rPr>
            </w:pPr>
            <w:r w:rsidRPr="0021630D">
              <w:rPr>
                <w:rFonts w:eastAsia="Times New Roman" w:cs="Calibri"/>
                <w:b/>
                <w:bCs/>
                <w:color w:val="000000"/>
                <w:sz w:val="24"/>
                <w:szCs w:val="24"/>
                <w:lang w:eastAsia="es-MX"/>
              </w:rPr>
              <w:t xml:space="preserve"> $          1,137,297.54 </w:t>
            </w:r>
          </w:p>
        </w:tc>
      </w:tr>
      <w:tr w:rsidR="0021630D" w:rsidRPr="0021630D" w14:paraId="05AB5394" w14:textId="77777777" w:rsidTr="0021630D">
        <w:trPr>
          <w:trHeight w:val="306"/>
        </w:trPr>
        <w:tc>
          <w:tcPr>
            <w:tcW w:w="947" w:type="dxa"/>
            <w:tcBorders>
              <w:top w:val="nil"/>
              <w:left w:val="nil"/>
              <w:bottom w:val="nil"/>
              <w:right w:val="nil"/>
            </w:tcBorders>
            <w:shd w:val="clear" w:color="auto" w:fill="auto"/>
            <w:noWrap/>
            <w:vAlign w:val="bottom"/>
            <w:hideMark/>
          </w:tcPr>
          <w:p w14:paraId="154C5CF0" w14:textId="77777777" w:rsidR="0021630D" w:rsidRPr="0021630D" w:rsidRDefault="0021630D" w:rsidP="0021630D">
            <w:pPr>
              <w:spacing w:after="0" w:line="240" w:lineRule="auto"/>
              <w:rPr>
                <w:rFonts w:eastAsia="Times New Roman" w:cs="Calibri"/>
                <w:b/>
                <w:bCs/>
                <w:color w:val="000000"/>
                <w:sz w:val="24"/>
                <w:szCs w:val="24"/>
                <w:lang w:eastAsia="es-MX"/>
              </w:rPr>
            </w:pPr>
          </w:p>
        </w:tc>
        <w:tc>
          <w:tcPr>
            <w:tcW w:w="4394" w:type="dxa"/>
            <w:tcBorders>
              <w:top w:val="nil"/>
              <w:left w:val="nil"/>
              <w:bottom w:val="nil"/>
              <w:right w:val="nil"/>
            </w:tcBorders>
            <w:shd w:val="clear" w:color="auto" w:fill="auto"/>
            <w:noWrap/>
            <w:vAlign w:val="bottom"/>
            <w:hideMark/>
          </w:tcPr>
          <w:p w14:paraId="2D960D4C" w14:textId="77777777" w:rsidR="0021630D" w:rsidRPr="0021630D" w:rsidRDefault="0021630D" w:rsidP="0021630D">
            <w:pPr>
              <w:spacing w:after="0" w:line="240" w:lineRule="auto"/>
              <w:jc w:val="center"/>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7088F998"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51DC2604" w14:textId="77777777" w:rsidR="0021630D" w:rsidRPr="0021630D" w:rsidRDefault="0021630D" w:rsidP="0021630D">
            <w:pPr>
              <w:spacing w:after="0" w:line="240" w:lineRule="auto"/>
              <w:rPr>
                <w:rFonts w:ascii="Times New Roman" w:eastAsia="Times New Roman" w:hAnsi="Times New Roman"/>
                <w:sz w:val="20"/>
                <w:szCs w:val="20"/>
                <w:lang w:eastAsia="es-MX"/>
              </w:rPr>
            </w:pPr>
          </w:p>
        </w:tc>
      </w:tr>
      <w:tr w:rsidR="0021630D" w:rsidRPr="0021630D" w14:paraId="4E4C4C13" w14:textId="77777777" w:rsidTr="0021630D">
        <w:trPr>
          <w:trHeight w:val="291"/>
        </w:trPr>
        <w:tc>
          <w:tcPr>
            <w:tcW w:w="947" w:type="dxa"/>
            <w:tcBorders>
              <w:top w:val="nil"/>
              <w:left w:val="nil"/>
              <w:bottom w:val="nil"/>
              <w:right w:val="nil"/>
            </w:tcBorders>
            <w:shd w:val="clear" w:color="auto" w:fill="auto"/>
            <w:noWrap/>
            <w:vAlign w:val="bottom"/>
            <w:hideMark/>
          </w:tcPr>
          <w:p w14:paraId="18B20C5D"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4394" w:type="dxa"/>
            <w:tcBorders>
              <w:top w:val="nil"/>
              <w:left w:val="nil"/>
              <w:bottom w:val="nil"/>
              <w:right w:val="nil"/>
            </w:tcBorders>
            <w:shd w:val="clear" w:color="auto" w:fill="auto"/>
            <w:noWrap/>
            <w:vAlign w:val="bottom"/>
            <w:hideMark/>
          </w:tcPr>
          <w:p w14:paraId="01911D16"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MUNICIPAL</w:t>
            </w:r>
          </w:p>
        </w:tc>
        <w:tc>
          <w:tcPr>
            <w:tcW w:w="2188" w:type="dxa"/>
            <w:tcBorders>
              <w:top w:val="nil"/>
              <w:left w:val="nil"/>
              <w:bottom w:val="nil"/>
              <w:right w:val="nil"/>
            </w:tcBorders>
            <w:shd w:val="clear" w:color="auto" w:fill="auto"/>
            <w:noWrap/>
            <w:vAlign w:val="bottom"/>
            <w:hideMark/>
          </w:tcPr>
          <w:p w14:paraId="37158B8A" w14:textId="77777777" w:rsidR="0021630D" w:rsidRPr="0021630D" w:rsidRDefault="0021630D" w:rsidP="0021630D">
            <w:pPr>
              <w:spacing w:after="0" w:line="240" w:lineRule="auto"/>
              <w:rPr>
                <w:rFonts w:eastAsia="Times New Roman" w:cs="Calibri"/>
                <w:b/>
                <w:bCs/>
                <w:color w:val="000000"/>
                <w:sz w:val="20"/>
                <w:szCs w:val="20"/>
                <w:lang w:eastAsia="es-MX"/>
              </w:rPr>
            </w:pPr>
          </w:p>
        </w:tc>
        <w:tc>
          <w:tcPr>
            <w:tcW w:w="2188" w:type="dxa"/>
            <w:tcBorders>
              <w:top w:val="nil"/>
              <w:left w:val="nil"/>
              <w:bottom w:val="nil"/>
              <w:right w:val="nil"/>
            </w:tcBorders>
            <w:shd w:val="clear" w:color="auto" w:fill="auto"/>
            <w:noWrap/>
            <w:vAlign w:val="bottom"/>
            <w:hideMark/>
          </w:tcPr>
          <w:p w14:paraId="50970FF7"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 xml:space="preserve"> $                     404,012.62 </w:t>
            </w:r>
          </w:p>
        </w:tc>
      </w:tr>
      <w:tr w:rsidR="0021630D" w:rsidRPr="0021630D" w14:paraId="427215DB" w14:textId="77777777" w:rsidTr="0021630D">
        <w:trPr>
          <w:trHeight w:val="291"/>
        </w:trPr>
        <w:tc>
          <w:tcPr>
            <w:tcW w:w="947" w:type="dxa"/>
            <w:tcBorders>
              <w:top w:val="nil"/>
              <w:left w:val="nil"/>
              <w:bottom w:val="nil"/>
              <w:right w:val="nil"/>
            </w:tcBorders>
            <w:shd w:val="clear" w:color="auto" w:fill="auto"/>
            <w:noWrap/>
            <w:vAlign w:val="bottom"/>
            <w:hideMark/>
          </w:tcPr>
          <w:p w14:paraId="600F4A78" w14:textId="77777777" w:rsidR="0021630D" w:rsidRPr="0021630D" w:rsidRDefault="0021630D" w:rsidP="0021630D">
            <w:pPr>
              <w:spacing w:after="0" w:line="240" w:lineRule="auto"/>
              <w:rPr>
                <w:rFonts w:eastAsia="Times New Roman" w:cs="Calibri"/>
                <w:b/>
                <w:bCs/>
                <w:color w:val="000000"/>
                <w:sz w:val="20"/>
                <w:szCs w:val="20"/>
                <w:lang w:eastAsia="es-MX"/>
              </w:rPr>
            </w:pPr>
          </w:p>
        </w:tc>
        <w:tc>
          <w:tcPr>
            <w:tcW w:w="4394" w:type="dxa"/>
            <w:tcBorders>
              <w:top w:val="nil"/>
              <w:left w:val="nil"/>
              <w:bottom w:val="nil"/>
              <w:right w:val="nil"/>
            </w:tcBorders>
            <w:shd w:val="clear" w:color="auto" w:fill="auto"/>
            <w:noWrap/>
            <w:vAlign w:val="bottom"/>
            <w:hideMark/>
          </w:tcPr>
          <w:p w14:paraId="45A8C811"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77101248"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2188" w:type="dxa"/>
            <w:tcBorders>
              <w:top w:val="nil"/>
              <w:left w:val="nil"/>
              <w:bottom w:val="nil"/>
              <w:right w:val="nil"/>
            </w:tcBorders>
            <w:shd w:val="clear" w:color="auto" w:fill="auto"/>
            <w:noWrap/>
            <w:vAlign w:val="bottom"/>
            <w:hideMark/>
          </w:tcPr>
          <w:p w14:paraId="3E9A59C1" w14:textId="77777777" w:rsidR="0021630D" w:rsidRPr="0021630D" w:rsidRDefault="0021630D" w:rsidP="0021630D">
            <w:pPr>
              <w:spacing w:after="0" w:line="240" w:lineRule="auto"/>
              <w:rPr>
                <w:rFonts w:ascii="Times New Roman" w:eastAsia="Times New Roman" w:hAnsi="Times New Roman"/>
                <w:sz w:val="20"/>
                <w:szCs w:val="20"/>
                <w:lang w:eastAsia="es-MX"/>
              </w:rPr>
            </w:pPr>
          </w:p>
        </w:tc>
      </w:tr>
      <w:tr w:rsidR="0021630D" w:rsidRPr="0021630D" w14:paraId="37785342" w14:textId="77777777" w:rsidTr="0021630D">
        <w:trPr>
          <w:trHeight w:val="291"/>
        </w:trPr>
        <w:tc>
          <w:tcPr>
            <w:tcW w:w="947" w:type="dxa"/>
            <w:tcBorders>
              <w:top w:val="nil"/>
              <w:left w:val="nil"/>
              <w:bottom w:val="nil"/>
              <w:right w:val="nil"/>
            </w:tcBorders>
            <w:shd w:val="clear" w:color="auto" w:fill="auto"/>
            <w:noWrap/>
            <w:vAlign w:val="bottom"/>
            <w:hideMark/>
          </w:tcPr>
          <w:p w14:paraId="2DBD5D1C" w14:textId="77777777" w:rsidR="0021630D" w:rsidRPr="0021630D" w:rsidRDefault="0021630D" w:rsidP="0021630D">
            <w:pPr>
              <w:spacing w:after="0" w:line="240" w:lineRule="auto"/>
              <w:rPr>
                <w:rFonts w:ascii="Times New Roman" w:eastAsia="Times New Roman" w:hAnsi="Times New Roman"/>
                <w:sz w:val="20"/>
                <w:szCs w:val="20"/>
                <w:lang w:eastAsia="es-MX"/>
              </w:rPr>
            </w:pPr>
          </w:p>
        </w:tc>
        <w:tc>
          <w:tcPr>
            <w:tcW w:w="4394" w:type="dxa"/>
            <w:tcBorders>
              <w:top w:val="nil"/>
              <w:left w:val="nil"/>
              <w:bottom w:val="nil"/>
              <w:right w:val="nil"/>
            </w:tcBorders>
            <w:shd w:val="clear" w:color="auto" w:fill="auto"/>
            <w:noWrap/>
            <w:vAlign w:val="bottom"/>
            <w:hideMark/>
          </w:tcPr>
          <w:p w14:paraId="54A9B9E3"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INGRESOS PROPIOS</w:t>
            </w:r>
          </w:p>
        </w:tc>
        <w:tc>
          <w:tcPr>
            <w:tcW w:w="2188" w:type="dxa"/>
            <w:tcBorders>
              <w:top w:val="nil"/>
              <w:left w:val="nil"/>
              <w:bottom w:val="nil"/>
              <w:right w:val="nil"/>
            </w:tcBorders>
            <w:shd w:val="clear" w:color="auto" w:fill="auto"/>
            <w:noWrap/>
            <w:vAlign w:val="bottom"/>
            <w:hideMark/>
          </w:tcPr>
          <w:p w14:paraId="0E4D1495" w14:textId="77777777" w:rsidR="0021630D" w:rsidRPr="0021630D" w:rsidRDefault="0021630D" w:rsidP="0021630D">
            <w:pPr>
              <w:spacing w:after="0" w:line="240" w:lineRule="auto"/>
              <w:rPr>
                <w:rFonts w:eastAsia="Times New Roman" w:cs="Calibri"/>
                <w:b/>
                <w:bCs/>
                <w:color w:val="000000"/>
                <w:sz w:val="20"/>
                <w:szCs w:val="20"/>
                <w:lang w:eastAsia="es-MX"/>
              </w:rPr>
            </w:pPr>
          </w:p>
        </w:tc>
        <w:tc>
          <w:tcPr>
            <w:tcW w:w="2188" w:type="dxa"/>
            <w:tcBorders>
              <w:top w:val="nil"/>
              <w:left w:val="nil"/>
              <w:bottom w:val="nil"/>
              <w:right w:val="nil"/>
            </w:tcBorders>
            <w:shd w:val="clear" w:color="auto" w:fill="auto"/>
            <w:noWrap/>
            <w:vAlign w:val="bottom"/>
            <w:hideMark/>
          </w:tcPr>
          <w:p w14:paraId="3E1B46CF" w14:textId="77777777" w:rsidR="0021630D" w:rsidRPr="0021630D" w:rsidRDefault="0021630D" w:rsidP="0021630D">
            <w:pPr>
              <w:spacing w:after="0" w:line="240" w:lineRule="auto"/>
              <w:rPr>
                <w:rFonts w:eastAsia="Times New Roman" w:cs="Calibri"/>
                <w:b/>
                <w:bCs/>
                <w:color w:val="000000"/>
                <w:sz w:val="20"/>
                <w:szCs w:val="20"/>
                <w:lang w:eastAsia="es-MX"/>
              </w:rPr>
            </w:pPr>
            <w:r w:rsidRPr="0021630D">
              <w:rPr>
                <w:rFonts w:eastAsia="Times New Roman" w:cs="Calibri"/>
                <w:b/>
                <w:bCs/>
                <w:color w:val="000000"/>
                <w:sz w:val="20"/>
                <w:szCs w:val="20"/>
                <w:lang w:eastAsia="es-MX"/>
              </w:rPr>
              <w:t xml:space="preserve"> $                     733,284.92 </w:t>
            </w:r>
          </w:p>
        </w:tc>
      </w:tr>
    </w:tbl>
    <w:p w14:paraId="7415AB55" w14:textId="1A920556" w:rsidR="0021630D" w:rsidRDefault="0021630D" w:rsidP="003A3BA7"/>
    <w:p w14:paraId="6EE37188" w14:textId="77777777" w:rsidR="0021630D" w:rsidRDefault="0021630D" w:rsidP="003A3BA7"/>
    <w:p w14:paraId="4C3A301F" w14:textId="75EF0FB1" w:rsidR="0021630D" w:rsidRDefault="0021630D" w:rsidP="003A3BA7"/>
    <w:p w14:paraId="174204B5" w14:textId="77777777" w:rsidR="00CF09FD" w:rsidRPr="003A3BA7" w:rsidRDefault="00CF09FD" w:rsidP="003A3BA7"/>
    <w:p w14:paraId="2E1D963B" w14:textId="77777777" w:rsidR="006A64D3" w:rsidRDefault="006A64D3" w:rsidP="006A64D3">
      <w:pPr>
        <w:pStyle w:val="Ttulo2"/>
        <w:rPr>
          <w:rFonts w:asciiTheme="minorHAnsi" w:hAnsiTheme="minorHAnsi" w:cstheme="minorHAnsi"/>
          <w:b/>
          <w:color w:val="auto"/>
          <w:sz w:val="22"/>
        </w:rPr>
      </w:pPr>
      <w:bookmarkStart w:id="3" w:name="_Toc508279623"/>
      <w:r w:rsidRPr="000C3365">
        <w:rPr>
          <w:rFonts w:asciiTheme="minorHAnsi" w:hAnsiTheme="minorHAnsi" w:cstheme="minorHAnsi"/>
          <w:b/>
          <w:color w:val="auto"/>
          <w:sz w:val="22"/>
        </w:rPr>
        <w:lastRenderedPageBreak/>
        <w:t>3. Autorización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5AC18045"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4C62C596" w14:textId="77777777" w:rsidR="00A80B77" w:rsidRPr="00E74967" w:rsidRDefault="00A80B77" w:rsidP="00CB41C4">
      <w:pPr>
        <w:tabs>
          <w:tab w:val="left" w:leader="underscore" w:pos="9639"/>
        </w:tabs>
        <w:spacing w:after="0" w:line="240" w:lineRule="auto"/>
        <w:jc w:val="both"/>
        <w:rPr>
          <w:rFonts w:cs="Calibri"/>
        </w:rPr>
      </w:pPr>
    </w:p>
    <w:p w14:paraId="6E28ADC7" w14:textId="3BF090EB" w:rsidR="00A80B77" w:rsidRPr="00F07724" w:rsidRDefault="00A80B77" w:rsidP="00A80B77">
      <w:pPr>
        <w:spacing w:after="0" w:line="240" w:lineRule="auto"/>
        <w:jc w:val="both"/>
        <w:rPr>
          <w:rFonts w:cs="Calibri"/>
        </w:rPr>
      </w:pPr>
      <w:r w:rsidRPr="00F07724">
        <w:rPr>
          <w:rFonts w:cs="Calibri"/>
        </w:rPr>
        <w:t>El H. Ayuntamiento Municipal de Celaya, Gto, con fundamento en lo dispuesto por el artículo 115 de la Constitución Política de los Estados Unidos Mexicanos, el artículo 117 fracciones I, II Y XI de la Constitución del Estado de Guanajuato, y en el artículo 69 fracción I inciso b), fracción V inciso a) y f) de la Ley Orgánica Municipal, en la sesión cuadragésima ordinaria, celebrada el 17 de mayo del 2002, aprobó el reglamento que crea al Sistema Municipal de</w:t>
      </w:r>
      <w:r w:rsidR="0021630D">
        <w:rPr>
          <w:rFonts w:cs="Calibri"/>
        </w:rPr>
        <w:t xml:space="preserve"> Arte y Cultura de Celaya, Gto, sufriendo su primera modificación, con publicación el Diario Oficial del Estado de Guanajuato el día 13 de junio de 2018 y cambiando su razón social como Instituto Municipal de Arte y Cultura de Celaya.</w:t>
      </w:r>
    </w:p>
    <w:p w14:paraId="51F690B0" w14:textId="77777777" w:rsidR="00A80B77" w:rsidRPr="00E74967" w:rsidRDefault="00A80B77" w:rsidP="00A80B77">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2864530" w14:textId="77777777" w:rsidR="00A80B77" w:rsidRDefault="00A80B77" w:rsidP="00A80B77">
      <w:pPr>
        <w:spacing w:after="0" w:line="240" w:lineRule="auto"/>
        <w:jc w:val="both"/>
        <w:rPr>
          <w:rFonts w:cs="Calibri"/>
        </w:rPr>
      </w:pPr>
      <w:bookmarkStart w:id="4" w:name="_Toc508279624"/>
    </w:p>
    <w:p w14:paraId="2539A125" w14:textId="317E0348" w:rsidR="00A80B77" w:rsidRDefault="00A80B77" w:rsidP="00A80B77">
      <w:pPr>
        <w:spacing w:after="0" w:line="240" w:lineRule="auto"/>
        <w:jc w:val="both"/>
        <w:rPr>
          <w:rFonts w:cs="Calibri"/>
        </w:rPr>
      </w:pPr>
      <w:r w:rsidRPr="00F07724">
        <w:rPr>
          <w:rFonts w:cs="Calibri"/>
        </w:rPr>
        <w:t xml:space="preserve">El </w:t>
      </w:r>
      <w:r w:rsidR="0021630D">
        <w:rPr>
          <w:rFonts w:cs="Calibri"/>
        </w:rPr>
        <w:t>INSMACC</w:t>
      </w:r>
      <w:r w:rsidRPr="00F07724">
        <w:rPr>
          <w:rFonts w:cs="Calibri"/>
        </w:rPr>
        <w:t xml:space="preserve"> está formado por un Consejo Directivo, Director General y</w:t>
      </w:r>
      <w:r w:rsidR="0021630D">
        <w:rPr>
          <w:rFonts w:cs="Calibri"/>
        </w:rPr>
        <w:t xml:space="preserve"> Unidades</w:t>
      </w:r>
      <w:r w:rsidRPr="00F07724">
        <w:rPr>
          <w:rFonts w:cs="Calibri"/>
        </w:rPr>
        <w:t>.</w:t>
      </w:r>
    </w:p>
    <w:p w14:paraId="0455120D" w14:textId="40545905" w:rsidR="00A80B77" w:rsidRDefault="00A80B77" w:rsidP="00A80B77">
      <w:pPr>
        <w:spacing w:after="0" w:line="240" w:lineRule="auto"/>
        <w:jc w:val="both"/>
        <w:rPr>
          <w:rFonts w:cs="Calibri"/>
        </w:rPr>
      </w:pPr>
    </w:p>
    <w:p w14:paraId="7EE7FA31" w14:textId="77777777" w:rsidR="00A80B77" w:rsidRPr="00F07724" w:rsidRDefault="00A80B77" w:rsidP="00A80B77">
      <w:pPr>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69881F9" w14:textId="77777777" w:rsidR="00973109" w:rsidRDefault="00973109" w:rsidP="00973109">
      <w:pPr>
        <w:spacing w:after="0" w:line="240" w:lineRule="auto"/>
        <w:jc w:val="both"/>
        <w:rPr>
          <w:rFonts w:cs="Calibri"/>
        </w:rPr>
      </w:pPr>
    </w:p>
    <w:p w14:paraId="73BEE773" w14:textId="46113439" w:rsidR="00973109" w:rsidRDefault="00973109" w:rsidP="00973109">
      <w:pPr>
        <w:spacing w:after="0" w:line="240" w:lineRule="auto"/>
        <w:rPr>
          <w:rFonts w:cs="Calibri"/>
        </w:rPr>
      </w:pPr>
      <w:r w:rsidRPr="00F07724">
        <w:rPr>
          <w:rFonts w:cs="Calibri"/>
        </w:rPr>
        <w:t>Propiciar las condiciones adecuadas para desarrollar, promover y fomentar la cultura y las artes en todos los individuos.</w:t>
      </w:r>
    </w:p>
    <w:p w14:paraId="1D0D3BBC" w14:textId="77777777" w:rsidR="00973109" w:rsidRPr="00F07724" w:rsidRDefault="00973109" w:rsidP="00973109">
      <w:pPr>
        <w:spacing w:after="0" w:line="240" w:lineRule="auto"/>
        <w:rPr>
          <w:rFonts w:cs="Calibri"/>
        </w:rPr>
      </w:pPr>
    </w:p>
    <w:p w14:paraId="7DC2173E" w14:textId="77777777" w:rsidR="00973109" w:rsidRPr="00F07724" w:rsidRDefault="00973109" w:rsidP="00973109">
      <w:pPr>
        <w:spacing w:after="0" w:line="240" w:lineRule="auto"/>
        <w:rPr>
          <w:rFonts w:cs="Calibri"/>
        </w:rPr>
      </w:pPr>
      <w:r w:rsidRPr="00F07724">
        <w:rPr>
          <w:rFonts w:cs="Calibri"/>
        </w:rPr>
        <w:t>Coadyuvar en el rescate y la preservación de las tradiciones del Municipio.</w:t>
      </w:r>
    </w:p>
    <w:p w14:paraId="1A029817" w14:textId="77777777" w:rsidR="00973109" w:rsidRDefault="00973109" w:rsidP="00973109">
      <w:pPr>
        <w:spacing w:after="0" w:line="240" w:lineRule="auto"/>
        <w:jc w:val="both"/>
        <w:rPr>
          <w:rFonts w:cs="Calibri"/>
          <w:b/>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1E2DC9D8" w14:textId="77777777" w:rsidR="00973109" w:rsidRDefault="00973109" w:rsidP="00973109">
      <w:pPr>
        <w:spacing w:after="0" w:line="240" w:lineRule="auto"/>
        <w:jc w:val="both"/>
        <w:rPr>
          <w:rFonts w:cs="Calibri"/>
        </w:rPr>
      </w:pPr>
    </w:p>
    <w:p w14:paraId="008E9A5A" w14:textId="0A2DE819" w:rsidR="00973109" w:rsidRPr="00F07724" w:rsidRDefault="00973109" w:rsidP="00973109">
      <w:pPr>
        <w:spacing w:after="0" w:line="240" w:lineRule="auto"/>
        <w:jc w:val="both"/>
        <w:rPr>
          <w:rFonts w:cs="Calibri"/>
        </w:rPr>
      </w:pPr>
      <w:r w:rsidRPr="00F07724">
        <w:rPr>
          <w:rFonts w:cs="Calibri"/>
        </w:rPr>
        <w:t>Promover, difundir, enseñar, investigar, crear y conservar los elementos necesarios para el desarrollo integral de la sociedad en el marco de una política educativa, artística-cultural, sólida, perdurable y profesional.</w:t>
      </w:r>
    </w:p>
    <w:p w14:paraId="5A871803" w14:textId="77777777" w:rsidR="00973109" w:rsidRDefault="00973109" w:rsidP="00973109">
      <w:pPr>
        <w:tabs>
          <w:tab w:val="left" w:leader="underscore" w:pos="9639"/>
        </w:tabs>
        <w:spacing w:after="0" w:line="240" w:lineRule="auto"/>
        <w:jc w:val="both"/>
        <w:rPr>
          <w:rFonts w:cs="Calibri"/>
          <w:b/>
        </w:rPr>
      </w:pPr>
    </w:p>
    <w:p w14:paraId="2D21CE61" w14:textId="13DB2E2C"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1EC50C65" w14:textId="77777777" w:rsidR="00973109" w:rsidRDefault="00973109" w:rsidP="00973109">
      <w:pPr>
        <w:spacing w:after="0" w:line="240" w:lineRule="auto"/>
        <w:jc w:val="both"/>
        <w:rPr>
          <w:rFonts w:ascii="Times New Roman" w:hAnsi="Times New Roman"/>
          <w:sz w:val="24"/>
          <w:szCs w:val="24"/>
        </w:rPr>
      </w:pPr>
    </w:p>
    <w:p w14:paraId="0879540A" w14:textId="054ACF58" w:rsidR="00973109" w:rsidRPr="00F07724" w:rsidRDefault="00973109" w:rsidP="00973109">
      <w:pPr>
        <w:spacing w:after="0" w:line="240" w:lineRule="auto"/>
        <w:jc w:val="both"/>
        <w:rPr>
          <w:rFonts w:cs="Calibri"/>
        </w:rPr>
      </w:pPr>
      <w:r>
        <w:rPr>
          <w:rFonts w:cs="Calibri"/>
        </w:rPr>
        <w:t>Enero a diciembre de 2018</w:t>
      </w:r>
    </w:p>
    <w:p w14:paraId="3199B2D7" w14:textId="77777777" w:rsidR="00973109" w:rsidRPr="00E74967" w:rsidRDefault="00973109" w:rsidP="00973109">
      <w:pPr>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E1EDB3E" w14:textId="77777777" w:rsidR="00973109" w:rsidRDefault="00973109" w:rsidP="00973109">
      <w:pPr>
        <w:spacing w:after="0" w:line="240" w:lineRule="auto"/>
        <w:jc w:val="both"/>
        <w:rPr>
          <w:rFonts w:cs="Calibri"/>
        </w:rPr>
      </w:pPr>
    </w:p>
    <w:p w14:paraId="0CBEA833" w14:textId="39CD8F23" w:rsidR="00973109" w:rsidRDefault="00D512E4" w:rsidP="00CB41C4">
      <w:pPr>
        <w:tabs>
          <w:tab w:val="left" w:leader="underscore" w:pos="9639"/>
        </w:tabs>
        <w:spacing w:after="0" w:line="240" w:lineRule="auto"/>
        <w:jc w:val="both"/>
      </w:pPr>
      <w:r>
        <w:t>Personas Morales con Fines no Lucrativos</w:t>
      </w:r>
    </w:p>
    <w:p w14:paraId="1DF90DA7" w14:textId="77777777" w:rsidR="00D512E4" w:rsidRDefault="00D512E4" w:rsidP="00CB41C4">
      <w:pPr>
        <w:tabs>
          <w:tab w:val="left" w:leader="underscore" w:pos="9639"/>
        </w:tabs>
        <w:spacing w:after="0" w:line="240" w:lineRule="auto"/>
        <w:jc w:val="both"/>
        <w:rPr>
          <w:rFonts w:cs="Calibri"/>
          <w:b/>
        </w:rPr>
      </w:pPr>
    </w:p>
    <w:p w14:paraId="15948964" w14:textId="469C4E96"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757FA83B" w14:textId="77777777" w:rsidR="00973109" w:rsidRPr="00E74967" w:rsidRDefault="00973109" w:rsidP="00CB41C4">
      <w:pPr>
        <w:tabs>
          <w:tab w:val="left" w:leader="underscore" w:pos="9639"/>
        </w:tabs>
        <w:spacing w:after="0" w:line="240" w:lineRule="auto"/>
        <w:jc w:val="both"/>
        <w:rPr>
          <w:rFonts w:cs="Calibri"/>
        </w:rPr>
      </w:pPr>
    </w:p>
    <w:p w14:paraId="6268EF76" w14:textId="0B40825E" w:rsidR="007D1E76" w:rsidRDefault="00973109" w:rsidP="00973109">
      <w:pPr>
        <w:tabs>
          <w:tab w:val="left" w:leader="underscore" w:pos="9639"/>
        </w:tabs>
        <w:spacing w:after="0" w:line="240" w:lineRule="auto"/>
        <w:jc w:val="both"/>
        <w:rPr>
          <w:rFonts w:cs="Calibri"/>
        </w:rPr>
      </w:pPr>
      <w:r w:rsidRPr="00951A8A">
        <w:rPr>
          <w:rFonts w:cs="Calibri"/>
        </w:rPr>
        <w:lastRenderedPageBreak/>
        <w:t xml:space="preserve">El </w:t>
      </w:r>
      <w:r w:rsidR="0021630D">
        <w:rPr>
          <w:rFonts w:cs="Calibri"/>
        </w:rPr>
        <w:t>INSMACC</w:t>
      </w:r>
      <w:r w:rsidRPr="00951A8A">
        <w:rPr>
          <w:rFonts w:cs="Calibri"/>
        </w:rPr>
        <w:t xml:space="preserve"> está obligado a efectuar retenciones y enteros mensuales </w:t>
      </w:r>
      <w:r w:rsidR="00D512E4">
        <w:t xml:space="preserve">de ISR por servicios </w:t>
      </w:r>
      <w:r w:rsidR="00397ED2">
        <w:t>profesionales, ISR</w:t>
      </w:r>
      <w:r w:rsidR="00D512E4">
        <w:t xml:space="preserve"> por sueldos y </w:t>
      </w:r>
      <w:r w:rsidR="00397ED2">
        <w:t>salarios, de</w:t>
      </w:r>
      <w:r w:rsidR="00D512E4">
        <w:t xml:space="preserve"> ISR de ingresos por </w:t>
      </w:r>
      <w:r w:rsidR="00397ED2">
        <w:t>arrendamiento, retención</w:t>
      </w:r>
      <w:r w:rsidR="00D512E4">
        <w:t xml:space="preserve"> por salarios o asimilados a salarios</w:t>
      </w:r>
      <w:r w:rsidRPr="00951A8A">
        <w:rPr>
          <w:rFonts w:cs="Calibri"/>
        </w:rPr>
        <w:t>. Por parte del estado y se tiene la obligación al pago de impuesto sobre nóminas, así como la retención y entero de impuesto cedular por la prestación de servicios profesionales o por el otorgamiento del uso o goce temporal de bienes inmuebles de acuerdo al TITULO III de Resolución Miscelánea Fiscal 201</w:t>
      </w:r>
      <w:r w:rsidR="009B35F2">
        <w:rPr>
          <w:rFonts w:cs="Calibri"/>
        </w:rPr>
        <w:t>8</w:t>
      </w:r>
      <w:r w:rsidRPr="00951A8A">
        <w:rPr>
          <w:rFonts w:cs="Calibri"/>
        </w:rPr>
        <w:t xml:space="preserve"> para el Estado</w:t>
      </w:r>
      <w:r w:rsidR="009B35F2">
        <w:rPr>
          <w:rFonts w:cs="Calibri"/>
        </w:rPr>
        <w:t xml:space="preserve"> de Guanajuato</w:t>
      </w:r>
      <w:r>
        <w:rPr>
          <w:rFonts w:cs="Calibri"/>
        </w:rPr>
        <w:t>.</w:t>
      </w:r>
    </w:p>
    <w:p w14:paraId="2FA34167" w14:textId="77777777" w:rsidR="00973109" w:rsidRPr="00E74967" w:rsidRDefault="00973109" w:rsidP="00973109">
      <w:pPr>
        <w:tabs>
          <w:tab w:val="left" w:leader="underscore" w:pos="9639"/>
        </w:tabs>
        <w:spacing w:after="0" w:line="240" w:lineRule="auto"/>
        <w:jc w:val="both"/>
        <w:rPr>
          <w:rFonts w:cs="Calibri"/>
        </w:rPr>
      </w:pPr>
    </w:p>
    <w:p w14:paraId="6EB77A6D" w14:textId="7514FB74" w:rsidR="007D1E76" w:rsidRDefault="007D1E76" w:rsidP="00CB41C4">
      <w:pPr>
        <w:tabs>
          <w:tab w:val="left" w:leader="underscore" w:pos="9639"/>
        </w:tabs>
        <w:spacing w:after="0" w:line="240" w:lineRule="auto"/>
        <w:jc w:val="both"/>
        <w:rPr>
          <w:rFonts w:cs="Calibri"/>
        </w:rPr>
      </w:pPr>
      <w:r w:rsidRPr="00E74967">
        <w:rPr>
          <w:rFonts w:cs="Calibri"/>
          <w:b/>
        </w:rPr>
        <w:t>f</w:t>
      </w:r>
      <w:r w:rsidRPr="00397ED2">
        <w:rPr>
          <w:rFonts w:cs="Calibri"/>
          <w:b/>
        </w:rPr>
        <w:t>)</w:t>
      </w:r>
      <w:r w:rsidRPr="00397ED2">
        <w:rPr>
          <w:rFonts w:cs="Calibri"/>
        </w:rPr>
        <w:t xml:space="preserve"> Estructura organizacional básica.</w:t>
      </w:r>
    </w:p>
    <w:p w14:paraId="40FF8D99" w14:textId="7098B614" w:rsidR="0021630D" w:rsidRDefault="0021630D" w:rsidP="00CB41C4">
      <w:pPr>
        <w:tabs>
          <w:tab w:val="left" w:leader="underscore" w:pos="9639"/>
        </w:tabs>
        <w:spacing w:after="0" w:line="240" w:lineRule="auto"/>
        <w:jc w:val="both"/>
        <w:rPr>
          <w:rFonts w:cs="Calibri"/>
        </w:rPr>
      </w:pPr>
    </w:p>
    <w:p w14:paraId="2D8E08F0" w14:textId="28C4C99C" w:rsidR="0021630D" w:rsidRDefault="0021630D" w:rsidP="00CB41C4">
      <w:pPr>
        <w:tabs>
          <w:tab w:val="left" w:leader="underscore" w:pos="9639"/>
        </w:tabs>
        <w:spacing w:after="0" w:line="240" w:lineRule="auto"/>
        <w:jc w:val="both"/>
        <w:rPr>
          <w:rFonts w:cs="Calibri"/>
        </w:rPr>
      </w:pPr>
    </w:p>
    <w:p w14:paraId="20772570" w14:textId="5711895D" w:rsidR="0021630D" w:rsidRPr="00E74967" w:rsidRDefault="0021630D" w:rsidP="00CB41C4">
      <w:pPr>
        <w:tabs>
          <w:tab w:val="left" w:leader="underscore" w:pos="9639"/>
        </w:tabs>
        <w:spacing w:after="0" w:line="240" w:lineRule="auto"/>
        <w:jc w:val="both"/>
        <w:rPr>
          <w:rFonts w:cs="Calibri"/>
        </w:rPr>
      </w:pPr>
      <w:r>
        <w:rPr>
          <w:noProof/>
          <w:lang w:eastAsia="es-MX"/>
        </w:rPr>
        <w:drawing>
          <wp:inline distT="0" distB="0" distL="0" distR="0" wp14:anchorId="56CFA806" wp14:editId="18C0FD43">
            <wp:extent cx="6113999" cy="256222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461" t="38828" r="31382" b="12605"/>
                    <a:stretch/>
                  </pic:blipFill>
                  <pic:spPr bwMode="auto">
                    <a:xfrm>
                      <a:off x="0" y="0"/>
                      <a:ext cx="6121886" cy="2565530"/>
                    </a:xfrm>
                    <a:prstGeom prst="rect">
                      <a:avLst/>
                    </a:prstGeom>
                    <a:ln>
                      <a:noFill/>
                    </a:ln>
                    <a:extLst>
                      <a:ext uri="{53640926-AAD7-44D8-BBD7-CCE9431645EC}">
                        <a14:shadowObscured xmlns:a14="http://schemas.microsoft.com/office/drawing/2010/main"/>
                      </a:ext>
                    </a:extLst>
                  </pic:spPr>
                </pic:pic>
              </a:graphicData>
            </a:graphic>
          </wp:inline>
        </w:drawing>
      </w:r>
    </w:p>
    <w:p w14:paraId="3450C629" w14:textId="7E7F79D0" w:rsidR="007D1E76" w:rsidRDefault="007D1E76" w:rsidP="00CB41C4">
      <w:pPr>
        <w:tabs>
          <w:tab w:val="left" w:leader="underscore" w:pos="9639"/>
        </w:tabs>
        <w:spacing w:after="0" w:line="240" w:lineRule="auto"/>
        <w:jc w:val="both"/>
        <w:rPr>
          <w:rFonts w:cs="Calibri"/>
        </w:rPr>
      </w:pPr>
    </w:p>
    <w:p w14:paraId="75F33799" w14:textId="515A6BBF" w:rsidR="00CB41C4" w:rsidRDefault="00CB41C4" w:rsidP="00CB41C4">
      <w:pPr>
        <w:tabs>
          <w:tab w:val="left" w:leader="underscore" w:pos="9639"/>
        </w:tabs>
        <w:spacing w:after="0" w:line="240" w:lineRule="auto"/>
        <w:jc w:val="both"/>
        <w:rPr>
          <w:rFonts w:cs="Calibri"/>
        </w:rPr>
      </w:pPr>
    </w:p>
    <w:p w14:paraId="14E45096" w14:textId="77777777" w:rsidR="0040489B" w:rsidRPr="00E74967" w:rsidRDefault="0040489B"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4241EF36" w14:textId="7EA8D6B5" w:rsidR="007D1E76" w:rsidRDefault="007D1E76" w:rsidP="00CB41C4">
      <w:pPr>
        <w:tabs>
          <w:tab w:val="left" w:leader="underscore" w:pos="9639"/>
        </w:tabs>
        <w:spacing w:after="0" w:line="240" w:lineRule="auto"/>
        <w:jc w:val="both"/>
        <w:rPr>
          <w:rFonts w:cs="Calibri"/>
        </w:rPr>
      </w:pPr>
    </w:p>
    <w:p w14:paraId="642A4B90" w14:textId="7BE69698" w:rsidR="00CB41C4" w:rsidRDefault="00D52695"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397ED2">
        <w:rPr>
          <w:rFonts w:asciiTheme="minorHAnsi" w:hAnsiTheme="minorHAnsi" w:cstheme="minorHAnsi"/>
          <w:sz w:val="24"/>
          <w:szCs w:val="24"/>
        </w:rPr>
        <w:t>, debido a que no se</w:t>
      </w:r>
      <w:r w:rsidR="008E658F">
        <w:rPr>
          <w:rFonts w:asciiTheme="minorHAnsi" w:hAnsiTheme="minorHAnsi" w:cstheme="minorHAnsi"/>
          <w:sz w:val="24"/>
          <w:szCs w:val="24"/>
        </w:rPr>
        <w:t xml:space="preserve"> </w:t>
      </w:r>
      <w:r w:rsidR="00397ED2">
        <w:rPr>
          <w:rFonts w:asciiTheme="minorHAnsi" w:hAnsiTheme="minorHAnsi" w:cstheme="minorHAnsi"/>
          <w:sz w:val="24"/>
          <w:szCs w:val="24"/>
        </w:rPr>
        <w:t>manejan</w:t>
      </w:r>
    </w:p>
    <w:p w14:paraId="3EFA7E0F" w14:textId="77777777" w:rsidR="00D52695" w:rsidRPr="00E74967" w:rsidRDefault="00D52695"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106F64BA" w14:textId="66915DB3" w:rsidR="00D512E4" w:rsidRDefault="00D512E4" w:rsidP="00CB41C4">
      <w:pPr>
        <w:tabs>
          <w:tab w:val="left" w:leader="underscore" w:pos="9639"/>
        </w:tabs>
        <w:spacing w:after="0" w:line="240" w:lineRule="auto"/>
        <w:jc w:val="both"/>
        <w:rPr>
          <w:rFonts w:cs="Calibri"/>
        </w:rPr>
      </w:pPr>
    </w:p>
    <w:p w14:paraId="71C485D3" w14:textId="006BAE6B" w:rsidR="00D512E4" w:rsidRDefault="00D512E4" w:rsidP="00CB41C4">
      <w:pPr>
        <w:tabs>
          <w:tab w:val="left" w:leader="underscore" w:pos="9639"/>
        </w:tabs>
        <w:spacing w:after="0" w:line="240" w:lineRule="auto"/>
        <w:jc w:val="both"/>
        <w:rPr>
          <w:rFonts w:cs="Calibri"/>
        </w:rPr>
      </w:pPr>
      <w:r>
        <w:rPr>
          <w:rFonts w:cs="Calibri"/>
        </w:rPr>
        <w:t>Se aplica la normatividad emitida por el CONAC y las disposiciones legales aplicables</w:t>
      </w:r>
    </w:p>
    <w:p w14:paraId="51E93984" w14:textId="77777777" w:rsidR="00D512E4" w:rsidRDefault="00D512E4" w:rsidP="00CB41C4">
      <w:pPr>
        <w:tabs>
          <w:tab w:val="left" w:leader="underscore" w:pos="9639"/>
        </w:tabs>
        <w:spacing w:after="0" w:line="240" w:lineRule="auto"/>
        <w:jc w:val="both"/>
        <w:rPr>
          <w:rFonts w:cs="Calibri"/>
        </w:rPr>
      </w:pPr>
    </w:p>
    <w:p w14:paraId="73F52BD1" w14:textId="656FE349"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C1C5749" w14:textId="77777777" w:rsidR="00B25E94" w:rsidRDefault="00B25E94" w:rsidP="00B25E94">
      <w:pPr>
        <w:spacing w:after="0" w:line="240" w:lineRule="auto"/>
        <w:jc w:val="both"/>
        <w:rPr>
          <w:rFonts w:cs="Calibri"/>
        </w:rPr>
      </w:pPr>
    </w:p>
    <w:p w14:paraId="717DE486" w14:textId="342A0C08" w:rsidR="00B25E94" w:rsidRDefault="00B25E94" w:rsidP="00B25E94">
      <w:pPr>
        <w:spacing w:after="0" w:line="240" w:lineRule="auto"/>
        <w:jc w:val="both"/>
        <w:rPr>
          <w:rFonts w:cs="Calibri"/>
        </w:rPr>
      </w:pPr>
      <w:r w:rsidRPr="004D4D26">
        <w:rPr>
          <w:rFonts w:cs="Calibri"/>
        </w:rPr>
        <w:t>Todos los eventos que efectúa económicamente el ente son cuantificados en términos monetarios y se registran al costo histórico o económico más objetivo registrándose en moneda nacional.</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C8952BD" w14:textId="77777777" w:rsidR="00B25E94" w:rsidRPr="00E74967" w:rsidRDefault="00B25E94" w:rsidP="00B25E94">
      <w:pPr>
        <w:spacing w:after="0" w:line="240" w:lineRule="auto"/>
        <w:jc w:val="both"/>
        <w:rPr>
          <w:rFonts w:cs="Calibri"/>
        </w:rPr>
      </w:pPr>
    </w:p>
    <w:p w14:paraId="6B37FD3E" w14:textId="77777777" w:rsidR="00B25E94" w:rsidRPr="004D4D26" w:rsidRDefault="00B25E94" w:rsidP="00B25E94">
      <w:pPr>
        <w:pStyle w:val="Prrafodelista"/>
        <w:numPr>
          <w:ilvl w:val="0"/>
          <w:numId w:val="2"/>
        </w:numPr>
        <w:jc w:val="both"/>
        <w:rPr>
          <w:rFonts w:cs="Calibri"/>
        </w:rPr>
      </w:pPr>
      <w:r w:rsidRPr="004D4D26">
        <w:rPr>
          <w:rFonts w:cs="Calibri"/>
        </w:rPr>
        <w:t>SUSTANCIA ECONÓMICA</w:t>
      </w:r>
    </w:p>
    <w:p w14:paraId="5DFB129B" w14:textId="77777777" w:rsidR="00B25E94" w:rsidRPr="004D4D26" w:rsidRDefault="00B25E94" w:rsidP="00B25E94">
      <w:pPr>
        <w:pStyle w:val="Prrafodelista"/>
        <w:numPr>
          <w:ilvl w:val="0"/>
          <w:numId w:val="2"/>
        </w:numPr>
        <w:jc w:val="both"/>
        <w:rPr>
          <w:rFonts w:cs="Calibri"/>
        </w:rPr>
      </w:pPr>
      <w:r w:rsidRPr="004D4D26">
        <w:rPr>
          <w:rFonts w:cs="Calibri"/>
        </w:rPr>
        <w:t>ENTES PÚBLICOS</w:t>
      </w:r>
    </w:p>
    <w:p w14:paraId="0405B17C" w14:textId="77777777" w:rsidR="00B25E94" w:rsidRPr="004D4D26" w:rsidRDefault="00B25E94" w:rsidP="00B25E94">
      <w:pPr>
        <w:pStyle w:val="Prrafodelista"/>
        <w:numPr>
          <w:ilvl w:val="0"/>
          <w:numId w:val="2"/>
        </w:numPr>
        <w:jc w:val="both"/>
        <w:rPr>
          <w:rFonts w:cs="Calibri"/>
        </w:rPr>
      </w:pPr>
      <w:r w:rsidRPr="004D4D26">
        <w:rPr>
          <w:rFonts w:cs="Calibri"/>
        </w:rPr>
        <w:t>EXISTENCIA PERMANENTE</w:t>
      </w:r>
    </w:p>
    <w:p w14:paraId="6976881C" w14:textId="77777777" w:rsidR="00B25E94" w:rsidRPr="004D4D26" w:rsidRDefault="00B25E94" w:rsidP="00B25E94">
      <w:pPr>
        <w:pStyle w:val="Prrafodelista"/>
        <w:numPr>
          <w:ilvl w:val="0"/>
          <w:numId w:val="2"/>
        </w:numPr>
        <w:jc w:val="both"/>
        <w:rPr>
          <w:rFonts w:cs="Calibri"/>
        </w:rPr>
      </w:pPr>
      <w:r w:rsidRPr="004D4D26">
        <w:rPr>
          <w:rFonts w:cs="Calibri"/>
        </w:rPr>
        <w:t>REVELACIÓN SUFICIENTE</w:t>
      </w:r>
    </w:p>
    <w:p w14:paraId="03507E81" w14:textId="77777777" w:rsidR="00B25E94" w:rsidRPr="004D4D26" w:rsidRDefault="00B25E94" w:rsidP="00B25E94">
      <w:pPr>
        <w:pStyle w:val="Prrafodelista"/>
        <w:numPr>
          <w:ilvl w:val="0"/>
          <w:numId w:val="2"/>
        </w:numPr>
        <w:jc w:val="both"/>
        <w:rPr>
          <w:rFonts w:cs="Calibri"/>
        </w:rPr>
      </w:pPr>
      <w:r w:rsidRPr="004D4D26">
        <w:rPr>
          <w:rFonts w:cs="Calibri"/>
        </w:rPr>
        <w:t>IMPORTANCIA RELATIVA</w:t>
      </w:r>
    </w:p>
    <w:p w14:paraId="4211D6A8" w14:textId="77777777" w:rsidR="00B25E94" w:rsidRPr="004D4D26" w:rsidRDefault="00B25E94" w:rsidP="00B25E94">
      <w:pPr>
        <w:pStyle w:val="Prrafodelista"/>
        <w:numPr>
          <w:ilvl w:val="0"/>
          <w:numId w:val="2"/>
        </w:numPr>
        <w:jc w:val="both"/>
        <w:rPr>
          <w:rFonts w:cs="Calibri"/>
        </w:rPr>
      </w:pPr>
      <w:r w:rsidRPr="004D4D26">
        <w:rPr>
          <w:rFonts w:cs="Calibri"/>
        </w:rPr>
        <w:t>REGISTRO E INTEGRACIÓN PRESUPUESTARIA</w:t>
      </w:r>
    </w:p>
    <w:p w14:paraId="4164C2ED" w14:textId="77777777" w:rsidR="00B25E94" w:rsidRPr="004D4D26" w:rsidRDefault="00B25E94" w:rsidP="00B25E94">
      <w:pPr>
        <w:pStyle w:val="Prrafodelista"/>
        <w:numPr>
          <w:ilvl w:val="0"/>
          <w:numId w:val="2"/>
        </w:numPr>
        <w:jc w:val="both"/>
        <w:rPr>
          <w:rFonts w:cs="Calibri"/>
        </w:rPr>
      </w:pPr>
      <w:r w:rsidRPr="004D4D26">
        <w:rPr>
          <w:rFonts w:cs="Calibri"/>
        </w:rPr>
        <w:t>CONSOLIDACIÓN DE LA INFORMACIÓN FINANCIERA</w:t>
      </w:r>
    </w:p>
    <w:p w14:paraId="5196CB0C" w14:textId="77777777" w:rsidR="00B25E94" w:rsidRPr="004D4D26" w:rsidRDefault="00B25E94" w:rsidP="00B25E94">
      <w:pPr>
        <w:pStyle w:val="Prrafodelista"/>
        <w:numPr>
          <w:ilvl w:val="0"/>
          <w:numId w:val="2"/>
        </w:numPr>
        <w:jc w:val="both"/>
        <w:rPr>
          <w:rFonts w:cs="Calibri"/>
        </w:rPr>
      </w:pPr>
      <w:r w:rsidRPr="004D4D26">
        <w:rPr>
          <w:rFonts w:cs="Calibri"/>
        </w:rPr>
        <w:t>DEVENGO CONTABLE</w:t>
      </w:r>
    </w:p>
    <w:p w14:paraId="20F87A1B" w14:textId="77777777" w:rsidR="00B25E94" w:rsidRPr="004D4D26" w:rsidRDefault="00B25E94" w:rsidP="00B25E94">
      <w:pPr>
        <w:pStyle w:val="Prrafodelista"/>
        <w:numPr>
          <w:ilvl w:val="0"/>
          <w:numId w:val="2"/>
        </w:numPr>
        <w:jc w:val="both"/>
        <w:rPr>
          <w:rFonts w:cs="Calibri"/>
        </w:rPr>
      </w:pPr>
      <w:r w:rsidRPr="004D4D26">
        <w:rPr>
          <w:rFonts w:cs="Calibri"/>
        </w:rPr>
        <w:t>VALUACIÓN</w:t>
      </w:r>
    </w:p>
    <w:p w14:paraId="7771231D" w14:textId="77777777" w:rsidR="00B25E94" w:rsidRPr="004D4D26" w:rsidRDefault="00B25E94" w:rsidP="00B25E94">
      <w:pPr>
        <w:pStyle w:val="Prrafodelista"/>
        <w:numPr>
          <w:ilvl w:val="0"/>
          <w:numId w:val="2"/>
        </w:numPr>
        <w:jc w:val="both"/>
        <w:rPr>
          <w:rFonts w:cs="Calibri"/>
        </w:rPr>
      </w:pPr>
      <w:r w:rsidRPr="004D4D26">
        <w:rPr>
          <w:rFonts w:cs="Calibri"/>
        </w:rPr>
        <w:t>DUALIDAD ECONÓMICA</w:t>
      </w:r>
    </w:p>
    <w:p w14:paraId="4A5D1069" w14:textId="4AD91595" w:rsidR="00B25E94" w:rsidRDefault="00B25E94" w:rsidP="00B25E94">
      <w:pPr>
        <w:pStyle w:val="Prrafodelista"/>
        <w:numPr>
          <w:ilvl w:val="0"/>
          <w:numId w:val="2"/>
        </w:numPr>
        <w:jc w:val="both"/>
        <w:rPr>
          <w:rFonts w:cs="Calibri"/>
        </w:rPr>
      </w:pPr>
      <w:r w:rsidRPr="004D4D26">
        <w:rPr>
          <w:rFonts w:cs="Calibri"/>
        </w:rPr>
        <w:t>CONSISTENCIA</w:t>
      </w:r>
    </w:p>
    <w:p w14:paraId="528D3891" w14:textId="77777777" w:rsidR="00A27BE0" w:rsidRDefault="00A27BE0" w:rsidP="00CB41C4">
      <w:pPr>
        <w:tabs>
          <w:tab w:val="left" w:leader="underscore" w:pos="9639"/>
        </w:tabs>
        <w:spacing w:after="0" w:line="240" w:lineRule="auto"/>
        <w:jc w:val="both"/>
        <w:rPr>
          <w:rFonts w:cs="Calibri"/>
          <w:b/>
        </w:rPr>
      </w:pPr>
    </w:p>
    <w:p w14:paraId="7989D893" w14:textId="62FE5845"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1056C22" w14:textId="77777777" w:rsidR="00A27BE0" w:rsidRDefault="00A27BE0" w:rsidP="00B25E94">
      <w:pPr>
        <w:jc w:val="both"/>
        <w:rPr>
          <w:rFonts w:cs="Calibri"/>
        </w:rPr>
      </w:pPr>
    </w:p>
    <w:p w14:paraId="16D05745" w14:textId="09F82DE5" w:rsidR="00B25E94" w:rsidRPr="004D4D26" w:rsidRDefault="00B25E94" w:rsidP="00B25E94">
      <w:pPr>
        <w:jc w:val="both"/>
        <w:rPr>
          <w:rFonts w:cs="Calibri"/>
        </w:rPr>
      </w:pPr>
      <w:r w:rsidRPr="004D4D26">
        <w:rPr>
          <w:rFonts w:cs="Calibri"/>
        </w:rPr>
        <w:t>Actualmente solo se emplean las normas y procedimientos de la contabilidad gubernamental.</w:t>
      </w:r>
    </w:p>
    <w:p w14:paraId="1DB41115" w14:textId="77777777" w:rsidR="00A27BE0" w:rsidRDefault="00A27BE0" w:rsidP="00CB41C4">
      <w:pPr>
        <w:tabs>
          <w:tab w:val="left" w:leader="underscore" w:pos="9639"/>
        </w:tabs>
        <w:spacing w:after="0" w:line="240" w:lineRule="auto"/>
        <w:jc w:val="both"/>
        <w:rPr>
          <w:rFonts w:cs="Calibri"/>
          <w:b/>
        </w:rPr>
      </w:pPr>
    </w:p>
    <w:p w14:paraId="084AD24A" w14:textId="3684BF85"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B25E94"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40718133" w14:textId="77777777" w:rsidR="00B25E94" w:rsidRDefault="00B25E94" w:rsidP="00B25E94">
      <w:pPr>
        <w:jc w:val="both"/>
        <w:rPr>
          <w:rFonts w:cs="Calibri"/>
        </w:rPr>
      </w:pPr>
    </w:p>
    <w:p w14:paraId="655A7AD4" w14:textId="04B21F90" w:rsidR="00B25E94" w:rsidRPr="004D4D26" w:rsidRDefault="00B25E94" w:rsidP="00B25E94">
      <w:pPr>
        <w:jc w:val="both"/>
        <w:rPr>
          <w:rFonts w:cs="Calibri"/>
        </w:rPr>
      </w:pPr>
      <w:r w:rsidRPr="004D4D26">
        <w:rPr>
          <w:rFonts w:cs="Calibri"/>
        </w:rPr>
        <w:t>Se trabaja con el programa SAP para poder llevar todos los momentos contables como se requieren de acuerdo a la contabilidad gubernamental.</w:t>
      </w: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67D2865A" w14:textId="77777777" w:rsidR="00B25E94" w:rsidRDefault="00B25E94" w:rsidP="00B25E94">
      <w:pPr>
        <w:jc w:val="both"/>
        <w:rPr>
          <w:rFonts w:cs="Calibri"/>
        </w:rPr>
      </w:pPr>
    </w:p>
    <w:p w14:paraId="282C3DDF" w14:textId="708CE24D" w:rsidR="00B25E94" w:rsidRPr="004D4D26" w:rsidRDefault="00B25E94" w:rsidP="00B25E94">
      <w:pPr>
        <w:jc w:val="both"/>
        <w:rPr>
          <w:rFonts w:cs="Calibri"/>
        </w:rPr>
      </w:pPr>
      <w:r w:rsidRPr="004D4D26">
        <w:rPr>
          <w:rFonts w:cs="Calibri"/>
        </w:rPr>
        <w:t>Se trabaja con el programa del SAP para llevar el control presupuestal y contable de acuerdo a las normas emitidas por el CONAC.</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119A6EF" w14:textId="69190CE1" w:rsidR="007D1E76" w:rsidRDefault="007D1E76" w:rsidP="00CB41C4">
      <w:pPr>
        <w:tabs>
          <w:tab w:val="left" w:leader="underscore" w:pos="9639"/>
        </w:tabs>
        <w:spacing w:after="0" w:line="240" w:lineRule="auto"/>
        <w:jc w:val="both"/>
        <w:rPr>
          <w:rFonts w:cs="Calibri"/>
        </w:rPr>
      </w:pPr>
    </w:p>
    <w:p w14:paraId="010FF440" w14:textId="4120D67D" w:rsidR="00B25E94" w:rsidRDefault="00B25E94" w:rsidP="00CB41C4">
      <w:pPr>
        <w:tabs>
          <w:tab w:val="left" w:leader="underscore" w:pos="9639"/>
        </w:tabs>
        <w:spacing w:after="0" w:line="240" w:lineRule="auto"/>
        <w:jc w:val="both"/>
        <w:rPr>
          <w:rFonts w:cs="Calibri"/>
        </w:rPr>
      </w:pPr>
      <w:r>
        <w:rPr>
          <w:rFonts w:cs="Calibri"/>
        </w:rPr>
        <w:t>No hay cambios.</w:t>
      </w:r>
    </w:p>
    <w:p w14:paraId="0E3D53FB" w14:textId="77777777" w:rsidR="00B25E94" w:rsidRPr="00E74967" w:rsidRDefault="00B25E94"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6"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18A155ED" w14:textId="77777777" w:rsidR="00B25E94" w:rsidRDefault="00B25E94" w:rsidP="00B25E94">
      <w:pPr>
        <w:spacing w:after="0" w:line="240" w:lineRule="auto"/>
        <w:jc w:val="both"/>
        <w:rPr>
          <w:rFonts w:cs="Calibri"/>
        </w:rPr>
      </w:pPr>
    </w:p>
    <w:p w14:paraId="3CAF3AAC" w14:textId="253AEBF4" w:rsidR="00B25E94" w:rsidRDefault="00B25E94" w:rsidP="00B25E94">
      <w:pPr>
        <w:spacing w:after="0" w:line="240" w:lineRule="auto"/>
        <w:jc w:val="both"/>
        <w:rPr>
          <w:rFonts w:cs="Calibri"/>
        </w:rPr>
      </w:pPr>
      <w:r w:rsidRPr="004D4D26">
        <w:rPr>
          <w:rFonts w:cs="Calibri"/>
        </w:rPr>
        <w:t xml:space="preserve">Se </w:t>
      </w:r>
      <w:r>
        <w:rPr>
          <w:rFonts w:cs="Calibri"/>
        </w:rPr>
        <w:t>realiza directamente en el programa SAP.</w:t>
      </w:r>
    </w:p>
    <w:p w14:paraId="607AA450" w14:textId="77777777" w:rsidR="00B25E94" w:rsidRDefault="00B25E94" w:rsidP="00B25E94">
      <w:pPr>
        <w:spacing w:after="0" w:line="240" w:lineRule="auto"/>
        <w:jc w:val="both"/>
        <w:rPr>
          <w:rFonts w:ascii="Arial" w:hAnsi="Arial" w:cs="Arial"/>
          <w:sz w:val="20"/>
          <w:szCs w:val="20"/>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DDCCBBF" w14:textId="46FD57E8" w:rsidR="00B25E94" w:rsidRDefault="00B25E94" w:rsidP="00CB41C4">
      <w:pPr>
        <w:tabs>
          <w:tab w:val="left" w:leader="underscore" w:pos="9639"/>
        </w:tabs>
        <w:spacing w:after="0" w:line="240" w:lineRule="auto"/>
        <w:jc w:val="both"/>
        <w:rPr>
          <w:rFonts w:cs="Calibri"/>
          <w:b/>
        </w:rPr>
      </w:pPr>
    </w:p>
    <w:p w14:paraId="216D4DC7" w14:textId="3795108F" w:rsidR="00B25E94" w:rsidRDefault="00D52695"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E71134">
        <w:rPr>
          <w:rFonts w:asciiTheme="minorHAnsi" w:hAnsiTheme="minorHAnsi" w:cstheme="minorHAnsi"/>
          <w:sz w:val="24"/>
          <w:szCs w:val="24"/>
        </w:rPr>
        <w:t xml:space="preserve">, </w:t>
      </w:r>
      <w:r w:rsidR="00397ED2">
        <w:rPr>
          <w:rFonts w:asciiTheme="minorHAnsi" w:hAnsiTheme="minorHAnsi" w:cstheme="minorHAnsi"/>
          <w:sz w:val="24"/>
          <w:szCs w:val="24"/>
        </w:rPr>
        <w:t>no se manejan operaciones en el extranjero.</w:t>
      </w:r>
    </w:p>
    <w:p w14:paraId="5990235F" w14:textId="77777777" w:rsidR="00D52695" w:rsidRDefault="00D52695" w:rsidP="00CB41C4">
      <w:pPr>
        <w:tabs>
          <w:tab w:val="left" w:leader="underscore" w:pos="9639"/>
        </w:tabs>
        <w:spacing w:after="0" w:line="240" w:lineRule="auto"/>
        <w:jc w:val="both"/>
        <w:rPr>
          <w:rFonts w:cs="Calibri"/>
          <w:b/>
        </w:rPr>
      </w:pPr>
    </w:p>
    <w:p w14:paraId="433324F3" w14:textId="6BA5ACA3"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3E7C0185" w14:textId="77777777" w:rsidR="00B25E94" w:rsidRDefault="00B25E94" w:rsidP="00CB41C4">
      <w:pPr>
        <w:tabs>
          <w:tab w:val="left" w:leader="underscore" w:pos="9639"/>
        </w:tabs>
        <w:spacing w:after="0" w:line="240" w:lineRule="auto"/>
        <w:jc w:val="both"/>
        <w:rPr>
          <w:rFonts w:cs="Calibri"/>
        </w:rPr>
      </w:pPr>
    </w:p>
    <w:p w14:paraId="2EA4933C" w14:textId="7C75042E" w:rsidR="007D1E76" w:rsidRDefault="00D52695"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397ED2">
        <w:rPr>
          <w:rFonts w:asciiTheme="minorHAnsi" w:hAnsiTheme="minorHAnsi" w:cstheme="minorHAnsi"/>
          <w:sz w:val="24"/>
          <w:szCs w:val="24"/>
        </w:rPr>
        <w:t>, no</w:t>
      </w:r>
      <w:r w:rsidR="00E71134">
        <w:rPr>
          <w:rFonts w:asciiTheme="minorHAnsi" w:hAnsiTheme="minorHAnsi" w:cstheme="minorHAnsi"/>
          <w:sz w:val="24"/>
          <w:szCs w:val="24"/>
        </w:rPr>
        <w:t xml:space="preserve"> se</w:t>
      </w:r>
      <w:r w:rsidR="00397ED2">
        <w:rPr>
          <w:rFonts w:asciiTheme="minorHAnsi" w:hAnsiTheme="minorHAnsi" w:cstheme="minorHAnsi"/>
          <w:sz w:val="24"/>
          <w:szCs w:val="24"/>
        </w:rPr>
        <w:t xml:space="preserve"> maneja</w:t>
      </w:r>
      <w:r w:rsidR="00E71134">
        <w:rPr>
          <w:rFonts w:asciiTheme="minorHAnsi" w:hAnsiTheme="minorHAnsi" w:cstheme="minorHAnsi"/>
          <w:sz w:val="24"/>
          <w:szCs w:val="24"/>
        </w:rPr>
        <w:t>n</w:t>
      </w:r>
      <w:r w:rsidR="00397ED2">
        <w:rPr>
          <w:rFonts w:asciiTheme="minorHAnsi" w:hAnsiTheme="minorHAnsi" w:cstheme="minorHAnsi"/>
          <w:sz w:val="24"/>
          <w:szCs w:val="24"/>
        </w:rPr>
        <w:t xml:space="preserve"> inversiones.</w:t>
      </w:r>
    </w:p>
    <w:p w14:paraId="11B4C5FE" w14:textId="77777777" w:rsidR="00D52695" w:rsidRPr="00E74967" w:rsidRDefault="00D52695"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18701C6C" w14:textId="1B0B7407" w:rsidR="00B25E94" w:rsidRDefault="00B25E94" w:rsidP="00CB41C4">
      <w:pPr>
        <w:tabs>
          <w:tab w:val="left" w:leader="underscore" w:pos="9639"/>
        </w:tabs>
        <w:spacing w:after="0" w:line="240" w:lineRule="auto"/>
        <w:jc w:val="both"/>
        <w:rPr>
          <w:rFonts w:cs="Calibri"/>
        </w:rPr>
      </w:pPr>
    </w:p>
    <w:p w14:paraId="216EF10F" w14:textId="1D08B0D3" w:rsidR="00B25E94" w:rsidRDefault="00B25E94" w:rsidP="00CB41C4">
      <w:pPr>
        <w:tabs>
          <w:tab w:val="left" w:leader="underscore" w:pos="9639"/>
        </w:tabs>
        <w:spacing w:after="0" w:line="240" w:lineRule="auto"/>
        <w:jc w:val="both"/>
        <w:rPr>
          <w:rFonts w:cs="Calibri"/>
        </w:rPr>
      </w:pPr>
      <w:r>
        <w:rPr>
          <w:rFonts w:cs="Calibri"/>
        </w:rPr>
        <w:t>Levantamientos físicos de inventarios semestralmente, no aplica costo de lo vendido.</w:t>
      </w:r>
    </w:p>
    <w:p w14:paraId="20DED96A" w14:textId="77777777" w:rsidR="00B25E94" w:rsidRDefault="00B25E94" w:rsidP="00CB41C4">
      <w:pPr>
        <w:tabs>
          <w:tab w:val="left" w:leader="underscore" w:pos="9639"/>
        </w:tabs>
        <w:spacing w:after="0" w:line="240" w:lineRule="auto"/>
        <w:jc w:val="both"/>
        <w:rPr>
          <w:rFonts w:cs="Calibri"/>
        </w:rPr>
      </w:pPr>
    </w:p>
    <w:p w14:paraId="1D8C904A" w14:textId="38F48A72"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5EF66A2" w14:textId="77777777" w:rsidR="00B25E94" w:rsidRDefault="00B25E94" w:rsidP="00B25E94">
      <w:pPr>
        <w:spacing w:after="0" w:line="240" w:lineRule="auto"/>
        <w:jc w:val="both"/>
        <w:rPr>
          <w:rFonts w:cs="Calibri"/>
        </w:rPr>
      </w:pPr>
    </w:p>
    <w:p w14:paraId="77D7EE00" w14:textId="41EE27A7" w:rsidR="00B25E94" w:rsidRPr="004D4D26" w:rsidRDefault="00B25E94" w:rsidP="00B25E94">
      <w:pPr>
        <w:spacing w:after="0" w:line="240" w:lineRule="auto"/>
        <w:jc w:val="both"/>
        <w:rPr>
          <w:rFonts w:cs="Calibri"/>
        </w:rPr>
      </w:pPr>
      <w:r w:rsidRPr="004D4D26">
        <w:rPr>
          <w:rFonts w:cs="Calibri"/>
        </w:rPr>
        <w:t xml:space="preserve">Aparte del sueldo se cuenta con las prestaciones del 2% sobre el sueldo por fondo de ahorro </w:t>
      </w:r>
      <w:r w:rsidR="005628AC" w:rsidRPr="004D4D26">
        <w:rPr>
          <w:rFonts w:cs="Calibri"/>
        </w:rPr>
        <w:t xml:space="preserve">y </w:t>
      </w:r>
      <w:r w:rsidR="005628AC" w:rsidRPr="001F12BC">
        <w:rPr>
          <w:rFonts w:cs="Calibri"/>
        </w:rPr>
        <w:t>el</w:t>
      </w:r>
      <w:r w:rsidR="005628AC">
        <w:rPr>
          <w:rFonts w:cs="Calibri"/>
        </w:rPr>
        <w:t xml:space="preserve"> 7</w:t>
      </w:r>
      <w:r w:rsidR="005628AC" w:rsidRPr="004D4D26">
        <w:rPr>
          <w:rFonts w:cs="Calibri"/>
        </w:rPr>
        <w:t xml:space="preserve">% sobre el sueldo </w:t>
      </w:r>
      <w:r w:rsidR="005628AC">
        <w:rPr>
          <w:rFonts w:cs="Calibri"/>
        </w:rPr>
        <w:t xml:space="preserve">para </w:t>
      </w:r>
      <w:r w:rsidRPr="001F12BC">
        <w:rPr>
          <w:rFonts w:cs="Calibri"/>
        </w:rPr>
        <w:t>despensa.</w:t>
      </w:r>
    </w:p>
    <w:p w14:paraId="44E0C531" w14:textId="77777777" w:rsidR="00B25E94" w:rsidRDefault="00B25E94" w:rsidP="00B25E94">
      <w:pPr>
        <w:tabs>
          <w:tab w:val="left" w:leader="underscore" w:pos="9639"/>
        </w:tabs>
        <w:spacing w:after="0" w:line="240" w:lineRule="auto"/>
        <w:jc w:val="both"/>
        <w:rPr>
          <w:rFonts w:cs="Calibri"/>
          <w:b/>
        </w:rPr>
      </w:pPr>
    </w:p>
    <w:p w14:paraId="6113C381" w14:textId="5BC237BA"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C8CFB4B" w14:textId="77777777" w:rsidR="005628AC" w:rsidRDefault="005628AC" w:rsidP="00CB41C4">
      <w:pPr>
        <w:tabs>
          <w:tab w:val="left" w:leader="underscore" w:pos="9639"/>
        </w:tabs>
        <w:spacing w:after="0" w:line="240" w:lineRule="auto"/>
        <w:jc w:val="both"/>
        <w:rPr>
          <w:rFonts w:cs="Calibri"/>
        </w:rPr>
      </w:pPr>
    </w:p>
    <w:p w14:paraId="6DD46A17" w14:textId="0A9912EC" w:rsidR="005628AC" w:rsidRDefault="00D52695"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397ED2">
        <w:rPr>
          <w:rFonts w:asciiTheme="minorHAnsi" w:hAnsiTheme="minorHAnsi" w:cstheme="minorHAnsi"/>
          <w:sz w:val="24"/>
          <w:szCs w:val="24"/>
        </w:rPr>
        <w:t xml:space="preserve">, no </w:t>
      </w:r>
      <w:r w:rsidR="00E71134">
        <w:rPr>
          <w:rFonts w:asciiTheme="minorHAnsi" w:hAnsiTheme="minorHAnsi" w:cstheme="minorHAnsi"/>
          <w:sz w:val="24"/>
          <w:szCs w:val="24"/>
        </w:rPr>
        <w:t xml:space="preserve">se </w:t>
      </w:r>
      <w:r w:rsidR="00397ED2">
        <w:rPr>
          <w:rFonts w:asciiTheme="minorHAnsi" w:hAnsiTheme="minorHAnsi" w:cstheme="minorHAnsi"/>
          <w:sz w:val="24"/>
          <w:szCs w:val="24"/>
        </w:rPr>
        <w:t>maneja provisiones.</w:t>
      </w:r>
    </w:p>
    <w:p w14:paraId="032A9618" w14:textId="77777777" w:rsidR="00D52695" w:rsidRPr="00E74967" w:rsidRDefault="00D52695"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4E521EF2" w14:textId="773CCE80" w:rsidR="005628AC" w:rsidRDefault="005628AC" w:rsidP="00CB41C4">
      <w:pPr>
        <w:tabs>
          <w:tab w:val="left" w:leader="underscore" w:pos="9639"/>
        </w:tabs>
        <w:spacing w:after="0" w:line="240" w:lineRule="auto"/>
        <w:jc w:val="both"/>
        <w:rPr>
          <w:rFonts w:cs="Calibri"/>
          <w:b/>
        </w:rPr>
      </w:pPr>
    </w:p>
    <w:p w14:paraId="450A3875" w14:textId="7152051E" w:rsidR="00397ED2" w:rsidRDefault="00D52695" w:rsidP="00397ED2">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E71134">
        <w:rPr>
          <w:rFonts w:asciiTheme="minorHAnsi" w:hAnsiTheme="minorHAnsi" w:cstheme="minorHAnsi"/>
          <w:sz w:val="24"/>
          <w:szCs w:val="24"/>
        </w:rPr>
        <w:t xml:space="preserve">, </w:t>
      </w:r>
      <w:r w:rsidR="00397ED2">
        <w:rPr>
          <w:rFonts w:asciiTheme="minorHAnsi" w:hAnsiTheme="minorHAnsi" w:cstheme="minorHAnsi"/>
          <w:sz w:val="24"/>
          <w:szCs w:val="24"/>
        </w:rPr>
        <w:t>no</w:t>
      </w:r>
      <w:r w:rsidR="00E71134">
        <w:rPr>
          <w:rFonts w:asciiTheme="minorHAnsi" w:hAnsiTheme="minorHAnsi" w:cstheme="minorHAnsi"/>
          <w:sz w:val="24"/>
          <w:szCs w:val="24"/>
        </w:rPr>
        <w:t xml:space="preserve"> se</w:t>
      </w:r>
      <w:r w:rsidR="00397ED2">
        <w:rPr>
          <w:rFonts w:asciiTheme="minorHAnsi" w:hAnsiTheme="minorHAnsi" w:cstheme="minorHAnsi"/>
          <w:sz w:val="24"/>
          <w:szCs w:val="24"/>
        </w:rPr>
        <w:t xml:space="preserve"> maneja reservas.</w:t>
      </w:r>
    </w:p>
    <w:p w14:paraId="3C98FBB1" w14:textId="00B653DD" w:rsidR="00397ED2" w:rsidRDefault="00397ED2" w:rsidP="00CB41C4">
      <w:pPr>
        <w:tabs>
          <w:tab w:val="left" w:leader="underscore" w:pos="9639"/>
        </w:tabs>
        <w:spacing w:after="0" w:line="240" w:lineRule="auto"/>
        <w:jc w:val="both"/>
        <w:rPr>
          <w:rFonts w:asciiTheme="minorHAnsi" w:hAnsiTheme="minorHAnsi" w:cstheme="minorHAnsi"/>
          <w:sz w:val="24"/>
          <w:szCs w:val="24"/>
        </w:rPr>
      </w:pPr>
    </w:p>
    <w:p w14:paraId="2736EB2D" w14:textId="77777777" w:rsidR="00D52695" w:rsidRDefault="00D52695" w:rsidP="00CB41C4">
      <w:pPr>
        <w:tabs>
          <w:tab w:val="left" w:leader="underscore" w:pos="9639"/>
        </w:tabs>
        <w:spacing w:after="0" w:line="240" w:lineRule="auto"/>
        <w:jc w:val="both"/>
        <w:rPr>
          <w:rFonts w:cs="Calibri"/>
          <w:b/>
        </w:rPr>
      </w:pPr>
    </w:p>
    <w:p w14:paraId="6E497DBB" w14:textId="68277F78"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56BF66EB" w14:textId="77777777" w:rsidR="005628AC" w:rsidRDefault="005628AC" w:rsidP="005628AC">
      <w:pPr>
        <w:tabs>
          <w:tab w:val="left" w:leader="underscore" w:pos="9639"/>
        </w:tabs>
        <w:spacing w:after="0" w:line="240" w:lineRule="auto"/>
        <w:jc w:val="both"/>
        <w:rPr>
          <w:rFonts w:cs="Calibri"/>
        </w:rPr>
      </w:pPr>
    </w:p>
    <w:p w14:paraId="25CDE7F3" w14:textId="3D331172" w:rsidR="005628AC" w:rsidRDefault="00D52695" w:rsidP="005628A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397ED2">
        <w:rPr>
          <w:rFonts w:asciiTheme="minorHAnsi" w:hAnsiTheme="minorHAnsi" w:cstheme="minorHAnsi"/>
          <w:sz w:val="24"/>
          <w:szCs w:val="24"/>
        </w:rPr>
        <w:t xml:space="preserve">, no ha habido cambios ni </w:t>
      </w:r>
      <w:r w:rsidR="00E71134">
        <w:rPr>
          <w:rFonts w:asciiTheme="minorHAnsi" w:hAnsiTheme="minorHAnsi" w:cstheme="minorHAnsi"/>
          <w:sz w:val="24"/>
          <w:szCs w:val="24"/>
        </w:rPr>
        <w:t>correcciones</w:t>
      </w:r>
      <w:r w:rsidR="00397ED2">
        <w:rPr>
          <w:rFonts w:asciiTheme="minorHAnsi" w:hAnsiTheme="minorHAnsi" w:cstheme="minorHAnsi"/>
          <w:sz w:val="24"/>
          <w:szCs w:val="24"/>
        </w:rPr>
        <w:t>.</w:t>
      </w:r>
    </w:p>
    <w:p w14:paraId="4665F7FE" w14:textId="77777777" w:rsidR="00D52695" w:rsidRPr="00E74967" w:rsidRDefault="00D52695" w:rsidP="005628AC">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C8DB78F" w14:textId="77777777" w:rsidR="005628AC" w:rsidRDefault="005628AC" w:rsidP="005628AC">
      <w:pPr>
        <w:tabs>
          <w:tab w:val="left" w:leader="underscore" w:pos="9639"/>
        </w:tabs>
        <w:spacing w:after="0" w:line="240" w:lineRule="auto"/>
        <w:jc w:val="both"/>
        <w:rPr>
          <w:rFonts w:cs="Calibri"/>
        </w:rPr>
      </w:pPr>
    </w:p>
    <w:p w14:paraId="04C46BE3" w14:textId="5BDB1D2A" w:rsidR="005628AC" w:rsidRDefault="00D52695" w:rsidP="005628A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E71134">
        <w:rPr>
          <w:rFonts w:asciiTheme="minorHAnsi" w:hAnsiTheme="minorHAnsi" w:cstheme="minorHAnsi"/>
          <w:sz w:val="24"/>
          <w:szCs w:val="24"/>
        </w:rPr>
        <w:t xml:space="preserve">, </w:t>
      </w:r>
      <w:r w:rsidR="00397ED2">
        <w:rPr>
          <w:rFonts w:asciiTheme="minorHAnsi" w:hAnsiTheme="minorHAnsi" w:cstheme="minorHAnsi"/>
          <w:sz w:val="24"/>
          <w:szCs w:val="24"/>
        </w:rPr>
        <w:t>no ha habido reclasificaciones.</w:t>
      </w:r>
    </w:p>
    <w:p w14:paraId="1207D986" w14:textId="77777777" w:rsidR="00D52695" w:rsidRPr="00E74967" w:rsidRDefault="00D52695" w:rsidP="005628AC">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53C2C71" w14:textId="77777777" w:rsidR="005628AC" w:rsidRDefault="005628AC" w:rsidP="005628AC">
      <w:pPr>
        <w:tabs>
          <w:tab w:val="left" w:leader="underscore" w:pos="9639"/>
        </w:tabs>
        <w:spacing w:after="0" w:line="240" w:lineRule="auto"/>
        <w:jc w:val="both"/>
        <w:rPr>
          <w:rFonts w:cs="Calibri"/>
        </w:rPr>
      </w:pPr>
    </w:p>
    <w:p w14:paraId="3305901E" w14:textId="6F0E4F74" w:rsidR="005628AC" w:rsidRDefault="00D52695" w:rsidP="005628AC">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E71134">
        <w:rPr>
          <w:rFonts w:asciiTheme="minorHAnsi" w:hAnsiTheme="minorHAnsi" w:cstheme="minorHAnsi"/>
          <w:sz w:val="24"/>
          <w:szCs w:val="24"/>
        </w:rPr>
        <w:t xml:space="preserve">, </w:t>
      </w:r>
      <w:r w:rsidR="00397ED2">
        <w:rPr>
          <w:rFonts w:asciiTheme="minorHAnsi" w:hAnsiTheme="minorHAnsi" w:cstheme="minorHAnsi"/>
          <w:sz w:val="24"/>
          <w:szCs w:val="24"/>
        </w:rPr>
        <w:t>no se han depurado ni cancelado saldos.</w:t>
      </w:r>
    </w:p>
    <w:p w14:paraId="272F5E6A" w14:textId="77777777" w:rsidR="00D52695" w:rsidRPr="00E74967" w:rsidRDefault="00D52695" w:rsidP="005628AC">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1A2C2C9" w14:textId="77777777" w:rsidR="005628AC" w:rsidRDefault="005628AC" w:rsidP="005628AC">
      <w:pPr>
        <w:tabs>
          <w:tab w:val="left" w:leader="underscore" w:pos="9639"/>
        </w:tabs>
        <w:spacing w:after="0" w:line="240" w:lineRule="auto"/>
        <w:jc w:val="both"/>
        <w:rPr>
          <w:rFonts w:cs="Calibri"/>
        </w:rPr>
      </w:pPr>
    </w:p>
    <w:p w14:paraId="7EDA4ECE" w14:textId="30E735AE"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E71134">
        <w:rPr>
          <w:rFonts w:asciiTheme="minorHAnsi" w:hAnsiTheme="minorHAnsi" w:cstheme="minorHAnsi"/>
          <w:sz w:val="24"/>
          <w:szCs w:val="24"/>
        </w:rPr>
        <w:t xml:space="preserve">, </w:t>
      </w:r>
      <w:r w:rsidR="00397ED2">
        <w:rPr>
          <w:rFonts w:asciiTheme="minorHAnsi" w:hAnsiTheme="minorHAnsi" w:cstheme="minorHAnsi"/>
          <w:sz w:val="24"/>
          <w:szCs w:val="24"/>
        </w:rPr>
        <w:t>no se maneja moneda extranjera.</w:t>
      </w:r>
    </w:p>
    <w:p w14:paraId="38C9A8AD" w14:textId="77777777" w:rsidR="005628AC" w:rsidRPr="00E74967" w:rsidRDefault="005628AC" w:rsidP="005628AC">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137BE57E" w14:textId="77777777" w:rsidR="005628AC" w:rsidRDefault="005628AC" w:rsidP="005628AC">
      <w:pPr>
        <w:tabs>
          <w:tab w:val="left" w:leader="underscore" w:pos="9639"/>
        </w:tabs>
        <w:spacing w:after="0" w:line="240" w:lineRule="auto"/>
        <w:jc w:val="both"/>
        <w:rPr>
          <w:rFonts w:cs="Calibri"/>
        </w:rPr>
      </w:pPr>
    </w:p>
    <w:p w14:paraId="4AD8DB35" w14:textId="147B1B4D" w:rsidR="00397ED2" w:rsidRDefault="00397ED2" w:rsidP="00397ED2">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48F64987" w14:textId="77777777" w:rsidR="005628AC" w:rsidRPr="00E74967" w:rsidRDefault="005628AC" w:rsidP="005628AC">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EA42678" w14:textId="77777777" w:rsidR="005628AC" w:rsidRDefault="005628AC" w:rsidP="005628AC">
      <w:pPr>
        <w:tabs>
          <w:tab w:val="left" w:leader="underscore" w:pos="9639"/>
        </w:tabs>
        <w:spacing w:after="0" w:line="240" w:lineRule="auto"/>
        <w:jc w:val="both"/>
        <w:rPr>
          <w:rFonts w:cs="Calibri"/>
        </w:rPr>
      </w:pPr>
    </w:p>
    <w:p w14:paraId="706475B8" w14:textId="59DAA56B" w:rsidR="00397ED2" w:rsidRDefault="00397ED2" w:rsidP="00397ED2">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4206E930" w14:textId="77777777" w:rsidR="005628AC" w:rsidRPr="00E74967" w:rsidRDefault="005628AC" w:rsidP="005628AC">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BFD921C" w14:textId="77777777" w:rsidR="005628AC" w:rsidRDefault="005628AC" w:rsidP="005628AC">
      <w:pPr>
        <w:tabs>
          <w:tab w:val="left" w:leader="underscore" w:pos="9639"/>
        </w:tabs>
        <w:spacing w:after="0" w:line="240" w:lineRule="auto"/>
        <w:jc w:val="both"/>
        <w:rPr>
          <w:rFonts w:cs="Calibri"/>
        </w:rPr>
      </w:pPr>
    </w:p>
    <w:p w14:paraId="0682DEC7" w14:textId="6737F66A" w:rsidR="00397ED2" w:rsidRDefault="00397ED2" w:rsidP="00397ED2">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maneja moneda extranjera.</w:t>
      </w:r>
    </w:p>
    <w:p w14:paraId="3305587D" w14:textId="77777777" w:rsidR="005628AC" w:rsidRPr="00E74967" w:rsidRDefault="005628AC" w:rsidP="005628AC">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BAEA4CD" w14:textId="77777777" w:rsidR="005628AC" w:rsidRDefault="005628AC" w:rsidP="005628AC">
      <w:pPr>
        <w:tabs>
          <w:tab w:val="left" w:leader="underscore" w:pos="9639"/>
        </w:tabs>
        <w:spacing w:after="0" w:line="240" w:lineRule="auto"/>
        <w:jc w:val="both"/>
        <w:rPr>
          <w:rFonts w:cs="Calibri"/>
        </w:rPr>
      </w:pPr>
    </w:p>
    <w:p w14:paraId="4A7F1E14" w14:textId="2D980D17" w:rsidR="00397ED2" w:rsidRDefault="00397ED2" w:rsidP="00397ED2">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E71134">
        <w:rPr>
          <w:rFonts w:asciiTheme="minorHAnsi" w:hAnsiTheme="minorHAnsi" w:cstheme="minorHAnsi"/>
          <w:sz w:val="24"/>
          <w:szCs w:val="24"/>
        </w:rPr>
        <w:t xml:space="preserve">, </w:t>
      </w:r>
      <w:r>
        <w:rPr>
          <w:rFonts w:asciiTheme="minorHAnsi" w:hAnsiTheme="minorHAnsi" w:cstheme="minorHAnsi"/>
          <w:sz w:val="24"/>
          <w:szCs w:val="24"/>
        </w:rPr>
        <w:t>no se maneja moneda extranjera.</w:t>
      </w:r>
    </w:p>
    <w:p w14:paraId="737ED9C6" w14:textId="77777777" w:rsidR="005628AC" w:rsidRPr="00E74967" w:rsidRDefault="005628AC" w:rsidP="005628AC">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340FF71" w14:textId="77777777" w:rsidR="005628AC" w:rsidRDefault="005628AC" w:rsidP="005628AC">
      <w:pPr>
        <w:spacing w:after="0" w:line="240" w:lineRule="auto"/>
        <w:jc w:val="both"/>
        <w:rPr>
          <w:rFonts w:cs="Calibri"/>
        </w:rPr>
      </w:pPr>
    </w:p>
    <w:p w14:paraId="3B49732D" w14:textId="09FC687B" w:rsidR="005628AC" w:rsidRPr="006637FA" w:rsidRDefault="005628AC" w:rsidP="005628AC">
      <w:pPr>
        <w:spacing w:after="0" w:line="240" w:lineRule="auto"/>
        <w:jc w:val="both"/>
        <w:rPr>
          <w:rFonts w:cs="Calibri"/>
        </w:rPr>
      </w:pPr>
      <w:r w:rsidRPr="006637FA">
        <w:rPr>
          <w:rFonts w:cs="Calibri"/>
        </w:rPr>
        <w:t>Se realiza de acuerdo a las políticas aplicadas por el programa SAP.</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62EED37B" w14:textId="77777777" w:rsidR="005628AC" w:rsidRDefault="005628AC" w:rsidP="005628AC">
      <w:pPr>
        <w:tabs>
          <w:tab w:val="left" w:leader="underscore" w:pos="9639"/>
        </w:tabs>
        <w:spacing w:after="0" w:line="240" w:lineRule="auto"/>
        <w:jc w:val="both"/>
        <w:rPr>
          <w:rFonts w:cs="Calibri"/>
        </w:rPr>
      </w:pPr>
    </w:p>
    <w:p w14:paraId="0BC17698" w14:textId="02E5C490"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397ED2">
        <w:rPr>
          <w:rFonts w:asciiTheme="minorHAnsi" w:hAnsiTheme="minorHAnsi" w:cstheme="minorHAnsi"/>
          <w:sz w:val="24"/>
          <w:szCs w:val="24"/>
        </w:rPr>
        <w:t xml:space="preserve">, </w:t>
      </w:r>
      <w:r w:rsidR="00E71134">
        <w:rPr>
          <w:rFonts w:asciiTheme="minorHAnsi" w:hAnsiTheme="minorHAnsi" w:cstheme="minorHAnsi"/>
          <w:sz w:val="24"/>
          <w:szCs w:val="24"/>
        </w:rPr>
        <w:t>no</w:t>
      </w:r>
      <w:r w:rsidR="00397ED2">
        <w:rPr>
          <w:rFonts w:asciiTheme="minorHAnsi" w:hAnsiTheme="minorHAnsi" w:cstheme="minorHAnsi"/>
          <w:sz w:val="24"/>
          <w:szCs w:val="24"/>
        </w:rPr>
        <w:t xml:space="preserve"> ha habido cambios.</w:t>
      </w:r>
    </w:p>
    <w:p w14:paraId="06957810" w14:textId="77777777" w:rsidR="005628AC" w:rsidRPr="00E74967" w:rsidRDefault="005628AC" w:rsidP="005628AC">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7B0ADAC" w14:textId="77777777" w:rsidR="005628AC" w:rsidRDefault="005628AC" w:rsidP="005628AC">
      <w:pPr>
        <w:tabs>
          <w:tab w:val="left" w:leader="underscore" w:pos="9639"/>
        </w:tabs>
        <w:spacing w:after="0" w:line="240" w:lineRule="auto"/>
        <w:jc w:val="both"/>
        <w:rPr>
          <w:rFonts w:cs="Calibri"/>
        </w:rPr>
      </w:pPr>
    </w:p>
    <w:p w14:paraId="7DE92296" w14:textId="5C3572FC"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397ED2">
        <w:rPr>
          <w:rFonts w:asciiTheme="minorHAnsi" w:hAnsiTheme="minorHAnsi" w:cstheme="minorHAnsi"/>
          <w:sz w:val="24"/>
          <w:szCs w:val="24"/>
        </w:rPr>
        <w:t>, no hay gastos capitalizados.</w:t>
      </w:r>
    </w:p>
    <w:p w14:paraId="4C7E02ED" w14:textId="77777777" w:rsidR="005628AC" w:rsidRPr="00E74967" w:rsidRDefault="005628AC" w:rsidP="005628AC">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5452C24" w14:textId="77777777" w:rsidR="005628AC" w:rsidRDefault="005628AC" w:rsidP="005628AC">
      <w:pPr>
        <w:tabs>
          <w:tab w:val="left" w:leader="underscore" w:pos="9639"/>
        </w:tabs>
        <w:spacing w:after="0" w:line="240" w:lineRule="auto"/>
        <w:jc w:val="both"/>
        <w:rPr>
          <w:rFonts w:cs="Calibri"/>
        </w:rPr>
      </w:pPr>
    </w:p>
    <w:p w14:paraId="1C4D7CAF" w14:textId="140740BB"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397ED2">
        <w:rPr>
          <w:rFonts w:asciiTheme="minorHAnsi" w:hAnsiTheme="minorHAnsi" w:cstheme="minorHAnsi"/>
          <w:sz w:val="24"/>
          <w:szCs w:val="24"/>
        </w:rPr>
        <w:t>, no hay inversiones.</w:t>
      </w:r>
    </w:p>
    <w:p w14:paraId="2807E928" w14:textId="77777777" w:rsidR="005628AC" w:rsidRPr="00E74967" w:rsidRDefault="005628AC" w:rsidP="005628AC">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5DF07BB" w14:textId="77777777" w:rsidR="005628AC" w:rsidRDefault="005628AC" w:rsidP="005628AC">
      <w:pPr>
        <w:tabs>
          <w:tab w:val="left" w:leader="underscore" w:pos="9639"/>
        </w:tabs>
        <w:spacing w:after="0" w:line="240" w:lineRule="auto"/>
        <w:jc w:val="both"/>
        <w:rPr>
          <w:rFonts w:cs="Calibri"/>
        </w:rPr>
      </w:pPr>
    </w:p>
    <w:p w14:paraId="1B3CC969" w14:textId="1A9E1C44"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E71134">
        <w:rPr>
          <w:rFonts w:asciiTheme="minorHAnsi" w:hAnsiTheme="minorHAnsi" w:cstheme="minorHAnsi"/>
          <w:sz w:val="24"/>
          <w:szCs w:val="24"/>
        </w:rPr>
        <w:t>, no</w:t>
      </w:r>
      <w:r w:rsidR="00397ED2">
        <w:rPr>
          <w:rFonts w:asciiTheme="minorHAnsi" w:hAnsiTheme="minorHAnsi" w:cstheme="minorHAnsi"/>
          <w:sz w:val="24"/>
          <w:szCs w:val="24"/>
        </w:rPr>
        <w:t xml:space="preserve"> hay bienes construidos.</w:t>
      </w:r>
    </w:p>
    <w:p w14:paraId="6A86FB84" w14:textId="77777777" w:rsidR="005628AC" w:rsidRPr="00E74967" w:rsidRDefault="005628AC" w:rsidP="005628AC">
      <w:pPr>
        <w:tabs>
          <w:tab w:val="left" w:leader="underscore" w:pos="9639"/>
        </w:tabs>
        <w:spacing w:after="0" w:line="240" w:lineRule="auto"/>
        <w:jc w:val="both"/>
        <w:rPr>
          <w:rFonts w:cs="Calibri"/>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3DD149E" w14:textId="77777777" w:rsidR="005628AC" w:rsidRDefault="005628AC" w:rsidP="005628AC">
      <w:pPr>
        <w:tabs>
          <w:tab w:val="left" w:leader="underscore" w:pos="9639"/>
        </w:tabs>
        <w:spacing w:after="0" w:line="240" w:lineRule="auto"/>
        <w:jc w:val="both"/>
        <w:rPr>
          <w:rFonts w:cs="Calibri"/>
        </w:rPr>
      </w:pPr>
    </w:p>
    <w:p w14:paraId="58BCF083" w14:textId="7D38F9AC"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E71134">
        <w:rPr>
          <w:rFonts w:asciiTheme="minorHAnsi" w:hAnsiTheme="minorHAnsi" w:cstheme="minorHAnsi"/>
          <w:sz w:val="24"/>
          <w:szCs w:val="24"/>
        </w:rPr>
        <w:t xml:space="preserve">, </w:t>
      </w:r>
      <w:r w:rsidR="00397ED2">
        <w:rPr>
          <w:rFonts w:asciiTheme="minorHAnsi" w:hAnsiTheme="minorHAnsi" w:cstheme="minorHAnsi"/>
          <w:sz w:val="24"/>
          <w:szCs w:val="24"/>
        </w:rPr>
        <w:t>no ha habido ninguna circunstancia que afecte el activo.</w:t>
      </w:r>
    </w:p>
    <w:p w14:paraId="40E2E7A4" w14:textId="77777777" w:rsidR="005628AC" w:rsidRPr="00E74967" w:rsidRDefault="005628AC" w:rsidP="005628AC">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C55DE44" w14:textId="77777777" w:rsidR="005628AC" w:rsidRDefault="005628AC" w:rsidP="005628AC">
      <w:pPr>
        <w:tabs>
          <w:tab w:val="left" w:leader="underscore" w:pos="9639"/>
        </w:tabs>
        <w:spacing w:after="0" w:line="240" w:lineRule="auto"/>
        <w:jc w:val="both"/>
        <w:rPr>
          <w:rFonts w:cs="Calibri"/>
        </w:rPr>
      </w:pPr>
    </w:p>
    <w:p w14:paraId="0FDAA81B" w14:textId="08BDCD4B"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397ED2">
        <w:rPr>
          <w:rFonts w:asciiTheme="minorHAnsi" w:hAnsiTheme="minorHAnsi" w:cstheme="minorHAnsi"/>
          <w:sz w:val="24"/>
          <w:szCs w:val="24"/>
        </w:rPr>
        <w:t>, no se han desmantelado activos.</w:t>
      </w:r>
    </w:p>
    <w:p w14:paraId="68CB626F" w14:textId="77777777" w:rsidR="005628AC" w:rsidRPr="00E74967" w:rsidRDefault="005628AC" w:rsidP="005628AC">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70E77E3" w14:textId="77777777" w:rsidR="005628AC" w:rsidRDefault="005628AC" w:rsidP="005628AC">
      <w:pPr>
        <w:spacing w:after="0" w:line="240" w:lineRule="auto"/>
        <w:jc w:val="both"/>
        <w:rPr>
          <w:rFonts w:cs="Calibri"/>
        </w:rPr>
      </w:pPr>
    </w:p>
    <w:p w14:paraId="1789DD9D" w14:textId="2CD15DF6" w:rsidR="005628AC" w:rsidRPr="006637FA" w:rsidRDefault="005628AC" w:rsidP="005628AC">
      <w:pPr>
        <w:spacing w:after="0" w:line="240" w:lineRule="auto"/>
        <w:jc w:val="both"/>
        <w:rPr>
          <w:rFonts w:cs="Calibri"/>
        </w:rPr>
      </w:pPr>
      <w:r w:rsidRPr="006637FA">
        <w:rPr>
          <w:rFonts w:cs="Calibri"/>
        </w:rPr>
        <w:t>Anualmente se realiza un recuento físico de los activos, verificando su utilidad o si es conveniente un cambio de adscripción, así como determinar las necesidades de compra.</w:t>
      </w:r>
    </w:p>
    <w:p w14:paraId="564EB3D4" w14:textId="77777777" w:rsidR="005628AC" w:rsidRDefault="005628AC" w:rsidP="00CB41C4">
      <w:pPr>
        <w:tabs>
          <w:tab w:val="left" w:leader="underscore" w:pos="9639"/>
        </w:tabs>
        <w:spacing w:after="0" w:line="240" w:lineRule="auto"/>
        <w:jc w:val="both"/>
        <w:rPr>
          <w:rFonts w:cs="Calibri"/>
        </w:rPr>
      </w:pPr>
    </w:p>
    <w:p w14:paraId="1F344FA6" w14:textId="05CAF612"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197DE7AA" w14:textId="77777777" w:rsidR="005628AC" w:rsidRDefault="005628AC" w:rsidP="005628AC">
      <w:pPr>
        <w:tabs>
          <w:tab w:val="left" w:leader="underscore" w:pos="9639"/>
        </w:tabs>
        <w:spacing w:after="0" w:line="240" w:lineRule="auto"/>
        <w:jc w:val="both"/>
        <w:rPr>
          <w:rFonts w:cs="Calibri"/>
        </w:rPr>
      </w:pPr>
    </w:p>
    <w:p w14:paraId="572857CA" w14:textId="4E1C4A85"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E71134">
        <w:rPr>
          <w:rFonts w:asciiTheme="minorHAnsi" w:hAnsiTheme="minorHAnsi" w:cstheme="minorHAnsi"/>
          <w:sz w:val="24"/>
          <w:szCs w:val="24"/>
        </w:rPr>
        <w:t xml:space="preserve">, </w:t>
      </w:r>
      <w:r w:rsidR="00397ED2">
        <w:rPr>
          <w:rFonts w:asciiTheme="minorHAnsi" w:hAnsiTheme="minorHAnsi" w:cstheme="minorHAnsi"/>
          <w:sz w:val="24"/>
          <w:szCs w:val="24"/>
        </w:rPr>
        <w:t>no se tiene inversiones.</w:t>
      </w:r>
    </w:p>
    <w:p w14:paraId="764C01D5" w14:textId="77777777" w:rsidR="005628AC" w:rsidRPr="00E74967" w:rsidRDefault="005628AC" w:rsidP="005628AC">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57608F6" w14:textId="77777777" w:rsidR="005628AC" w:rsidRDefault="005628AC" w:rsidP="005628AC">
      <w:pPr>
        <w:tabs>
          <w:tab w:val="left" w:leader="underscore" w:pos="9639"/>
        </w:tabs>
        <w:spacing w:after="0" w:line="240" w:lineRule="auto"/>
        <w:jc w:val="both"/>
        <w:rPr>
          <w:rFonts w:cs="Calibri"/>
        </w:rPr>
      </w:pPr>
    </w:p>
    <w:p w14:paraId="4E0EA302" w14:textId="77777777"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13B73C5C" w14:textId="77777777" w:rsidR="005628AC" w:rsidRPr="00E74967" w:rsidRDefault="005628AC" w:rsidP="005628AC">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6E31E0F" w14:textId="77777777" w:rsidR="005628AC" w:rsidRDefault="005628AC" w:rsidP="005628AC">
      <w:pPr>
        <w:tabs>
          <w:tab w:val="left" w:leader="underscore" w:pos="9639"/>
        </w:tabs>
        <w:spacing w:after="0" w:line="240" w:lineRule="auto"/>
        <w:jc w:val="both"/>
        <w:rPr>
          <w:rFonts w:cs="Calibri"/>
        </w:rPr>
      </w:pPr>
    </w:p>
    <w:p w14:paraId="2A1E33B5" w14:textId="718403A0"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397ED2">
        <w:rPr>
          <w:rFonts w:asciiTheme="minorHAnsi" w:hAnsiTheme="minorHAnsi" w:cstheme="minorHAnsi"/>
          <w:sz w:val="24"/>
          <w:szCs w:val="24"/>
        </w:rPr>
        <w:t>, no se tienen inversiones.</w:t>
      </w:r>
    </w:p>
    <w:p w14:paraId="324A2802" w14:textId="77777777" w:rsidR="005628AC" w:rsidRPr="00E74967" w:rsidRDefault="005628AC" w:rsidP="005628AC">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239181A6" w14:textId="77777777" w:rsidR="005628AC" w:rsidRDefault="005628AC" w:rsidP="005628AC">
      <w:pPr>
        <w:tabs>
          <w:tab w:val="left" w:leader="underscore" w:pos="9639"/>
        </w:tabs>
        <w:spacing w:after="0" w:line="240" w:lineRule="auto"/>
        <w:jc w:val="both"/>
        <w:rPr>
          <w:rFonts w:cs="Calibri"/>
        </w:rPr>
      </w:pPr>
    </w:p>
    <w:p w14:paraId="68A6E4CD" w14:textId="5B8D514B"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E71134">
        <w:rPr>
          <w:rFonts w:asciiTheme="minorHAnsi" w:hAnsiTheme="minorHAnsi" w:cstheme="minorHAnsi"/>
          <w:sz w:val="24"/>
          <w:szCs w:val="24"/>
        </w:rPr>
        <w:t>, no se tienen inversiones</w:t>
      </w:r>
    </w:p>
    <w:p w14:paraId="27AAD177" w14:textId="77777777" w:rsidR="005628AC" w:rsidRPr="00E74967" w:rsidRDefault="005628AC" w:rsidP="005628AC">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24B9D75A" w14:textId="77777777" w:rsidR="005628AC" w:rsidRDefault="005628AC" w:rsidP="005628AC">
      <w:pPr>
        <w:tabs>
          <w:tab w:val="left" w:leader="underscore" w:pos="9639"/>
        </w:tabs>
        <w:spacing w:after="0" w:line="240" w:lineRule="auto"/>
        <w:jc w:val="both"/>
        <w:rPr>
          <w:rFonts w:cs="Calibri"/>
        </w:rPr>
      </w:pPr>
    </w:p>
    <w:p w14:paraId="0B2E12FF" w14:textId="231FF2A7"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E71134">
        <w:rPr>
          <w:rFonts w:asciiTheme="minorHAnsi" w:hAnsiTheme="minorHAnsi" w:cstheme="minorHAnsi"/>
          <w:sz w:val="24"/>
          <w:szCs w:val="24"/>
        </w:rPr>
        <w:t>, no se tiene este supuesto.</w:t>
      </w:r>
    </w:p>
    <w:p w14:paraId="4EF6081F" w14:textId="77777777" w:rsidR="005628AC" w:rsidRPr="00E74967" w:rsidRDefault="005628AC" w:rsidP="005628AC">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9"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3B628C73" w14:textId="77777777" w:rsidR="005628AC" w:rsidRDefault="005628AC" w:rsidP="005628AC">
      <w:pPr>
        <w:tabs>
          <w:tab w:val="left" w:leader="underscore" w:pos="9639"/>
        </w:tabs>
        <w:spacing w:after="0" w:line="240" w:lineRule="auto"/>
        <w:jc w:val="both"/>
        <w:rPr>
          <w:rFonts w:cs="Calibri"/>
        </w:rPr>
      </w:pPr>
    </w:p>
    <w:p w14:paraId="5A45090E" w14:textId="1930DBE0" w:rsidR="00D52695" w:rsidRPr="00E71134"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E71134">
        <w:rPr>
          <w:rFonts w:asciiTheme="minorHAnsi" w:hAnsiTheme="minorHAnsi" w:cstheme="minorHAnsi"/>
          <w:sz w:val="24"/>
          <w:szCs w:val="24"/>
        </w:rPr>
        <w:t xml:space="preserve">, no </w:t>
      </w:r>
      <w:r w:rsidR="00E71134" w:rsidRPr="00E71134">
        <w:rPr>
          <w:rFonts w:asciiTheme="minorHAnsi" w:hAnsiTheme="minorHAnsi" w:cstheme="minorHAnsi"/>
          <w:sz w:val="24"/>
          <w:szCs w:val="24"/>
        </w:rPr>
        <w:t>tienen f</w:t>
      </w:r>
      <w:r w:rsidR="00E71134" w:rsidRPr="00E71134">
        <w:rPr>
          <w:rFonts w:asciiTheme="minorHAnsi" w:hAnsiTheme="minorHAnsi" w:cstheme="minorHAnsi"/>
        </w:rPr>
        <w:t>ideicomisos, mandatos y análogos</w:t>
      </w:r>
    </w:p>
    <w:p w14:paraId="4153B2ED" w14:textId="77777777" w:rsidR="005628AC" w:rsidRPr="00E74967" w:rsidRDefault="005628AC" w:rsidP="005628AC">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4C39823" w14:textId="77777777" w:rsidR="005628AC" w:rsidRDefault="005628AC" w:rsidP="005628AC">
      <w:pPr>
        <w:tabs>
          <w:tab w:val="left" w:leader="underscore" w:pos="9639"/>
        </w:tabs>
        <w:spacing w:after="0" w:line="240" w:lineRule="auto"/>
        <w:jc w:val="both"/>
        <w:rPr>
          <w:rFonts w:cs="Calibri"/>
        </w:rPr>
      </w:pPr>
    </w:p>
    <w:p w14:paraId="47A8956C" w14:textId="77777777" w:rsidR="00E71134" w:rsidRPr="00E71134" w:rsidRDefault="00E71134" w:rsidP="00E7113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xml:space="preserve">, no </w:t>
      </w:r>
      <w:r w:rsidRPr="00E71134">
        <w:rPr>
          <w:rFonts w:asciiTheme="minorHAnsi" w:hAnsiTheme="minorHAnsi" w:cstheme="minorHAnsi"/>
          <w:sz w:val="24"/>
          <w:szCs w:val="24"/>
        </w:rPr>
        <w:t>tienen f</w:t>
      </w:r>
      <w:r w:rsidRPr="00E71134">
        <w:rPr>
          <w:rFonts w:asciiTheme="minorHAnsi" w:hAnsiTheme="minorHAnsi" w:cstheme="minorHAnsi"/>
        </w:rPr>
        <w:t>ideicomisos, mandatos y análogos</w:t>
      </w:r>
    </w:p>
    <w:p w14:paraId="37B9C6B0" w14:textId="77777777" w:rsidR="005628AC" w:rsidRPr="00E74967" w:rsidRDefault="005628AC" w:rsidP="005628AC">
      <w:pPr>
        <w:tabs>
          <w:tab w:val="left" w:leader="underscore" w:pos="9639"/>
        </w:tabs>
        <w:spacing w:after="0" w:line="240" w:lineRule="auto"/>
        <w:jc w:val="both"/>
        <w:rPr>
          <w:rFonts w:cs="Calibri"/>
        </w:rPr>
      </w:pP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10" w:name="_Toc508279630"/>
      <w:r w:rsidRPr="000C3365">
        <w:rPr>
          <w:rFonts w:asciiTheme="minorHAnsi" w:hAnsiTheme="minorHAnsi" w:cstheme="minorHAnsi"/>
          <w:b/>
          <w:color w:val="auto"/>
          <w:sz w:val="22"/>
        </w:rPr>
        <w:t>10. Reporte de la Recaudación:</w:t>
      </w:r>
      <w:bookmarkEnd w:id="10"/>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FCC3C57" w14:textId="77777777" w:rsidR="005628AC" w:rsidRDefault="005628AC" w:rsidP="005628AC">
      <w:pPr>
        <w:spacing w:after="0" w:line="240" w:lineRule="auto"/>
        <w:jc w:val="both"/>
        <w:rPr>
          <w:rFonts w:cs="Calibri"/>
        </w:rPr>
      </w:pPr>
    </w:p>
    <w:p w14:paraId="02C3384A" w14:textId="193EEF18" w:rsidR="00D33219" w:rsidRDefault="005628AC" w:rsidP="005628AC">
      <w:pPr>
        <w:spacing w:after="0" w:line="240" w:lineRule="auto"/>
        <w:jc w:val="both"/>
        <w:rPr>
          <w:rFonts w:cs="Calibri"/>
        </w:rPr>
      </w:pPr>
      <w:r w:rsidRPr="00396D23">
        <w:rPr>
          <w:rFonts w:cs="Calibri"/>
        </w:rPr>
        <w:t>La recaudación al 3</w:t>
      </w:r>
      <w:r w:rsidR="0040489B">
        <w:rPr>
          <w:rFonts w:cs="Calibri"/>
        </w:rPr>
        <w:t>1</w:t>
      </w:r>
      <w:r w:rsidRPr="00396D23">
        <w:rPr>
          <w:rFonts w:cs="Calibri"/>
        </w:rPr>
        <w:t xml:space="preserve"> de </w:t>
      </w:r>
      <w:r w:rsidR="0040489B">
        <w:rPr>
          <w:rFonts w:cs="Calibri"/>
        </w:rPr>
        <w:t>diciembre</w:t>
      </w:r>
      <w:r w:rsidRPr="00396D23">
        <w:rPr>
          <w:rFonts w:cs="Calibri"/>
        </w:rPr>
        <w:t xml:space="preserve"> de 201</w:t>
      </w:r>
      <w:r w:rsidR="008A5A1E">
        <w:rPr>
          <w:rFonts w:cs="Calibri"/>
        </w:rPr>
        <w:t>8</w:t>
      </w:r>
      <w:r w:rsidRPr="00396D23">
        <w:rPr>
          <w:rFonts w:cs="Calibri"/>
        </w:rPr>
        <w:t xml:space="preserve"> es la siguiente:</w:t>
      </w:r>
    </w:p>
    <w:p w14:paraId="4DF1809D" w14:textId="0BC3B184" w:rsidR="0040489B" w:rsidRDefault="0040489B" w:rsidP="005628AC">
      <w:pPr>
        <w:spacing w:after="0" w:line="240" w:lineRule="auto"/>
        <w:jc w:val="both"/>
        <w:rPr>
          <w:rFonts w:cs="Calibri"/>
        </w:rPr>
      </w:pPr>
    </w:p>
    <w:p w14:paraId="6D7DCECC" w14:textId="075B9810" w:rsidR="0040489B" w:rsidRDefault="0040489B" w:rsidP="005628AC">
      <w:pPr>
        <w:spacing w:after="0" w:line="240" w:lineRule="auto"/>
        <w:jc w:val="both"/>
        <w:rPr>
          <w:rFonts w:cs="Calibri"/>
        </w:rPr>
      </w:pPr>
    </w:p>
    <w:tbl>
      <w:tblPr>
        <w:tblW w:w="8568" w:type="dxa"/>
        <w:tblCellMar>
          <w:left w:w="70" w:type="dxa"/>
          <w:right w:w="70" w:type="dxa"/>
        </w:tblCellMar>
        <w:tblLook w:val="04A0" w:firstRow="1" w:lastRow="0" w:firstColumn="1" w:lastColumn="0" w:noHBand="0" w:noVBand="1"/>
      </w:tblPr>
      <w:tblGrid>
        <w:gridCol w:w="6576"/>
        <w:gridCol w:w="1992"/>
      </w:tblGrid>
      <w:tr w:rsidR="0040489B" w:rsidRPr="0040489B" w14:paraId="1F4A7432" w14:textId="77777777" w:rsidTr="0040489B">
        <w:trPr>
          <w:trHeight w:val="259"/>
        </w:trPr>
        <w:tc>
          <w:tcPr>
            <w:tcW w:w="6576" w:type="dxa"/>
            <w:tcBorders>
              <w:top w:val="nil"/>
              <w:left w:val="nil"/>
              <w:bottom w:val="nil"/>
              <w:right w:val="nil"/>
            </w:tcBorders>
            <w:shd w:val="clear" w:color="auto" w:fill="auto"/>
            <w:noWrap/>
            <w:vAlign w:val="bottom"/>
            <w:hideMark/>
          </w:tcPr>
          <w:p w14:paraId="316AC6F2"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TOTAL DE INGRESOS</w:t>
            </w:r>
          </w:p>
        </w:tc>
        <w:tc>
          <w:tcPr>
            <w:tcW w:w="1992" w:type="dxa"/>
            <w:tcBorders>
              <w:top w:val="nil"/>
              <w:left w:val="nil"/>
              <w:bottom w:val="nil"/>
              <w:right w:val="nil"/>
            </w:tcBorders>
            <w:shd w:val="clear" w:color="auto" w:fill="auto"/>
            <w:noWrap/>
            <w:vAlign w:val="center"/>
            <w:hideMark/>
          </w:tcPr>
          <w:p w14:paraId="685EFE30"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 xml:space="preserve"> $                 34,206,563.37 </w:t>
            </w:r>
          </w:p>
        </w:tc>
      </w:tr>
      <w:tr w:rsidR="0040489B" w:rsidRPr="0040489B" w14:paraId="548F487A" w14:textId="77777777" w:rsidTr="0040489B">
        <w:trPr>
          <w:trHeight w:val="259"/>
        </w:trPr>
        <w:tc>
          <w:tcPr>
            <w:tcW w:w="6576" w:type="dxa"/>
            <w:tcBorders>
              <w:top w:val="nil"/>
              <w:left w:val="nil"/>
              <w:bottom w:val="nil"/>
              <w:right w:val="nil"/>
            </w:tcBorders>
            <w:shd w:val="clear" w:color="auto" w:fill="auto"/>
            <w:noWrap/>
            <w:vAlign w:val="bottom"/>
            <w:hideMark/>
          </w:tcPr>
          <w:p w14:paraId="06586634" w14:textId="77777777" w:rsidR="0040489B" w:rsidRPr="0040489B" w:rsidRDefault="0040489B" w:rsidP="0040489B">
            <w:pPr>
              <w:spacing w:after="0" w:line="240" w:lineRule="auto"/>
              <w:rPr>
                <w:rFonts w:eastAsia="Times New Roman" w:cs="Calibri"/>
                <w:b/>
                <w:bCs/>
                <w:color w:val="000000"/>
                <w:sz w:val="16"/>
                <w:szCs w:val="16"/>
                <w:lang w:eastAsia="es-MX"/>
              </w:rPr>
            </w:pPr>
          </w:p>
        </w:tc>
        <w:tc>
          <w:tcPr>
            <w:tcW w:w="1992" w:type="dxa"/>
            <w:tcBorders>
              <w:top w:val="nil"/>
              <w:left w:val="nil"/>
              <w:bottom w:val="nil"/>
              <w:right w:val="nil"/>
            </w:tcBorders>
            <w:shd w:val="clear" w:color="auto" w:fill="auto"/>
            <w:vAlign w:val="center"/>
            <w:hideMark/>
          </w:tcPr>
          <w:p w14:paraId="085589AC" w14:textId="77777777" w:rsidR="0040489B" w:rsidRPr="0040489B" w:rsidRDefault="0040489B" w:rsidP="0040489B">
            <w:pPr>
              <w:spacing w:after="0" w:line="240" w:lineRule="auto"/>
              <w:rPr>
                <w:rFonts w:ascii="Times New Roman" w:eastAsia="Times New Roman" w:hAnsi="Times New Roman"/>
                <w:sz w:val="20"/>
                <w:szCs w:val="20"/>
                <w:lang w:eastAsia="es-MX"/>
              </w:rPr>
            </w:pPr>
          </w:p>
        </w:tc>
      </w:tr>
      <w:tr w:rsidR="0040489B" w:rsidRPr="0040489B" w14:paraId="75C77027" w14:textId="77777777" w:rsidTr="0040489B">
        <w:trPr>
          <w:trHeight w:val="259"/>
        </w:trPr>
        <w:tc>
          <w:tcPr>
            <w:tcW w:w="6576" w:type="dxa"/>
            <w:tcBorders>
              <w:top w:val="nil"/>
              <w:left w:val="nil"/>
              <w:bottom w:val="nil"/>
              <w:right w:val="nil"/>
            </w:tcBorders>
            <w:shd w:val="clear" w:color="auto" w:fill="auto"/>
            <w:noWrap/>
            <w:vAlign w:val="bottom"/>
            <w:hideMark/>
          </w:tcPr>
          <w:p w14:paraId="17DC449E"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APLICACIÓN DE REMANENTE</w:t>
            </w:r>
          </w:p>
        </w:tc>
        <w:tc>
          <w:tcPr>
            <w:tcW w:w="1992" w:type="dxa"/>
            <w:tcBorders>
              <w:top w:val="nil"/>
              <w:left w:val="nil"/>
              <w:bottom w:val="nil"/>
              <w:right w:val="nil"/>
            </w:tcBorders>
            <w:shd w:val="clear" w:color="auto" w:fill="auto"/>
            <w:noWrap/>
            <w:vAlign w:val="center"/>
            <w:hideMark/>
          </w:tcPr>
          <w:p w14:paraId="78412222"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 xml:space="preserve"> $                         482,426.16 </w:t>
            </w:r>
          </w:p>
        </w:tc>
      </w:tr>
      <w:tr w:rsidR="0040489B" w:rsidRPr="0040489B" w14:paraId="0C5AABBA" w14:textId="77777777" w:rsidTr="0040489B">
        <w:trPr>
          <w:trHeight w:val="259"/>
        </w:trPr>
        <w:tc>
          <w:tcPr>
            <w:tcW w:w="6576" w:type="dxa"/>
            <w:tcBorders>
              <w:top w:val="nil"/>
              <w:left w:val="nil"/>
              <w:bottom w:val="nil"/>
              <w:right w:val="nil"/>
            </w:tcBorders>
            <w:shd w:val="clear" w:color="auto" w:fill="auto"/>
            <w:noWrap/>
            <w:vAlign w:val="bottom"/>
            <w:hideMark/>
          </w:tcPr>
          <w:p w14:paraId="7F268778"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APLICACIÓN DE REMANENTE 2017</w:t>
            </w:r>
          </w:p>
        </w:tc>
        <w:tc>
          <w:tcPr>
            <w:tcW w:w="1992" w:type="dxa"/>
            <w:tcBorders>
              <w:top w:val="nil"/>
              <w:left w:val="nil"/>
              <w:bottom w:val="nil"/>
              <w:right w:val="nil"/>
            </w:tcBorders>
            <w:shd w:val="clear" w:color="auto" w:fill="auto"/>
            <w:noWrap/>
            <w:vAlign w:val="center"/>
            <w:hideMark/>
          </w:tcPr>
          <w:p w14:paraId="0427F7D0"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482,426.16 </w:t>
            </w:r>
          </w:p>
        </w:tc>
      </w:tr>
      <w:tr w:rsidR="0040489B" w:rsidRPr="0040489B" w14:paraId="54E1FDA6" w14:textId="77777777" w:rsidTr="0040489B">
        <w:trPr>
          <w:trHeight w:val="259"/>
        </w:trPr>
        <w:tc>
          <w:tcPr>
            <w:tcW w:w="6576" w:type="dxa"/>
            <w:tcBorders>
              <w:top w:val="nil"/>
              <w:left w:val="nil"/>
              <w:bottom w:val="nil"/>
              <w:right w:val="nil"/>
            </w:tcBorders>
            <w:shd w:val="clear" w:color="auto" w:fill="auto"/>
            <w:noWrap/>
            <w:vAlign w:val="bottom"/>
            <w:hideMark/>
          </w:tcPr>
          <w:p w14:paraId="0D7AA4CA" w14:textId="77777777" w:rsidR="0040489B" w:rsidRPr="0040489B" w:rsidRDefault="0040489B" w:rsidP="0040489B">
            <w:pPr>
              <w:spacing w:after="0" w:line="240" w:lineRule="auto"/>
              <w:rPr>
                <w:rFonts w:eastAsia="Times New Roman" w:cs="Calibri"/>
                <w:color w:val="000000"/>
                <w:sz w:val="16"/>
                <w:szCs w:val="16"/>
                <w:lang w:eastAsia="es-MX"/>
              </w:rPr>
            </w:pPr>
          </w:p>
        </w:tc>
        <w:tc>
          <w:tcPr>
            <w:tcW w:w="1992" w:type="dxa"/>
            <w:tcBorders>
              <w:top w:val="nil"/>
              <w:left w:val="nil"/>
              <w:bottom w:val="nil"/>
              <w:right w:val="nil"/>
            </w:tcBorders>
            <w:shd w:val="clear" w:color="auto" w:fill="auto"/>
            <w:vAlign w:val="center"/>
            <w:hideMark/>
          </w:tcPr>
          <w:p w14:paraId="35107EEC" w14:textId="77777777" w:rsidR="0040489B" w:rsidRPr="0040489B" w:rsidRDefault="0040489B" w:rsidP="0040489B">
            <w:pPr>
              <w:spacing w:after="0" w:line="240" w:lineRule="auto"/>
              <w:rPr>
                <w:rFonts w:ascii="Times New Roman" w:eastAsia="Times New Roman" w:hAnsi="Times New Roman"/>
                <w:sz w:val="20"/>
                <w:szCs w:val="20"/>
                <w:lang w:eastAsia="es-MX"/>
              </w:rPr>
            </w:pPr>
          </w:p>
        </w:tc>
      </w:tr>
      <w:tr w:rsidR="0040489B" w:rsidRPr="0040489B" w14:paraId="742757D2" w14:textId="77777777" w:rsidTr="0040489B">
        <w:trPr>
          <w:trHeight w:val="259"/>
        </w:trPr>
        <w:tc>
          <w:tcPr>
            <w:tcW w:w="6576" w:type="dxa"/>
            <w:tcBorders>
              <w:top w:val="nil"/>
              <w:left w:val="nil"/>
              <w:bottom w:val="nil"/>
              <w:right w:val="nil"/>
            </w:tcBorders>
            <w:shd w:val="clear" w:color="auto" w:fill="auto"/>
            <w:noWrap/>
            <w:vAlign w:val="bottom"/>
            <w:hideMark/>
          </w:tcPr>
          <w:p w14:paraId="7CCCA1F1"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 xml:space="preserve">TOTAL DE INGRESOS </w:t>
            </w:r>
          </w:p>
        </w:tc>
        <w:tc>
          <w:tcPr>
            <w:tcW w:w="1992" w:type="dxa"/>
            <w:tcBorders>
              <w:top w:val="nil"/>
              <w:left w:val="nil"/>
              <w:bottom w:val="nil"/>
              <w:right w:val="nil"/>
            </w:tcBorders>
            <w:shd w:val="clear" w:color="auto" w:fill="auto"/>
            <w:noWrap/>
            <w:vAlign w:val="center"/>
            <w:hideMark/>
          </w:tcPr>
          <w:p w14:paraId="516D962F"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 xml:space="preserve"> $                 33,724,137.21 </w:t>
            </w:r>
          </w:p>
        </w:tc>
      </w:tr>
      <w:tr w:rsidR="0040489B" w:rsidRPr="0040489B" w14:paraId="76FE5BE6" w14:textId="77777777" w:rsidTr="0040489B">
        <w:trPr>
          <w:trHeight w:val="259"/>
        </w:trPr>
        <w:tc>
          <w:tcPr>
            <w:tcW w:w="6576" w:type="dxa"/>
            <w:tcBorders>
              <w:top w:val="nil"/>
              <w:left w:val="nil"/>
              <w:bottom w:val="nil"/>
              <w:right w:val="nil"/>
            </w:tcBorders>
            <w:shd w:val="clear" w:color="auto" w:fill="auto"/>
            <w:noWrap/>
            <w:vAlign w:val="bottom"/>
            <w:hideMark/>
          </w:tcPr>
          <w:p w14:paraId="24610FD2" w14:textId="77777777" w:rsidR="0040489B" w:rsidRPr="0040489B" w:rsidRDefault="0040489B" w:rsidP="0040489B">
            <w:pPr>
              <w:spacing w:after="0" w:line="240" w:lineRule="auto"/>
              <w:rPr>
                <w:rFonts w:eastAsia="Times New Roman" w:cs="Calibri"/>
                <w:b/>
                <w:bCs/>
                <w:color w:val="000000"/>
                <w:sz w:val="16"/>
                <w:szCs w:val="16"/>
                <w:lang w:eastAsia="es-MX"/>
              </w:rPr>
            </w:pPr>
          </w:p>
        </w:tc>
        <w:tc>
          <w:tcPr>
            <w:tcW w:w="1992" w:type="dxa"/>
            <w:tcBorders>
              <w:top w:val="nil"/>
              <w:left w:val="nil"/>
              <w:bottom w:val="nil"/>
              <w:right w:val="nil"/>
            </w:tcBorders>
            <w:shd w:val="clear" w:color="auto" w:fill="auto"/>
            <w:vAlign w:val="center"/>
            <w:hideMark/>
          </w:tcPr>
          <w:p w14:paraId="3AA8C0EF" w14:textId="77777777" w:rsidR="0040489B" w:rsidRPr="0040489B" w:rsidRDefault="0040489B" w:rsidP="0040489B">
            <w:pPr>
              <w:spacing w:after="0" w:line="240" w:lineRule="auto"/>
              <w:rPr>
                <w:rFonts w:ascii="Times New Roman" w:eastAsia="Times New Roman" w:hAnsi="Times New Roman"/>
                <w:sz w:val="20"/>
                <w:szCs w:val="20"/>
                <w:lang w:eastAsia="es-MX"/>
              </w:rPr>
            </w:pPr>
          </w:p>
        </w:tc>
      </w:tr>
      <w:tr w:rsidR="0040489B" w:rsidRPr="0040489B" w14:paraId="44E148D9" w14:textId="77777777" w:rsidTr="0040489B">
        <w:trPr>
          <w:trHeight w:val="305"/>
        </w:trPr>
        <w:tc>
          <w:tcPr>
            <w:tcW w:w="6576" w:type="dxa"/>
            <w:tcBorders>
              <w:top w:val="nil"/>
              <w:left w:val="nil"/>
              <w:bottom w:val="nil"/>
              <w:right w:val="nil"/>
            </w:tcBorders>
            <w:shd w:val="clear" w:color="auto" w:fill="auto"/>
            <w:vAlign w:val="bottom"/>
            <w:hideMark/>
          </w:tcPr>
          <w:p w14:paraId="171886E9"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PRODUCTOS DE TIPO CORRIENTE</w:t>
            </w:r>
          </w:p>
        </w:tc>
        <w:tc>
          <w:tcPr>
            <w:tcW w:w="1992" w:type="dxa"/>
            <w:tcBorders>
              <w:top w:val="nil"/>
              <w:left w:val="nil"/>
              <w:bottom w:val="nil"/>
              <w:right w:val="nil"/>
            </w:tcBorders>
            <w:shd w:val="clear" w:color="auto" w:fill="auto"/>
            <w:noWrap/>
            <w:vAlign w:val="center"/>
            <w:hideMark/>
          </w:tcPr>
          <w:p w14:paraId="22FC51F7"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 xml:space="preserve"> $                    2,782,789.65 </w:t>
            </w:r>
          </w:p>
        </w:tc>
      </w:tr>
      <w:tr w:rsidR="0040489B" w:rsidRPr="0040489B" w14:paraId="33508BCA" w14:textId="77777777" w:rsidTr="0040489B">
        <w:trPr>
          <w:trHeight w:val="305"/>
        </w:trPr>
        <w:tc>
          <w:tcPr>
            <w:tcW w:w="6576" w:type="dxa"/>
            <w:tcBorders>
              <w:top w:val="nil"/>
              <w:left w:val="nil"/>
              <w:bottom w:val="nil"/>
              <w:right w:val="nil"/>
            </w:tcBorders>
            <w:shd w:val="clear" w:color="auto" w:fill="auto"/>
            <w:noWrap/>
            <w:vAlign w:val="center"/>
            <w:hideMark/>
          </w:tcPr>
          <w:p w14:paraId="11B477B0"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USO DEL AUDITORIO</w:t>
            </w:r>
          </w:p>
        </w:tc>
        <w:tc>
          <w:tcPr>
            <w:tcW w:w="1992" w:type="dxa"/>
            <w:tcBorders>
              <w:top w:val="nil"/>
              <w:left w:val="nil"/>
              <w:bottom w:val="nil"/>
              <w:right w:val="nil"/>
            </w:tcBorders>
            <w:shd w:val="clear" w:color="auto" w:fill="auto"/>
            <w:noWrap/>
            <w:vAlign w:val="center"/>
            <w:hideMark/>
          </w:tcPr>
          <w:p w14:paraId="53606005"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2,058,343.65 </w:t>
            </w:r>
          </w:p>
        </w:tc>
      </w:tr>
      <w:tr w:rsidR="0040489B" w:rsidRPr="0040489B" w14:paraId="7966ACF3" w14:textId="77777777" w:rsidTr="0040489B">
        <w:trPr>
          <w:trHeight w:val="305"/>
        </w:trPr>
        <w:tc>
          <w:tcPr>
            <w:tcW w:w="6576" w:type="dxa"/>
            <w:tcBorders>
              <w:top w:val="nil"/>
              <w:left w:val="nil"/>
              <w:bottom w:val="nil"/>
              <w:right w:val="nil"/>
            </w:tcBorders>
            <w:shd w:val="clear" w:color="auto" w:fill="auto"/>
            <w:noWrap/>
            <w:vAlign w:val="center"/>
            <w:hideMark/>
          </w:tcPr>
          <w:p w14:paraId="340F9468"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SERVICIOS DE LA BANDA MUNICIPAL</w:t>
            </w:r>
          </w:p>
        </w:tc>
        <w:tc>
          <w:tcPr>
            <w:tcW w:w="1992" w:type="dxa"/>
            <w:tcBorders>
              <w:top w:val="nil"/>
              <w:left w:val="nil"/>
              <w:bottom w:val="nil"/>
              <w:right w:val="nil"/>
            </w:tcBorders>
            <w:shd w:val="clear" w:color="auto" w:fill="auto"/>
            <w:noWrap/>
            <w:vAlign w:val="center"/>
            <w:hideMark/>
          </w:tcPr>
          <w:p w14:paraId="54BD3352"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7,088.00 </w:t>
            </w:r>
          </w:p>
        </w:tc>
      </w:tr>
      <w:tr w:rsidR="0040489B" w:rsidRPr="0040489B" w14:paraId="7F6FEEF9" w14:textId="77777777" w:rsidTr="0040489B">
        <w:trPr>
          <w:trHeight w:val="305"/>
        </w:trPr>
        <w:tc>
          <w:tcPr>
            <w:tcW w:w="6576" w:type="dxa"/>
            <w:tcBorders>
              <w:top w:val="nil"/>
              <w:left w:val="nil"/>
              <w:bottom w:val="nil"/>
              <w:right w:val="nil"/>
            </w:tcBorders>
            <w:shd w:val="clear" w:color="auto" w:fill="auto"/>
            <w:noWrap/>
            <w:vAlign w:val="center"/>
            <w:hideMark/>
          </w:tcPr>
          <w:p w14:paraId="7305D026"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ENTRADAS AL MUSEO DE CELAYA</w:t>
            </w:r>
          </w:p>
        </w:tc>
        <w:tc>
          <w:tcPr>
            <w:tcW w:w="1992" w:type="dxa"/>
            <w:tcBorders>
              <w:top w:val="nil"/>
              <w:left w:val="nil"/>
              <w:bottom w:val="nil"/>
              <w:right w:val="nil"/>
            </w:tcBorders>
            <w:shd w:val="clear" w:color="auto" w:fill="auto"/>
            <w:noWrap/>
            <w:vAlign w:val="center"/>
            <w:hideMark/>
          </w:tcPr>
          <w:p w14:paraId="410F34F8"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136,692.50 </w:t>
            </w:r>
          </w:p>
        </w:tc>
      </w:tr>
      <w:tr w:rsidR="0040489B" w:rsidRPr="0040489B" w14:paraId="5491EE54" w14:textId="77777777" w:rsidTr="0040489B">
        <w:trPr>
          <w:trHeight w:val="305"/>
        </w:trPr>
        <w:tc>
          <w:tcPr>
            <w:tcW w:w="6576" w:type="dxa"/>
            <w:tcBorders>
              <w:top w:val="nil"/>
              <w:left w:val="nil"/>
              <w:bottom w:val="nil"/>
              <w:right w:val="nil"/>
            </w:tcBorders>
            <w:shd w:val="clear" w:color="auto" w:fill="auto"/>
            <w:noWrap/>
            <w:vAlign w:val="center"/>
            <w:hideMark/>
          </w:tcPr>
          <w:p w14:paraId="042FC158"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USO DE ESPACIOS</w:t>
            </w:r>
          </w:p>
        </w:tc>
        <w:tc>
          <w:tcPr>
            <w:tcW w:w="1992" w:type="dxa"/>
            <w:tcBorders>
              <w:top w:val="nil"/>
              <w:left w:val="nil"/>
              <w:bottom w:val="nil"/>
              <w:right w:val="nil"/>
            </w:tcBorders>
            <w:shd w:val="clear" w:color="auto" w:fill="auto"/>
            <w:noWrap/>
            <w:vAlign w:val="center"/>
            <w:hideMark/>
          </w:tcPr>
          <w:p w14:paraId="3718FC40"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267,742.00 </w:t>
            </w:r>
          </w:p>
        </w:tc>
      </w:tr>
      <w:tr w:rsidR="0040489B" w:rsidRPr="0040489B" w14:paraId="2EFC6D1B" w14:textId="77777777" w:rsidTr="0040489B">
        <w:trPr>
          <w:trHeight w:val="305"/>
        </w:trPr>
        <w:tc>
          <w:tcPr>
            <w:tcW w:w="6576" w:type="dxa"/>
            <w:tcBorders>
              <w:top w:val="nil"/>
              <w:left w:val="nil"/>
              <w:bottom w:val="nil"/>
              <w:right w:val="nil"/>
            </w:tcBorders>
            <w:shd w:val="clear" w:color="auto" w:fill="auto"/>
            <w:noWrap/>
            <w:vAlign w:val="center"/>
            <w:hideMark/>
          </w:tcPr>
          <w:p w14:paraId="7D70E680"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ENTRADAS AL MUSEO OCTAVIO OCAMPO</w:t>
            </w:r>
          </w:p>
        </w:tc>
        <w:tc>
          <w:tcPr>
            <w:tcW w:w="1992" w:type="dxa"/>
            <w:tcBorders>
              <w:top w:val="nil"/>
              <w:left w:val="nil"/>
              <w:bottom w:val="nil"/>
              <w:right w:val="nil"/>
            </w:tcBorders>
            <w:shd w:val="clear" w:color="auto" w:fill="auto"/>
            <w:noWrap/>
            <w:vAlign w:val="center"/>
            <w:hideMark/>
          </w:tcPr>
          <w:p w14:paraId="6F47C278"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209,128.50 </w:t>
            </w:r>
          </w:p>
        </w:tc>
      </w:tr>
      <w:tr w:rsidR="0040489B" w:rsidRPr="0040489B" w14:paraId="13F8FAF5" w14:textId="77777777" w:rsidTr="0040489B">
        <w:trPr>
          <w:trHeight w:val="305"/>
        </w:trPr>
        <w:tc>
          <w:tcPr>
            <w:tcW w:w="6576" w:type="dxa"/>
            <w:tcBorders>
              <w:top w:val="nil"/>
              <w:left w:val="nil"/>
              <w:bottom w:val="nil"/>
              <w:right w:val="nil"/>
            </w:tcBorders>
            <w:shd w:val="clear" w:color="auto" w:fill="auto"/>
            <w:noWrap/>
            <w:vAlign w:val="center"/>
            <w:hideMark/>
          </w:tcPr>
          <w:p w14:paraId="24F273DC"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ACCESO AL PARQUE XOCHIPILLI 3RA. SECCIÓN</w:t>
            </w:r>
          </w:p>
        </w:tc>
        <w:tc>
          <w:tcPr>
            <w:tcW w:w="1992" w:type="dxa"/>
            <w:tcBorders>
              <w:top w:val="nil"/>
              <w:left w:val="nil"/>
              <w:bottom w:val="nil"/>
              <w:right w:val="nil"/>
            </w:tcBorders>
            <w:shd w:val="clear" w:color="auto" w:fill="auto"/>
            <w:noWrap/>
            <w:vAlign w:val="center"/>
            <w:hideMark/>
          </w:tcPr>
          <w:p w14:paraId="04538A9A"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5,655.00 </w:t>
            </w:r>
          </w:p>
        </w:tc>
      </w:tr>
      <w:tr w:rsidR="0040489B" w:rsidRPr="0040489B" w14:paraId="282B7A29" w14:textId="77777777" w:rsidTr="0040489B">
        <w:trPr>
          <w:trHeight w:val="305"/>
        </w:trPr>
        <w:tc>
          <w:tcPr>
            <w:tcW w:w="6576" w:type="dxa"/>
            <w:tcBorders>
              <w:top w:val="nil"/>
              <w:left w:val="nil"/>
              <w:bottom w:val="nil"/>
              <w:right w:val="nil"/>
            </w:tcBorders>
            <w:shd w:val="clear" w:color="auto" w:fill="auto"/>
            <w:noWrap/>
            <w:vAlign w:val="center"/>
            <w:hideMark/>
          </w:tcPr>
          <w:p w14:paraId="51C047A5"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ACCESO A AGALERIAS DEL PARQUE XOCHIPILLI 3RA. SECCIÓN</w:t>
            </w:r>
          </w:p>
        </w:tc>
        <w:tc>
          <w:tcPr>
            <w:tcW w:w="1992" w:type="dxa"/>
            <w:tcBorders>
              <w:top w:val="nil"/>
              <w:left w:val="nil"/>
              <w:bottom w:val="nil"/>
              <w:right w:val="nil"/>
            </w:tcBorders>
            <w:shd w:val="clear" w:color="auto" w:fill="auto"/>
            <w:noWrap/>
            <w:vAlign w:val="center"/>
            <w:hideMark/>
          </w:tcPr>
          <w:p w14:paraId="58895916"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96,930.00 </w:t>
            </w:r>
          </w:p>
        </w:tc>
      </w:tr>
      <w:tr w:rsidR="0040489B" w:rsidRPr="0040489B" w14:paraId="32DD37F0" w14:textId="77777777" w:rsidTr="0040489B">
        <w:trPr>
          <w:trHeight w:val="305"/>
        </w:trPr>
        <w:tc>
          <w:tcPr>
            <w:tcW w:w="6576" w:type="dxa"/>
            <w:tcBorders>
              <w:top w:val="nil"/>
              <w:left w:val="nil"/>
              <w:bottom w:val="nil"/>
              <w:right w:val="nil"/>
            </w:tcBorders>
            <w:shd w:val="clear" w:color="auto" w:fill="auto"/>
            <w:noWrap/>
            <w:vAlign w:val="center"/>
            <w:hideMark/>
          </w:tcPr>
          <w:p w14:paraId="26FA3037"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ACCESO A SANITARIOS PARQUE XOCHIPILLI 3RA. SECCIÓN</w:t>
            </w:r>
          </w:p>
        </w:tc>
        <w:tc>
          <w:tcPr>
            <w:tcW w:w="1992" w:type="dxa"/>
            <w:tcBorders>
              <w:top w:val="nil"/>
              <w:left w:val="nil"/>
              <w:bottom w:val="nil"/>
              <w:right w:val="nil"/>
            </w:tcBorders>
            <w:shd w:val="clear" w:color="auto" w:fill="auto"/>
            <w:noWrap/>
            <w:vAlign w:val="center"/>
            <w:hideMark/>
          </w:tcPr>
          <w:p w14:paraId="67188618"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210.00 </w:t>
            </w:r>
          </w:p>
        </w:tc>
      </w:tr>
      <w:tr w:rsidR="0040489B" w:rsidRPr="0040489B" w14:paraId="24CD55BC" w14:textId="77777777" w:rsidTr="0040489B">
        <w:trPr>
          <w:trHeight w:val="305"/>
        </w:trPr>
        <w:tc>
          <w:tcPr>
            <w:tcW w:w="6576" w:type="dxa"/>
            <w:tcBorders>
              <w:top w:val="nil"/>
              <w:left w:val="nil"/>
              <w:bottom w:val="nil"/>
              <w:right w:val="nil"/>
            </w:tcBorders>
            <w:shd w:val="clear" w:color="auto" w:fill="auto"/>
            <w:noWrap/>
            <w:vAlign w:val="center"/>
            <w:hideMark/>
          </w:tcPr>
          <w:p w14:paraId="6BB7B745"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USO DEL FORO PARQUE XOCHIPILLI 3RA. SECCIÓN</w:t>
            </w:r>
          </w:p>
        </w:tc>
        <w:tc>
          <w:tcPr>
            <w:tcW w:w="1992" w:type="dxa"/>
            <w:tcBorders>
              <w:top w:val="nil"/>
              <w:left w:val="nil"/>
              <w:bottom w:val="nil"/>
              <w:right w:val="nil"/>
            </w:tcBorders>
            <w:shd w:val="clear" w:color="auto" w:fill="auto"/>
            <w:noWrap/>
            <w:vAlign w:val="center"/>
            <w:hideMark/>
          </w:tcPr>
          <w:p w14:paraId="01FEBE0B"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1,000.00 </w:t>
            </w:r>
          </w:p>
        </w:tc>
      </w:tr>
      <w:tr w:rsidR="0040489B" w:rsidRPr="0040489B" w14:paraId="34335F0D" w14:textId="77777777" w:rsidTr="0040489B">
        <w:trPr>
          <w:trHeight w:val="305"/>
        </w:trPr>
        <w:tc>
          <w:tcPr>
            <w:tcW w:w="6576" w:type="dxa"/>
            <w:tcBorders>
              <w:top w:val="nil"/>
              <w:left w:val="nil"/>
              <w:bottom w:val="nil"/>
              <w:right w:val="nil"/>
            </w:tcBorders>
            <w:shd w:val="clear" w:color="auto" w:fill="auto"/>
            <w:noWrap/>
            <w:vAlign w:val="center"/>
            <w:hideMark/>
          </w:tcPr>
          <w:p w14:paraId="745EC771"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USO DE ESTACIONAMIENTO PARQUE XOCHIPILLI 3RA. SECCIÓN</w:t>
            </w:r>
          </w:p>
        </w:tc>
        <w:tc>
          <w:tcPr>
            <w:tcW w:w="1992" w:type="dxa"/>
            <w:tcBorders>
              <w:top w:val="nil"/>
              <w:left w:val="nil"/>
              <w:bottom w:val="nil"/>
              <w:right w:val="nil"/>
            </w:tcBorders>
            <w:shd w:val="clear" w:color="auto" w:fill="auto"/>
            <w:noWrap/>
            <w:vAlign w:val="center"/>
            <w:hideMark/>
          </w:tcPr>
          <w:p w14:paraId="73162917"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   </w:t>
            </w:r>
          </w:p>
        </w:tc>
      </w:tr>
      <w:tr w:rsidR="0040489B" w:rsidRPr="0040489B" w14:paraId="0E886790" w14:textId="77777777" w:rsidTr="0040489B">
        <w:trPr>
          <w:trHeight w:val="305"/>
        </w:trPr>
        <w:tc>
          <w:tcPr>
            <w:tcW w:w="6576" w:type="dxa"/>
            <w:tcBorders>
              <w:top w:val="nil"/>
              <w:left w:val="nil"/>
              <w:bottom w:val="nil"/>
              <w:right w:val="nil"/>
            </w:tcBorders>
            <w:shd w:val="clear" w:color="auto" w:fill="auto"/>
            <w:noWrap/>
            <w:vAlign w:val="center"/>
            <w:hideMark/>
          </w:tcPr>
          <w:p w14:paraId="31D24DC4" w14:textId="77777777" w:rsidR="0040489B" w:rsidRPr="0040489B" w:rsidRDefault="0040489B" w:rsidP="0040489B">
            <w:pPr>
              <w:spacing w:after="0" w:line="240" w:lineRule="auto"/>
              <w:rPr>
                <w:rFonts w:eastAsia="Times New Roman" w:cs="Calibri"/>
                <w:color w:val="000000"/>
                <w:sz w:val="16"/>
                <w:szCs w:val="16"/>
                <w:lang w:eastAsia="es-MX"/>
              </w:rPr>
            </w:pPr>
          </w:p>
        </w:tc>
        <w:tc>
          <w:tcPr>
            <w:tcW w:w="1992" w:type="dxa"/>
            <w:tcBorders>
              <w:top w:val="nil"/>
              <w:left w:val="nil"/>
              <w:bottom w:val="nil"/>
              <w:right w:val="nil"/>
            </w:tcBorders>
            <w:shd w:val="clear" w:color="auto" w:fill="auto"/>
            <w:noWrap/>
            <w:vAlign w:val="center"/>
            <w:hideMark/>
          </w:tcPr>
          <w:p w14:paraId="6BFE1C16" w14:textId="77777777" w:rsidR="0040489B" w:rsidRPr="0040489B" w:rsidRDefault="0040489B" w:rsidP="0040489B">
            <w:pPr>
              <w:spacing w:after="0" w:line="240" w:lineRule="auto"/>
              <w:rPr>
                <w:rFonts w:ascii="Times New Roman" w:eastAsia="Times New Roman" w:hAnsi="Times New Roman"/>
                <w:sz w:val="20"/>
                <w:szCs w:val="20"/>
                <w:lang w:eastAsia="es-MX"/>
              </w:rPr>
            </w:pPr>
          </w:p>
        </w:tc>
      </w:tr>
      <w:tr w:rsidR="0040489B" w:rsidRPr="0040489B" w14:paraId="380D8174" w14:textId="77777777" w:rsidTr="0040489B">
        <w:trPr>
          <w:trHeight w:val="305"/>
        </w:trPr>
        <w:tc>
          <w:tcPr>
            <w:tcW w:w="6576" w:type="dxa"/>
            <w:tcBorders>
              <w:top w:val="nil"/>
              <w:left w:val="nil"/>
              <w:bottom w:val="nil"/>
              <w:right w:val="nil"/>
            </w:tcBorders>
            <w:shd w:val="clear" w:color="auto" w:fill="auto"/>
            <w:vAlign w:val="bottom"/>
            <w:hideMark/>
          </w:tcPr>
          <w:p w14:paraId="21F9C4A0"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INGRESOS POR VENTA DE BIENES Y SERVICIOS DE ORGANISMOS DESENTRALIZADADOS</w:t>
            </w:r>
          </w:p>
        </w:tc>
        <w:tc>
          <w:tcPr>
            <w:tcW w:w="1992" w:type="dxa"/>
            <w:tcBorders>
              <w:top w:val="nil"/>
              <w:left w:val="nil"/>
              <w:bottom w:val="nil"/>
              <w:right w:val="nil"/>
            </w:tcBorders>
            <w:shd w:val="clear" w:color="auto" w:fill="auto"/>
            <w:noWrap/>
            <w:vAlign w:val="center"/>
            <w:hideMark/>
          </w:tcPr>
          <w:p w14:paraId="05F8E247"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 xml:space="preserve"> $                    4,383,735.56 </w:t>
            </w:r>
          </w:p>
        </w:tc>
      </w:tr>
      <w:tr w:rsidR="0040489B" w:rsidRPr="0040489B" w14:paraId="4F3105D2" w14:textId="77777777" w:rsidTr="0040489B">
        <w:trPr>
          <w:trHeight w:val="305"/>
        </w:trPr>
        <w:tc>
          <w:tcPr>
            <w:tcW w:w="6576" w:type="dxa"/>
            <w:tcBorders>
              <w:top w:val="nil"/>
              <w:left w:val="nil"/>
              <w:bottom w:val="nil"/>
              <w:right w:val="nil"/>
            </w:tcBorders>
            <w:shd w:val="clear" w:color="auto" w:fill="auto"/>
            <w:noWrap/>
            <w:vAlign w:val="center"/>
            <w:hideMark/>
          </w:tcPr>
          <w:p w14:paraId="792C19CD"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CUOTAS DE INSCRIPCIONES CASA DE LA CULTURA</w:t>
            </w:r>
          </w:p>
        </w:tc>
        <w:tc>
          <w:tcPr>
            <w:tcW w:w="1992" w:type="dxa"/>
            <w:tcBorders>
              <w:top w:val="nil"/>
              <w:left w:val="nil"/>
              <w:bottom w:val="nil"/>
              <w:right w:val="nil"/>
            </w:tcBorders>
            <w:shd w:val="clear" w:color="auto" w:fill="auto"/>
            <w:noWrap/>
            <w:vAlign w:val="center"/>
            <w:hideMark/>
          </w:tcPr>
          <w:p w14:paraId="2BE6C56F"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3,189,769.62 </w:t>
            </w:r>
          </w:p>
        </w:tc>
      </w:tr>
      <w:tr w:rsidR="0040489B" w:rsidRPr="0040489B" w14:paraId="42D2998D" w14:textId="77777777" w:rsidTr="0040489B">
        <w:trPr>
          <w:trHeight w:val="305"/>
        </w:trPr>
        <w:tc>
          <w:tcPr>
            <w:tcW w:w="6576" w:type="dxa"/>
            <w:tcBorders>
              <w:top w:val="nil"/>
              <w:left w:val="nil"/>
              <w:bottom w:val="nil"/>
              <w:right w:val="nil"/>
            </w:tcBorders>
            <w:shd w:val="clear" w:color="auto" w:fill="auto"/>
            <w:noWrap/>
            <w:vAlign w:val="center"/>
            <w:hideMark/>
          </w:tcPr>
          <w:p w14:paraId="26B9229B"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CUOTAS DE INSCRIPCIONES CASA DEL DIEZMO</w:t>
            </w:r>
          </w:p>
        </w:tc>
        <w:tc>
          <w:tcPr>
            <w:tcW w:w="1992" w:type="dxa"/>
            <w:tcBorders>
              <w:top w:val="nil"/>
              <w:left w:val="nil"/>
              <w:bottom w:val="nil"/>
              <w:right w:val="nil"/>
            </w:tcBorders>
            <w:shd w:val="clear" w:color="auto" w:fill="auto"/>
            <w:noWrap/>
            <w:vAlign w:val="center"/>
            <w:hideMark/>
          </w:tcPr>
          <w:p w14:paraId="27715B91"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916,411.23 </w:t>
            </w:r>
          </w:p>
        </w:tc>
      </w:tr>
      <w:tr w:rsidR="0040489B" w:rsidRPr="0040489B" w14:paraId="732FE235" w14:textId="77777777" w:rsidTr="0040489B">
        <w:trPr>
          <w:trHeight w:val="305"/>
        </w:trPr>
        <w:tc>
          <w:tcPr>
            <w:tcW w:w="6576" w:type="dxa"/>
            <w:tcBorders>
              <w:top w:val="nil"/>
              <w:left w:val="nil"/>
              <w:bottom w:val="nil"/>
              <w:right w:val="nil"/>
            </w:tcBorders>
            <w:shd w:val="clear" w:color="auto" w:fill="auto"/>
            <w:noWrap/>
            <w:vAlign w:val="center"/>
            <w:hideMark/>
          </w:tcPr>
          <w:p w14:paraId="245981D4"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ENTRADAS AL CENTRO INTERACTIVO DE CIENCIA Y TECNOLOGÍA IMAGINA</w:t>
            </w:r>
          </w:p>
        </w:tc>
        <w:tc>
          <w:tcPr>
            <w:tcW w:w="1992" w:type="dxa"/>
            <w:tcBorders>
              <w:top w:val="nil"/>
              <w:left w:val="nil"/>
              <w:bottom w:val="nil"/>
              <w:right w:val="nil"/>
            </w:tcBorders>
            <w:shd w:val="clear" w:color="auto" w:fill="auto"/>
            <w:noWrap/>
            <w:vAlign w:val="center"/>
            <w:hideMark/>
          </w:tcPr>
          <w:p w14:paraId="18D6600F"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126,562.64 </w:t>
            </w:r>
          </w:p>
        </w:tc>
      </w:tr>
      <w:tr w:rsidR="0040489B" w:rsidRPr="0040489B" w14:paraId="09122B57" w14:textId="77777777" w:rsidTr="0040489B">
        <w:trPr>
          <w:trHeight w:val="305"/>
        </w:trPr>
        <w:tc>
          <w:tcPr>
            <w:tcW w:w="6576" w:type="dxa"/>
            <w:tcBorders>
              <w:top w:val="nil"/>
              <w:left w:val="nil"/>
              <w:bottom w:val="nil"/>
              <w:right w:val="nil"/>
            </w:tcBorders>
            <w:shd w:val="clear" w:color="auto" w:fill="auto"/>
            <w:noWrap/>
            <w:vAlign w:val="center"/>
            <w:hideMark/>
          </w:tcPr>
          <w:p w14:paraId="0F060564"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CURSOS Y TALLERES DEL CENTRO INTERACTIVO DE CIENCIA Y TECNOLOGÍA IMAGINA</w:t>
            </w:r>
          </w:p>
        </w:tc>
        <w:tc>
          <w:tcPr>
            <w:tcW w:w="1992" w:type="dxa"/>
            <w:tcBorders>
              <w:top w:val="nil"/>
              <w:left w:val="nil"/>
              <w:bottom w:val="nil"/>
              <w:right w:val="nil"/>
            </w:tcBorders>
            <w:shd w:val="clear" w:color="auto" w:fill="auto"/>
            <w:noWrap/>
            <w:vAlign w:val="center"/>
            <w:hideMark/>
          </w:tcPr>
          <w:p w14:paraId="750983CC"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53,077.52 </w:t>
            </w:r>
          </w:p>
        </w:tc>
      </w:tr>
      <w:tr w:rsidR="0040489B" w:rsidRPr="0040489B" w14:paraId="3657D36B" w14:textId="77777777" w:rsidTr="0040489B">
        <w:trPr>
          <w:trHeight w:val="305"/>
        </w:trPr>
        <w:tc>
          <w:tcPr>
            <w:tcW w:w="6576" w:type="dxa"/>
            <w:tcBorders>
              <w:top w:val="nil"/>
              <w:left w:val="nil"/>
              <w:bottom w:val="nil"/>
              <w:right w:val="nil"/>
            </w:tcBorders>
            <w:shd w:val="clear" w:color="auto" w:fill="auto"/>
            <w:noWrap/>
            <w:vAlign w:val="center"/>
            <w:hideMark/>
          </w:tcPr>
          <w:p w14:paraId="19155065"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VENTA DE BOLETOS EVENTOS CULTURALES</w:t>
            </w:r>
          </w:p>
        </w:tc>
        <w:tc>
          <w:tcPr>
            <w:tcW w:w="1992" w:type="dxa"/>
            <w:tcBorders>
              <w:top w:val="nil"/>
              <w:left w:val="nil"/>
              <w:bottom w:val="nil"/>
              <w:right w:val="nil"/>
            </w:tcBorders>
            <w:shd w:val="clear" w:color="auto" w:fill="auto"/>
            <w:noWrap/>
            <w:vAlign w:val="center"/>
            <w:hideMark/>
          </w:tcPr>
          <w:p w14:paraId="61B9F779"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   </w:t>
            </w:r>
          </w:p>
        </w:tc>
      </w:tr>
      <w:tr w:rsidR="0040489B" w:rsidRPr="0040489B" w14:paraId="12B6DB0B" w14:textId="77777777" w:rsidTr="0040489B">
        <w:trPr>
          <w:trHeight w:val="305"/>
        </w:trPr>
        <w:tc>
          <w:tcPr>
            <w:tcW w:w="6576" w:type="dxa"/>
            <w:tcBorders>
              <w:top w:val="nil"/>
              <w:left w:val="nil"/>
              <w:bottom w:val="nil"/>
              <w:right w:val="nil"/>
            </w:tcBorders>
            <w:shd w:val="clear" w:color="auto" w:fill="auto"/>
            <w:noWrap/>
            <w:vAlign w:val="center"/>
            <w:hideMark/>
          </w:tcPr>
          <w:p w14:paraId="62569061"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OTROS</w:t>
            </w:r>
          </w:p>
        </w:tc>
        <w:tc>
          <w:tcPr>
            <w:tcW w:w="1992" w:type="dxa"/>
            <w:tcBorders>
              <w:top w:val="nil"/>
              <w:left w:val="nil"/>
              <w:bottom w:val="nil"/>
              <w:right w:val="nil"/>
            </w:tcBorders>
            <w:shd w:val="clear" w:color="auto" w:fill="auto"/>
            <w:noWrap/>
            <w:vAlign w:val="center"/>
            <w:hideMark/>
          </w:tcPr>
          <w:p w14:paraId="2DEDB148"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90,271.35 </w:t>
            </w:r>
          </w:p>
        </w:tc>
      </w:tr>
      <w:tr w:rsidR="0040489B" w:rsidRPr="0040489B" w14:paraId="6FDC5D2B" w14:textId="77777777" w:rsidTr="0040489B">
        <w:trPr>
          <w:trHeight w:val="305"/>
        </w:trPr>
        <w:tc>
          <w:tcPr>
            <w:tcW w:w="6576" w:type="dxa"/>
            <w:tcBorders>
              <w:top w:val="nil"/>
              <w:left w:val="nil"/>
              <w:bottom w:val="nil"/>
              <w:right w:val="nil"/>
            </w:tcBorders>
            <w:shd w:val="clear" w:color="auto" w:fill="auto"/>
            <w:noWrap/>
            <w:vAlign w:val="center"/>
            <w:hideMark/>
          </w:tcPr>
          <w:p w14:paraId="0BFDFE34"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VENTA DE LIBROS</w:t>
            </w:r>
          </w:p>
        </w:tc>
        <w:tc>
          <w:tcPr>
            <w:tcW w:w="1992" w:type="dxa"/>
            <w:tcBorders>
              <w:top w:val="nil"/>
              <w:left w:val="nil"/>
              <w:bottom w:val="nil"/>
              <w:right w:val="nil"/>
            </w:tcBorders>
            <w:shd w:val="clear" w:color="auto" w:fill="auto"/>
            <w:noWrap/>
            <w:vAlign w:val="center"/>
            <w:hideMark/>
          </w:tcPr>
          <w:p w14:paraId="2A0DD620"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7,643.20 </w:t>
            </w:r>
          </w:p>
        </w:tc>
      </w:tr>
      <w:tr w:rsidR="0040489B" w:rsidRPr="0040489B" w14:paraId="2D4093B6" w14:textId="77777777" w:rsidTr="0040489B">
        <w:trPr>
          <w:trHeight w:val="305"/>
        </w:trPr>
        <w:tc>
          <w:tcPr>
            <w:tcW w:w="6576" w:type="dxa"/>
            <w:tcBorders>
              <w:top w:val="nil"/>
              <w:left w:val="nil"/>
              <w:bottom w:val="nil"/>
              <w:right w:val="nil"/>
            </w:tcBorders>
            <w:shd w:val="clear" w:color="auto" w:fill="auto"/>
            <w:noWrap/>
            <w:vAlign w:val="center"/>
            <w:hideMark/>
          </w:tcPr>
          <w:p w14:paraId="73EF28C3" w14:textId="77777777" w:rsidR="0040489B" w:rsidRPr="0040489B" w:rsidRDefault="0040489B" w:rsidP="0040489B">
            <w:pPr>
              <w:spacing w:after="0" w:line="240" w:lineRule="auto"/>
              <w:rPr>
                <w:rFonts w:eastAsia="Times New Roman" w:cs="Calibri"/>
                <w:color w:val="000000"/>
                <w:sz w:val="16"/>
                <w:szCs w:val="16"/>
                <w:lang w:eastAsia="es-MX"/>
              </w:rPr>
            </w:pPr>
          </w:p>
        </w:tc>
        <w:tc>
          <w:tcPr>
            <w:tcW w:w="1992" w:type="dxa"/>
            <w:tcBorders>
              <w:top w:val="nil"/>
              <w:left w:val="nil"/>
              <w:bottom w:val="nil"/>
              <w:right w:val="nil"/>
            </w:tcBorders>
            <w:shd w:val="clear" w:color="auto" w:fill="auto"/>
            <w:noWrap/>
            <w:vAlign w:val="center"/>
            <w:hideMark/>
          </w:tcPr>
          <w:p w14:paraId="38FBC1A4" w14:textId="77777777" w:rsidR="0040489B" w:rsidRPr="0040489B" w:rsidRDefault="0040489B" w:rsidP="0040489B">
            <w:pPr>
              <w:spacing w:after="0" w:line="240" w:lineRule="auto"/>
              <w:rPr>
                <w:rFonts w:ascii="Times New Roman" w:eastAsia="Times New Roman" w:hAnsi="Times New Roman"/>
                <w:sz w:val="20"/>
                <w:szCs w:val="20"/>
                <w:lang w:eastAsia="es-MX"/>
              </w:rPr>
            </w:pPr>
          </w:p>
        </w:tc>
      </w:tr>
      <w:tr w:rsidR="0040489B" w:rsidRPr="0040489B" w14:paraId="57BB60D5" w14:textId="77777777" w:rsidTr="0040489B">
        <w:trPr>
          <w:trHeight w:val="473"/>
        </w:trPr>
        <w:tc>
          <w:tcPr>
            <w:tcW w:w="6576" w:type="dxa"/>
            <w:tcBorders>
              <w:top w:val="nil"/>
              <w:left w:val="nil"/>
              <w:bottom w:val="nil"/>
              <w:right w:val="nil"/>
            </w:tcBorders>
            <w:shd w:val="clear" w:color="auto" w:fill="auto"/>
            <w:vAlign w:val="bottom"/>
            <w:hideMark/>
          </w:tcPr>
          <w:p w14:paraId="216F6C82"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PARTICIPACIONES, APORTACIONES, TRANSFERENCIAS, ASIGNACIONES, SUBSIDIOS Y OTRAS AYUDAS</w:t>
            </w:r>
          </w:p>
        </w:tc>
        <w:tc>
          <w:tcPr>
            <w:tcW w:w="1992" w:type="dxa"/>
            <w:tcBorders>
              <w:top w:val="nil"/>
              <w:left w:val="nil"/>
              <w:bottom w:val="nil"/>
              <w:right w:val="nil"/>
            </w:tcBorders>
            <w:shd w:val="clear" w:color="auto" w:fill="auto"/>
            <w:noWrap/>
            <w:vAlign w:val="center"/>
            <w:hideMark/>
          </w:tcPr>
          <w:p w14:paraId="4AA28454"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 xml:space="preserve"> $                 26,557,612.00 </w:t>
            </w:r>
          </w:p>
        </w:tc>
      </w:tr>
      <w:tr w:rsidR="0040489B" w:rsidRPr="0040489B" w14:paraId="533B8FD9" w14:textId="77777777" w:rsidTr="0040489B">
        <w:trPr>
          <w:trHeight w:val="473"/>
        </w:trPr>
        <w:tc>
          <w:tcPr>
            <w:tcW w:w="6576" w:type="dxa"/>
            <w:tcBorders>
              <w:top w:val="nil"/>
              <w:left w:val="nil"/>
              <w:bottom w:val="nil"/>
              <w:right w:val="nil"/>
            </w:tcBorders>
            <w:shd w:val="clear" w:color="auto" w:fill="auto"/>
            <w:vAlign w:val="bottom"/>
            <w:hideMark/>
          </w:tcPr>
          <w:p w14:paraId="4A7EAECF"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PARTICIPACIONES, APORTACIONES, TRANSFERENCIAS, ASIGNACIONES, SUBSIDIOS Y OTRAS AYUDAS</w:t>
            </w:r>
          </w:p>
        </w:tc>
        <w:tc>
          <w:tcPr>
            <w:tcW w:w="1992" w:type="dxa"/>
            <w:tcBorders>
              <w:top w:val="nil"/>
              <w:left w:val="nil"/>
              <w:bottom w:val="nil"/>
              <w:right w:val="nil"/>
            </w:tcBorders>
            <w:shd w:val="clear" w:color="auto" w:fill="auto"/>
            <w:noWrap/>
            <w:vAlign w:val="center"/>
            <w:hideMark/>
          </w:tcPr>
          <w:p w14:paraId="79051675"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 xml:space="preserve"> $                 25,999,811.76 </w:t>
            </w:r>
          </w:p>
        </w:tc>
      </w:tr>
      <w:tr w:rsidR="0040489B" w:rsidRPr="0040489B" w14:paraId="7B67E7C3" w14:textId="77777777" w:rsidTr="0040489B">
        <w:trPr>
          <w:trHeight w:val="305"/>
        </w:trPr>
        <w:tc>
          <w:tcPr>
            <w:tcW w:w="6576" w:type="dxa"/>
            <w:tcBorders>
              <w:top w:val="nil"/>
              <w:left w:val="nil"/>
              <w:bottom w:val="nil"/>
              <w:right w:val="nil"/>
            </w:tcBorders>
            <w:shd w:val="clear" w:color="auto" w:fill="auto"/>
            <w:noWrap/>
            <w:vAlign w:val="center"/>
            <w:hideMark/>
          </w:tcPr>
          <w:p w14:paraId="2F0A4FB9"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MUNICIPIO DE CELAYA (TRANSFERENCIAS PARA SERVICIOS PERSONALES)</w:t>
            </w:r>
          </w:p>
        </w:tc>
        <w:tc>
          <w:tcPr>
            <w:tcW w:w="1992" w:type="dxa"/>
            <w:tcBorders>
              <w:top w:val="nil"/>
              <w:left w:val="nil"/>
              <w:bottom w:val="nil"/>
              <w:right w:val="nil"/>
            </w:tcBorders>
            <w:shd w:val="clear" w:color="auto" w:fill="auto"/>
            <w:noWrap/>
            <w:vAlign w:val="center"/>
            <w:hideMark/>
          </w:tcPr>
          <w:p w14:paraId="39A14885"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14,740,246.99 </w:t>
            </w:r>
          </w:p>
        </w:tc>
      </w:tr>
      <w:tr w:rsidR="0040489B" w:rsidRPr="0040489B" w14:paraId="526ED569" w14:textId="77777777" w:rsidTr="0040489B">
        <w:trPr>
          <w:trHeight w:val="305"/>
        </w:trPr>
        <w:tc>
          <w:tcPr>
            <w:tcW w:w="6576" w:type="dxa"/>
            <w:tcBorders>
              <w:top w:val="nil"/>
              <w:left w:val="nil"/>
              <w:bottom w:val="nil"/>
              <w:right w:val="nil"/>
            </w:tcBorders>
            <w:shd w:val="clear" w:color="auto" w:fill="auto"/>
            <w:noWrap/>
            <w:vAlign w:val="center"/>
            <w:hideMark/>
          </w:tcPr>
          <w:p w14:paraId="5C330EB0"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MUNICIPIO DE CELAYA (TRANSFERENCIAS PARA MATERIALES Y SUMINISTROS)</w:t>
            </w:r>
          </w:p>
        </w:tc>
        <w:tc>
          <w:tcPr>
            <w:tcW w:w="1992" w:type="dxa"/>
            <w:tcBorders>
              <w:top w:val="nil"/>
              <w:left w:val="nil"/>
              <w:bottom w:val="nil"/>
              <w:right w:val="nil"/>
            </w:tcBorders>
            <w:shd w:val="clear" w:color="auto" w:fill="auto"/>
            <w:noWrap/>
            <w:vAlign w:val="center"/>
            <w:hideMark/>
          </w:tcPr>
          <w:p w14:paraId="2DC750AD"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1,424,164.60 </w:t>
            </w:r>
          </w:p>
        </w:tc>
      </w:tr>
      <w:tr w:rsidR="0040489B" w:rsidRPr="0040489B" w14:paraId="050F9999" w14:textId="77777777" w:rsidTr="0040489B">
        <w:trPr>
          <w:trHeight w:val="305"/>
        </w:trPr>
        <w:tc>
          <w:tcPr>
            <w:tcW w:w="6576" w:type="dxa"/>
            <w:tcBorders>
              <w:top w:val="nil"/>
              <w:left w:val="nil"/>
              <w:bottom w:val="nil"/>
              <w:right w:val="nil"/>
            </w:tcBorders>
            <w:shd w:val="clear" w:color="auto" w:fill="auto"/>
            <w:noWrap/>
            <w:vAlign w:val="center"/>
            <w:hideMark/>
          </w:tcPr>
          <w:p w14:paraId="00FE11D0"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MUNICIPIO DE CELAYA (TRANSFERENCIAS PARA SERVICIOS BÁSICOS)</w:t>
            </w:r>
          </w:p>
        </w:tc>
        <w:tc>
          <w:tcPr>
            <w:tcW w:w="1992" w:type="dxa"/>
            <w:tcBorders>
              <w:top w:val="nil"/>
              <w:left w:val="nil"/>
              <w:bottom w:val="nil"/>
              <w:right w:val="nil"/>
            </w:tcBorders>
            <w:shd w:val="clear" w:color="auto" w:fill="auto"/>
            <w:noWrap/>
            <w:vAlign w:val="center"/>
            <w:hideMark/>
          </w:tcPr>
          <w:p w14:paraId="2DFE04EC"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7,491,755.01 </w:t>
            </w:r>
          </w:p>
        </w:tc>
      </w:tr>
      <w:tr w:rsidR="0040489B" w:rsidRPr="0040489B" w14:paraId="035CBB11" w14:textId="77777777" w:rsidTr="0040489B">
        <w:trPr>
          <w:trHeight w:val="305"/>
        </w:trPr>
        <w:tc>
          <w:tcPr>
            <w:tcW w:w="6576" w:type="dxa"/>
            <w:tcBorders>
              <w:top w:val="nil"/>
              <w:left w:val="nil"/>
              <w:bottom w:val="nil"/>
              <w:right w:val="nil"/>
            </w:tcBorders>
            <w:shd w:val="clear" w:color="auto" w:fill="auto"/>
            <w:noWrap/>
            <w:vAlign w:val="center"/>
            <w:hideMark/>
          </w:tcPr>
          <w:p w14:paraId="4284229D"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MUNICIPIO DE CELAYA (TRANSFERENCIAS, ASIGNACIONES, SUBSIDIOS Y OTRAS AYUDAS)</w:t>
            </w:r>
          </w:p>
        </w:tc>
        <w:tc>
          <w:tcPr>
            <w:tcW w:w="1992" w:type="dxa"/>
            <w:tcBorders>
              <w:top w:val="nil"/>
              <w:left w:val="nil"/>
              <w:bottom w:val="nil"/>
              <w:right w:val="nil"/>
            </w:tcBorders>
            <w:shd w:val="clear" w:color="auto" w:fill="auto"/>
            <w:noWrap/>
            <w:vAlign w:val="center"/>
            <w:hideMark/>
          </w:tcPr>
          <w:p w14:paraId="6230C0AE"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168,453.61 </w:t>
            </w:r>
          </w:p>
        </w:tc>
      </w:tr>
      <w:tr w:rsidR="0040489B" w:rsidRPr="0040489B" w14:paraId="74A45AC5" w14:textId="77777777" w:rsidTr="0040489B">
        <w:trPr>
          <w:trHeight w:val="305"/>
        </w:trPr>
        <w:tc>
          <w:tcPr>
            <w:tcW w:w="6576" w:type="dxa"/>
            <w:tcBorders>
              <w:top w:val="nil"/>
              <w:left w:val="nil"/>
              <w:bottom w:val="nil"/>
              <w:right w:val="nil"/>
            </w:tcBorders>
            <w:shd w:val="clear" w:color="auto" w:fill="auto"/>
            <w:noWrap/>
            <w:vAlign w:val="center"/>
            <w:hideMark/>
          </w:tcPr>
          <w:p w14:paraId="17812537"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MUNICIPIO DE CELAYA (TRANSFERENCIAS PARA BIENES MUEBLES, INMUEBLES E INTANGIBLES)</w:t>
            </w:r>
          </w:p>
        </w:tc>
        <w:tc>
          <w:tcPr>
            <w:tcW w:w="1992" w:type="dxa"/>
            <w:tcBorders>
              <w:top w:val="nil"/>
              <w:left w:val="nil"/>
              <w:bottom w:val="nil"/>
              <w:right w:val="nil"/>
            </w:tcBorders>
            <w:shd w:val="clear" w:color="auto" w:fill="auto"/>
            <w:noWrap/>
            <w:vAlign w:val="center"/>
            <w:hideMark/>
          </w:tcPr>
          <w:p w14:paraId="507D5EA2"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2,175,191.55 </w:t>
            </w:r>
          </w:p>
        </w:tc>
      </w:tr>
      <w:tr w:rsidR="0040489B" w:rsidRPr="0040489B" w14:paraId="78699B23" w14:textId="77777777" w:rsidTr="0040489B">
        <w:trPr>
          <w:trHeight w:val="305"/>
        </w:trPr>
        <w:tc>
          <w:tcPr>
            <w:tcW w:w="6576" w:type="dxa"/>
            <w:tcBorders>
              <w:top w:val="nil"/>
              <w:left w:val="nil"/>
              <w:bottom w:val="nil"/>
              <w:right w:val="nil"/>
            </w:tcBorders>
            <w:shd w:val="clear" w:color="auto" w:fill="auto"/>
            <w:noWrap/>
            <w:vAlign w:val="center"/>
            <w:hideMark/>
          </w:tcPr>
          <w:p w14:paraId="603B2350" w14:textId="77777777" w:rsidR="0040489B" w:rsidRPr="0040489B" w:rsidRDefault="0040489B" w:rsidP="0040489B">
            <w:pPr>
              <w:spacing w:after="0" w:line="240" w:lineRule="auto"/>
              <w:rPr>
                <w:rFonts w:eastAsia="Times New Roman" w:cs="Calibri"/>
                <w:color w:val="000000"/>
                <w:sz w:val="16"/>
                <w:szCs w:val="16"/>
                <w:lang w:eastAsia="es-MX"/>
              </w:rPr>
            </w:pPr>
          </w:p>
        </w:tc>
        <w:tc>
          <w:tcPr>
            <w:tcW w:w="1992" w:type="dxa"/>
            <w:tcBorders>
              <w:top w:val="nil"/>
              <w:left w:val="nil"/>
              <w:bottom w:val="nil"/>
              <w:right w:val="nil"/>
            </w:tcBorders>
            <w:shd w:val="clear" w:color="auto" w:fill="auto"/>
            <w:noWrap/>
            <w:vAlign w:val="center"/>
            <w:hideMark/>
          </w:tcPr>
          <w:p w14:paraId="57C695B1" w14:textId="77777777" w:rsidR="0040489B" w:rsidRPr="0040489B" w:rsidRDefault="0040489B" w:rsidP="0040489B">
            <w:pPr>
              <w:spacing w:after="0" w:line="240" w:lineRule="auto"/>
              <w:rPr>
                <w:rFonts w:ascii="Times New Roman" w:eastAsia="Times New Roman" w:hAnsi="Times New Roman"/>
                <w:sz w:val="20"/>
                <w:szCs w:val="20"/>
                <w:lang w:eastAsia="es-MX"/>
              </w:rPr>
            </w:pPr>
          </w:p>
        </w:tc>
      </w:tr>
      <w:tr w:rsidR="0040489B" w:rsidRPr="0040489B" w14:paraId="36407789" w14:textId="77777777" w:rsidTr="0040489B">
        <w:trPr>
          <w:trHeight w:val="305"/>
        </w:trPr>
        <w:tc>
          <w:tcPr>
            <w:tcW w:w="6576" w:type="dxa"/>
            <w:tcBorders>
              <w:top w:val="nil"/>
              <w:left w:val="nil"/>
              <w:bottom w:val="nil"/>
              <w:right w:val="nil"/>
            </w:tcBorders>
            <w:shd w:val="clear" w:color="auto" w:fill="auto"/>
            <w:vAlign w:val="bottom"/>
            <w:hideMark/>
          </w:tcPr>
          <w:p w14:paraId="067186E1"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SUBSIDIOS A LA PRESTACIÓN DE SERVICIOS PÚBLICOS</w:t>
            </w:r>
          </w:p>
        </w:tc>
        <w:tc>
          <w:tcPr>
            <w:tcW w:w="1992" w:type="dxa"/>
            <w:tcBorders>
              <w:top w:val="nil"/>
              <w:left w:val="nil"/>
              <w:bottom w:val="nil"/>
              <w:right w:val="nil"/>
            </w:tcBorders>
            <w:shd w:val="clear" w:color="auto" w:fill="auto"/>
            <w:noWrap/>
            <w:vAlign w:val="center"/>
            <w:hideMark/>
          </w:tcPr>
          <w:p w14:paraId="4C500E46"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 xml:space="preserve"> $                         430,500.24 </w:t>
            </w:r>
          </w:p>
        </w:tc>
      </w:tr>
      <w:tr w:rsidR="0040489B" w:rsidRPr="0040489B" w14:paraId="4A8331BA" w14:textId="77777777" w:rsidTr="0040489B">
        <w:trPr>
          <w:trHeight w:val="305"/>
        </w:trPr>
        <w:tc>
          <w:tcPr>
            <w:tcW w:w="6576" w:type="dxa"/>
            <w:tcBorders>
              <w:top w:val="nil"/>
              <w:left w:val="nil"/>
              <w:bottom w:val="nil"/>
              <w:right w:val="nil"/>
            </w:tcBorders>
            <w:shd w:val="clear" w:color="auto" w:fill="auto"/>
            <w:noWrap/>
            <w:vAlign w:val="center"/>
            <w:hideMark/>
          </w:tcPr>
          <w:p w14:paraId="62369005"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INSTITUTO ESTATAL DE CULTURA DEL ESTADO DE GUANAJUATO</w:t>
            </w:r>
          </w:p>
        </w:tc>
        <w:tc>
          <w:tcPr>
            <w:tcW w:w="1992" w:type="dxa"/>
            <w:tcBorders>
              <w:top w:val="nil"/>
              <w:left w:val="nil"/>
              <w:bottom w:val="nil"/>
              <w:right w:val="nil"/>
            </w:tcBorders>
            <w:shd w:val="clear" w:color="auto" w:fill="auto"/>
            <w:noWrap/>
            <w:vAlign w:val="center"/>
            <w:hideMark/>
          </w:tcPr>
          <w:p w14:paraId="623FF412"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253,055.00 </w:t>
            </w:r>
          </w:p>
        </w:tc>
      </w:tr>
      <w:tr w:rsidR="0040489B" w:rsidRPr="0040489B" w14:paraId="6FD99924" w14:textId="77777777" w:rsidTr="0040489B">
        <w:trPr>
          <w:trHeight w:val="305"/>
        </w:trPr>
        <w:tc>
          <w:tcPr>
            <w:tcW w:w="6576" w:type="dxa"/>
            <w:tcBorders>
              <w:top w:val="nil"/>
              <w:left w:val="nil"/>
              <w:bottom w:val="nil"/>
              <w:right w:val="nil"/>
            </w:tcBorders>
            <w:shd w:val="clear" w:color="auto" w:fill="auto"/>
            <w:noWrap/>
            <w:vAlign w:val="center"/>
            <w:hideMark/>
          </w:tcPr>
          <w:p w14:paraId="26178896"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SECRETARIA DE CULTURA</w:t>
            </w:r>
          </w:p>
        </w:tc>
        <w:tc>
          <w:tcPr>
            <w:tcW w:w="1992" w:type="dxa"/>
            <w:tcBorders>
              <w:top w:val="nil"/>
              <w:left w:val="nil"/>
              <w:bottom w:val="nil"/>
              <w:right w:val="nil"/>
            </w:tcBorders>
            <w:shd w:val="clear" w:color="auto" w:fill="auto"/>
            <w:noWrap/>
            <w:vAlign w:val="center"/>
            <w:hideMark/>
          </w:tcPr>
          <w:p w14:paraId="6FDF9810"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177,445.24 </w:t>
            </w:r>
          </w:p>
        </w:tc>
      </w:tr>
      <w:tr w:rsidR="0040489B" w:rsidRPr="0040489B" w14:paraId="7C5BC826" w14:textId="77777777" w:rsidTr="0040489B">
        <w:trPr>
          <w:trHeight w:val="305"/>
        </w:trPr>
        <w:tc>
          <w:tcPr>
            <w:tcW w:w="6576" w:type="dxa"/>
            <w:tcBorders>
              <w:top w:val="nil"/>
              <w:left w:val="nil"/>
              <w:bottom w:val="nil"/>
              <w:right w:val="nil"/>
            </w:tcBorders>
            <w:shd w:val="clear" w:color="auto" w:fill="auto"/>
            <w:noWrap/>
            <w:vAlign w:val="center"/>
            <w:hideMark/>
          </w:tcPr>
          <w:p w14:paraId="09D4F9AF" w14:textId="77777777" w:rsidR="0040489B" w:rsidRPr="0040489B" w:rsidRDefault="0040489B" w:rsidP="0040489B">
            <w:pPr>
              <w:spacing w:after="0" w:line="240" w:lineRule="auto"/>
              <w:rPr>
                <w:rFonts w:eastAsia="Times New Roman" w:cs="Calibri"/>
                <w:color w:val="000000"/>
                <w:sz w:val="16"/>
                <w:szCs w:val="16"/>
                <w:lang w:eastAsia="es-MX"/>
              </w:rPr>
            </w:pPr>
          </w:p>
        </w:tc>
        <w:tc>
          <w:tcPr>
            <w:tcW w:w="1992" w:type="dxa"/>
            <w:tcBorders>
              <w:top w:val="nil"/>
              <w:left w:val="nil"/>
              <w:bottom w:val="nil"/>
              <w:right w:val="nil"/>
            </w:tcBorders>
            <w:shd w:val="clear" w:color="auto" w:fill="auto"/>
            <w:noWrap/>
            <w:vAlign w:val="center"/>
            <w:hideMark/>
          </w:tcPr>
          <w:p w14:paraId="4A7B6EF0" w14:textId="77777777" w:rsidR="0040489B" w:rsidRPr="0040489B" w:rsidRDefault="0040489B" w:rsidP="0040489B">
            <w:pPr>
              <w:spacing w:after="0" w:line="240" w:lineRule="auto"/>
              <w:rPr>
                <w:rFonts w:ascii="Times New Roman" w:eastAsia="Times New Roman" w:hAnsi="Times New Roman"/>
                <w:sz w:val="20"/>
                <w:szCs w:val="20"/>
                <w:lang w:eastAsia="es-MX"/>
              </w:rPr>
            </w:pPr>
          </w:p>
        </w:tc>
      </w:tr>
      <w:tr w:rsidR="0040489B" w:rsidRPr="0040489B" w14:paraId="07B629A7" w14:textId="77777777" w:rsidTr="0040489B">
        <w:trPr>
          <w:trHeight w:val="305"/>
        </w:trPr>
        <w:tc>
          <w:tcPr>
            <w:tcW w:w="6576" w:type="dxa"/>
            <w:tcBorders>
              <w:top w:val="nil"/>
              <w:left w:val="nil"/>
              <w:bottom w:val="nil"/>
              <w:right w:val="nil"/>
            </w:tcBorders>
            <w:shd w:val="clear" w:color="auto" w:fill="auto"/>
            <w:vAlign w:val="bottom"/>
            <w:hideMark/>
          </w:tcPr>
          <w:p w14:paraId="681A4746"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AYUDAS SOCIALES</w:t>
            </w:r>
          </w:p>
        </w:tc>
        <w:tc>
          <w:tcPr>
            <w:tcW w:w="1992" w:type="dxa"/>
            <w:tcBorders>
              <w:top w:val="nil"/>
              <w:left w:val="nil"/>
              <w:bottom w:val="nil"/>
              <w:right w:val="nil"/>
            </w:tcBorders>
            <w:shd w:val="clear" w:color="auto" w:fill="auto"/>
            <w:noWrap/>
            <w:vAlign w:val="center"/>
            <w:hideMark/>
          </w:tcPr>
          <w:p w14:paraId="532D30CE" w14:textId="77777777" w:rsidR="0040489B" w:rsidRPr="0040489B" w:rsidRDefault="0040489B" w:rsidP="0040489B">
            <w:pPr>
              <w:spacing w:after="0" w:line="240" w:lineRule="auto"/>
              <w:rPr>
                <w:rFonts w:eastAsia="Times New Roman" w:cs="Calibri"/>
                <w:b/>
                <w:bCs/>
                <w:color w:val="000000"/>
                <w:sz w:val="16"/>
                <w:szCs w:val="16"/>
                <w:lang w:eastAsia="es-MX"/>
              </w:rPr>
            </w:pPr>
            <w:r w:rsidRPr="0040489B">
              <w:rPr>
                <w:rFonts w:eastAsia="Times New Roman" w:cs="Calibri"/>
                <w:b/>
                <w:bCs/>
                <w:color w:val="000000"/>
                <w:sz w:val="16"/>
                <w:szCs w:val="16"/>
                <w:lang w:eastAsia="es-MX"/>
              </w:rPr>
              <w:t xml:space="preserve"> $                         127,300.00 </w:t>
            </w:r>
          </w:p>
        </w:tc>
      </w:tr>
      <w:tr w:rsidR="0040489B" w:rsidRPr="0040489B" w14:paraId="19FA41C4" w14:textId="77777777" w:rsidTr="0040489B">
        <w:trPr>
          <w:trHeight w:val="305"/>
        </w:trPr>
        <w:tc>
          <w:tcPr>
            <w:tcW w:w="6576" w:type="dxa"/>
            <w:tcBorders>
              <w:top w:val="nil"/>
              <w:left w:val="nil"/>
              <w:bottom w:val="nil"/>
              <w:right w:val="nil"/>
            </w:tcBorders>
            <w:shd w:val="clear" w:color="auto" w:fill="auto"/>
            <w:noWrap/>
            <w:vAlign w:val="center"/>
            <w:hideMark/>
          </w:tcPr>
          <w:p w14:paraId="7268A4D6"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DONATIVOS Y APOYOS</w:t>
            </w:r>
          </w:p>
        </w:tc>
        <w:tc>
          <w:tcPr>
            <w:tcW w:w="1992" w:type="dxa"/>
            <w:tcBorders>
              <w:top w:val="nil"/>
              <w:left w:val="nil"/>
              <w:bottom w:val="nil"/>
              <w:right w:val="nil"/>
            </w:tcBorders>
            <w:shd w:val="clear" w:color="auto" w:fill="auto"/>
            <w:noWrap/>
            <w:vAlign w:val="center"/>
            <w:hideMark/>
          </w:tcPr>
          <w:p w14:paraId="33889649"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127,300.00 </w:t>
            </w:r>
          </w:p>
        </w:tc>
      </w:tr>
      <w:tr w:rsidR="0040489B" w:rsidRPr="0040489B" w14:paraId="3230F38E" w14:textId="77777777" w:rsidTr="0040489B">
        <w:trPr>
          <w:trHeight w:val="305"/>
        </w:trPr>
        <w:tc>
          <w:tcPr>
            <w:tcW w:w="6576" w:type="dxa"/>
            <w:tcBorders>
              <w:top w:val="nil"/>
              <w:left w:val="nil"/>
              <w:bottom w:val="nil"/>
              <w:right w:val="nil"/>
            </w:tcBorders>
            <w:shd w:val="clear" w:color="auto" w:fill="auto"/>
            <w:noWrap/>
            <w:vAlign w:val="center"/>
            <w:hideMark/>
          </w:tcPr>
          <w:p w14:paraId="30B9CE7A"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DONATIVOS EN ESPECIE</w:t>
            </w:r>
          </w:p>
        </w:tc>
        <w:tc>
          <w:tcPr>
            <w:tcW w:w="1992" w:type="dxa"/>
            <w:tcBorders>
              <w:top w:val="nil"/>
              <w:left w:val="nil"/>
              <w:bottom w:val="nil"/>
              <w:right w:val="nil"/>
            </w:tcBorders>
            <w:shd w:val="clear" w:color="auto" w:fill="auto"/>
            <w:noWrap/>
            <w:vAlign w:val="center"/>
            <w:hideMark/>
          </w:tcPr>
          <w:p w14:paraId="6332E2BA" w14:textId="77777777" w:rsidR="0040489B" w:rsidRPr="0040489B" w:rsidRDefault="0040489B" w:rsidP="0040489B">
            <w:pPr>
              <w:spacing w:after="0" w:line="240" w:lineRule="auto"/>
              <w:rPr>
                <w:rFonts w:eastAsia="Times New Roman" w:cs="Calibri"/>
                <w:color w:val="000000"/>
                <w:sz w:val="16"/>
                <w:szCs w:val="16"/>
                <w:lang w:eastAsia="es-MX"/>
              </w:rPr>
            </w:pPr>
            <w:r w:rsidRPr="0040489B">
              <w:rPr>
                <w:rFonts w:eastAsia="Times New Roman" w:cs="Calibri"/>
                <w:color w:val="000000"/>
                <w:sz w:val="16"/>
                <w:szCs w:val="16"/>
                <w:lang w:eastAsia="es-MX"/>
              </w:rPr>
              <w:t xml:space="preserve"> $                                                -   </w:t>
            </w:r>
          </w:p>
        </w:tc>
      </w:tr>
    </w:tbl>
    <w:p w14:paraId="5FE564C5" w14:textId="77777777" w:rsidR="0040489B" w:rsidRDefault="0040489B" w:rsidP="005628AC">
      <w:pPr>
        <w:spacing w:after="0" w:line="240" w:lineRule="auto"/>
        <w:jc w:val="both"/>
        <w:rPr>
          <w:rFonts w:cs="Calibri"/>
        </w:rPr>
      </w:pPr>
    </w:p>
    <w:p w14:paraId="4FA2E1ED" w14:textId="77777777" w:rsidR="007D1E76" w:rsidRPr="00E74967" w:rsidRDefault="007D1E76" w:rsidP="00CB41C4">
      <w:pPr>
        <w:tabs>
          <w:tab w:val="left" w:leader="underscore" w:pos="9639"/>
        </w:tabs>
        <w:spacing w:after="0" w:line="240" w:lineRule="auto"/>
        <w:jc w:val="both"/>
        <w:rPr>
          <w:rFonts w:cs="Calibri"/>
        </w:rPr>
      </w:pPr>
    </w:p>
    <w:p w14:paraId="4BD2B9B0" w14:textId="77777777" w:rsidR="00D33219" w:rsidRDefault="00D33219" w:rsidP="00CB41C4">
      <w:pPr>
        <w:tabs>
          <w:tab w:val="left" w:leader="underscore" w:pos="9639"/>
        </w:tabs>
        <w:spacing w:after="0" w:line="240" w:lineRule="auto"/>
        <w:jc w:val="both"/>
        <w:rPr>
          <w:rFonts w:cs="Calibri"/>
          <w:b/>
        </w:rPr>
      </w:pPr>
    </w:p>
    <w:p w14:paraId="21FEFE5B" w14:textId="77777777" w:rsidR="00D33219" w:rsidRDefault="00D33219" w:rsidP="00CB41C4">
      <w:pPr>
        <w:tabs>
          <w:tab w:val="left" w:leader="underscore" w:pos="9639"/>
        </w:tabs>
        <w:spacing w:after="0" w:line="240" w:lineRule="auto"/>
        <w:jc w:val="both"/>
        <w:rPr>
          <w:rFonts w:cs="Calibri"/>
          <w:b/>
        </w:rPr>
      </w:pPr>
    </w:p>
    <w:p w14:paraId="36C23337" w14:textId="1703D8D6"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9A239B3" w14:textId="4AF1B6FA" w:rsidR="00D33219" w:rsidRDefault="00D33219" w:rsidP="00CB41C4">
      <w:pPr>
        <w:tabs>
          <w:tab w:val="left" w:leader="underscore" w:pos="9639"/>
        </w:tabs>
        <w:spacing w:after="0" w:line="240" w:lineRule="auto"/>
        <w:jc w:val="both"/>
        <w:rPr>
          <w:rFonts w:cs="Calibri"/>
        </w:rPr>
      </w:pPr>
    </w:p>
    <w:p w14:paraId="36056C7D" w14:textId="4200E04D" w:rsidR="00D33219" w:rsidRDefault="00D33219" w:rsidP="00CB41C4">
      <w:pPr>
        <w:tabs>
          <w:tab w:val="left" w:leader="underscore" w:pos="9639"/>
        </w:tabs>
        <w:spacing w:after="0" w:line="240" w:lineRule="auto"/>
        <w:jc w:val="both"/>
        <w:rPr>
          <w:rFonts w:cs="Calibri"/>
        </w:rPr>
      </w:pPr>
    </w:p>
    <w:tbl>
      <w:tblPr>
        <w:tblW w:w="6240" w:type="dxa"/>
        <w:jc w:val="center"/>
        <w:tblCellMar>
          <w:left w:w="70" w:type="dxa"/>
          <w:right w:w="70" w:type="dxa"/>
        </w:tblCellMar>
        <w:tblLook w:val="04A0" w:firstRow="1" w:lastRow="0" w:firstColumn="1" w:lastColumn="0" w:noHBand="0" w:noVBand="1"/>
      </w:tblPr>
      <w:tblGrid>
        <w:gridCol w:w="4900"/>
        <w:gridCol w:w="1428"/>
      </w:tblGrid>
      <w:tr w:rsidR="00D33219" w:rsidRPr="00D33219" w14:paraId="28F30097" w14:textId="77777777" w:rsidTr="00D33219">
        <w:trPr>
          <w:trHeight w:val="300"/>
          <w:jc w:val="center"/>
        </w:trPr>
        <w:tc>
          <w:tcPr>
            <w:tcW w:w="4900" w:type="dxa"/>
            <w:tcBorders>
              <w:top w:val="nil"/>
              <w:left w:val="nil"/>
              <w:bottom w:val="nil"/>
              <w:right w:val="nil"/>
            </w:tcBorders>
            <w:shd w:val="clear" w:color="000000" w:fill="808080"/>
            <w:noWrap/>
            <w:vAlign w:val="bottom"/>
            <w:hideMark/>
          </w:tcPr>
          <w:p w14:paraId="20C3D131" w14:textId="77777777" w:rsidR="00D33219" w:rsidRPr="00D33219" w:rsidRDefault="00D33219" w:rsidP="00D33219">
            <w:pPr>
              <w:spacing w:after="0" w:line="240" w:lineRule="auto"/>
              <w:rPr>
                <w:rFonts w:eastAsia="Times New Roman" w:cs="Calibri"/>
                <w:b/>
                <w:bCs/>
                <w:color w:val="000000"/>
                <w:lang w:eastAsia="es-MX"/>
              </w:rPr>
            </w:pPr>
            <w:r w:rsidRPr="00D33219">
              <w:rPr>
                <w:rFonts w:eastAsia="Times New Roman" w:cs="Calibri"/>
                <w:b/>
                <w:bCs/>
                <w:color w:val="000000"/>
                <w:lang w:eastAsia="es-MX"/>
              </w:rPr>
              <w:t>Rubros de Ingreso</w:t>
            </w:r>
          </w:p>
        </w:tc>
        <w:tc>
          <w:tcPr>
            <w:tcW w:w="1340" w:type="dxa"/>
            <w:tcBorders>
              <w:top w:val="nil"/>
              <w:left w:val="nil"/>
              <w:bottom w:val="nil"/>
              <w:right w:val="nil"/>
            </w:tcBorders>
            <w:shd w:val="clear" w:color="000000" w:fill="808080"/>
            <w:noWrap/>
            <w:vAlign w:val="bottom"/>
            <w:hideMark/>
          </w:tcPr>
          <w:p w14:paraId="133D1248" w14:textId="77777777" w:rsidR="00D33219" w:rsidRPr="00D33219" w:rsidRDefault="00D33219" w:rsidP="00D33219">
            <w:pPr>
              <w:spacing w:after="0" w:line="240" w:lineRule="auto"/>
              <w:jc w:val="right"/>
              <w:rPr>
                <w:rFonts w:eastAsia="Times New Roman" w:cs="Calibri"/>
                <w:b/>
                <w:bCs/>
                <w:color w:val="000000"/>
                <w:lang w:eastAsia="es-MX"/>
              </w:rPr>
            </w:pPr>
            <w:r w:rsidRPr="00D33219">
              <w:rPr>
                <w:rFonts w:eastAsia="Times New Roman" w:cs="Calibri"/>
                <w:b/>
                <w:bCs/>
                <w:color w:val="000000"/>
                <w:lang w:eastAsia="es-MX"/>
              </w:rPr>
              <w:t>37,054,567.71</w:t>
            </w:r>
          </w:p>
        </w:tc>
      </w:tr>
      <w:tr w:rsidR="00D33219" w:rsidRPr="00D33219" w14:paraId="2D637EB5"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0D6A6FAF" w14:textId="77777777" w:rsidR="00D33219" w:rsidRPr="00D33219" w:rsidRDefault="00D33219" w:rsidP="00D33219">
            <w:pPr>
              <w:spacing w:after="0" w:line="240" w:lineRule="auto"/>
              <w:jc w:val="right"/>
              <w:rPr>
                <w:rFonts w:eastAsia="Times New Roman" w:cs="Calibri"/>
                <w:b/>
                <w:bCs/>
                <w:color w:val="000000"/>
                <w:lang w:eastAsia="es-MX"/>
              </w:rPr>
            </w:pPr>
          </w:p>
        </w:tc>
        <w:tc>
          <w:tcPr>
            <w:tcW w:w="1340" w:type="dxa"/>
            <w:tcBorders>
              <w:top w:val="nil"/>
              <w:left w:val="nil"/>
              <w:bottom w:val="nil"/>
              <w:right w:val="nil"/>
            </w:tcBorders>
            <w:shd w:val="clear" w:color="auto" w:fill="auto"/>
            <w:noWrap/>
            <w:vAlign w:val="bottom"/>
            <w:hideMark/>
          </w:tcPr>
          <w:p w14:paraId="474B4359" w14:textId="77777777" w:rsidR="00D33219" w:rsidRPr="00D33219" w:rsidRDefault="00D33219" w:rsidP="00D33219">
            <w:pPr>
              <w:spacing w:after="0" w:line="240" w:lineRule="auto"/>
              <w:rPr>
                <w:rFonts w:ascii="Times New Roman" w:eastAsia="Times New Roman" w:hAnsi="Times New Roman"/>
                <w:sz w:val="20"/>
                <w:szCs w:val="20"/>
                <w:lang w:eastAsia="es-MX"/>
              </w:rPr>
            </w:pPr>
          </w:p>
        </w:tc>
      </w:tr>
      <w:tr w:rsidR="00D33219" w:rsidRPr="00D33219" w14:paraId="7F4DD88B"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5D00A345"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Remanente</w:t>
            </w:r>
          </w:p>
        </w:tc>
        <w:tc>
          <w:tcPr>
            <w:tcW w:w="1340" w:type="dxa"/>
            <w:tcBorders>
              <w:top w:val="nil"/>
              <w:left w:val="nil"/>
              <w:bottom w:val="nil"/>
              <w:right w:val="nil"/>
            </w:tcBorders>
            <w:shd w:val="clear" w:color="auto" w:fill="auto"/>
            <w:noWrap/>
            <w:vAlign w:val="bottom"/>
            <w:hideMark/>
          </w:tcPr>
          <w:p w14:paraId="7C846CC6"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482,426.16</w:t>
            </w:r>
          </w:p>
        </w:tc>
      </w:tr>
      <w:tr w:rsidR="00D33219" w:rsidRPr="00D33219" w14:paraId="5C5B73D9"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68794CFF" w14:textId="77777777" w:rsidR="00D33219" w:rsidRPr="00D33219" w:rsidRDefault="00D33219" w:rsidP="00D33219">
            <w:pPr>
              <w:spacing w:after="0" w:line="240" w:lineRule="auto"/>
              <w:jc w:val="right"/>
              <w:rPr>
                <w:rFonts w:eastAsia="Times New Roman" w:cs="Calibri"/>
                <w:color w:val="000000"/>
                <w:lang w:eastAsia="es-MX"/>
              </w:rPr>
            </w:pPr>
          </w:p>
        </w:tc>
        <w:tc>
          <w:tcPr>
            <w:tcW w:w="1340" w:type="dxa"/>
            <w:tcBorders>
              <w:top w:val="nil"/>
              <w:left w:val="nil"/>
              <w:bottom w:val="nil"/>
              <w:right w:val="nil"/>
            </w:tcBorders>
            <w:shd w:val="clear" w:color="auto" w:fill="auto"/>
            <w:noWrap/>
            <w:vAlign w:val="bottom"/>
            <w:hideMark/>
          </w:tcPr>
          <w:p w14:paraId="108BC043" w14:textId="77777777" w:rsidR="00D33219" w:rsidRPr="00D33219" w:rsidRDefault="00D33219" w:rsidP="00D33219">
            <w:pPr>
              <w:spacing w:after="0" w:line="240" w:lineRule="auto"/>
              <w:rPr>
                <w:rFonts w:ascii="Times New Roman" w:eastAsia="Times New Roman" w:hAnsi="Times New Roman"/>
                <w:sz w:val="20"/>
                <w:szCs w:val="20"/>
                <w:lang w:eastAsia="es-MX"/>
              </w:rPr>
            </w:pPr>
          </w:p>
        </w:tc>
      </w:tr>
      <w:tr w:rsidR="00D33219" w:rsidRPr="00D33219" w14:paraId="66DF4DB6" w14:textId="77777777" w:rsidTr="00D33219">
        <w:trPr>
          <w:trHeight w:val="300"/>
          <w:jc w:val="center"/>
        </w:trPr>
        <w:tc>
          <w:tcPr>
            <w:tcW w:w="4900" w:type="dxa"/>
            <w:tcBorders>
              <w:top w:val="nil"/>
              <w:left w:val="nil"/>
              <w:bottom w:val="nil"/>
              <w:right w:val="nil"/>
            </w:tcBorders>
            <w:shd w:val="clear" w:color="000000" w:fill="808080"/>
            <w:noWrap/>
            <w:vAlign w:val="bottom"/>
            <w:hideMark/>
          </w:tcPr>
          <w:p w14:paraId="3B783DCC" w14:textId="77777777" w:rsidR="00D33219" w:rsidRPr="00D33219" w:rsidRDefault="00D33219" w:rsidP="00D33219">
            <w:pPr>
              <w:spacing w:after="0" w:line="240" w:lineRule="auto"/>
              <w:rPr>
                <w:rFonts w:eastAsia="Times New Roman" w:cs="Calibri"/>
                <w:b/>
                <w:bCs/>
                <w:color w:val="000000"/>
                <w:lang w:eastAsia="es-MX"/>
              </w:rPr>
            </w:pPr>
            <w:r w:rsidRPr="00D33219">
              <w:rPr>
                <w:rFonts w:eastAsia="Times New Roman" w:cs="Calibri"/>
                <w:b/>
                <w:bCs/>
                <w:color w:val="000000"/>
                <w:lang w:eastAsia="es-MX"/>
              </w:rPr>
              <w:t>Rubros de Ingreso</w:t>
            </w:r>
          </w:p>
        </w:tc>
        <w:tc>
          <w:tcPr>
            <w:tcW w:w="1340" w:type="dxa"/>
            <w:tcBorders>
              <w:top w:val="nil"/>
              <w:left w:val="nil"/>
              <w:bottom w:val="nil"/>
              <w:right w:val="nil"/>
            </w:tcBorders>
            <w:shd w:val="clear" w:color="000000" w:fill="808080"/>
            <w:noWrap/>
            <w:vAlign w:val="bottom"/>
            <w:hideMark/>
          </w:tcPr>
          <w:p w14:paraId="0EE79F84" w14:textId="77777777" w:rsidR="00D33219" w:rsidRPr="00D33219" w:rsidRDefault="00D33219" w:rsidP="00D33219">
            <w:pPr>
              <w:spacing w:after="0" w:line="240" w:lineRule="auto"/>
              <w:jc w:val="right"/>
              <w:rPr>
                <w:rFonts w:eastAsia="Times New Roman" w:cs="Calibri"/>
                <w:b/>
                <w:bCs/>
                <w:color w:val="000000"/>
                <w:lang w:eastAsia="es-MX"/>
              </w:rPr>
            </w:pPr>
            <w:r w:rsidRPr="00D33219">
              <w:rPr>
                <w:rFonts w:eastAsia="Times New Roman" w:cs="Calibri"/>
                <w:b/>
                <w:bCs/>
                <w:color w:val="000000"/>
                <w:lang w:eastAsia="es-MX"/>
              </w:rPr>
              <w:t>36,572,141.55</w:t>
            </w:r>
          </w:p>
        </w:tc>
      </w:tr>
      <w:tr w:rsidR="00D33219" w:rsidRPr="00D33219" w14:paraId="7EC94D1C" w14:textId="77777777" w:rsidTr="00D33219">
        <w:trPr>
          <w:trHeight w:val="300"/>
          <w:jc w:val="center"/>
        </w:trPr>
        <w:tc>
          <w:tcPr>
            <w:tcW w:w="4900" w:type="dxa"/>
            <w:tcBorders>
              <w:top w:val="nil"/>
              <w:left w:val="nil"/>
              <w:bottom w:val="nil"/>
              <w:right w:val="nil"/>
            </w:tcBorders>
            <w:shd w:val="clear" w:color="000000" w:fill="A6A6A6"/>
            <w:noWrap/>
            <w:vAlign w:val="bottom"/>
            <w:hideMark/>
          </w:tcPr>
          <w:p w14:paraId="1FB53941" w14:textId="77777777" w:rsidR="00D33219" w:rsidRPr="00D33219" w:rsidRDefault="00D33219" w:rsidP="00D33219">
            <w:pPr>
              <w:spacing w:after="0" w:line="240" w:lineRule="auto"/>
              <w:rPr>
                <w:rFonts w:eastAsia="Times New Roman" w:cs="Calibri"/>
                <w:b/>
                <w:bCs/>
                <w:color w:val="000000"/>
                <w:lang w:eastAsia="es-MX"/>
              </w:rPr>
            </w:pPr>
            <w:r w:rsidRPr="00D33219">
              <w:rPr>
                <w:rFonts w:eastAsia="Times New Roman" w:cs="Calibri"/>
                <w:b/>
                <w:bCs/>
                <w:color w:val="000000"/>
                <w:lang w:eastAsia="es-MX"/>
              </w:rPr>
              <w:t>50 Productos</w:t>
            </w:r>
          </w:p>
        </w:tc>
        <w:tc>
          <w:tcPr>
            <w:tcW w:w="1340" w:type="dxa"/>
            <w:tcBorders>
              <w:top w:val="nil"/>
              <w:left w:val="nil"/>
              <w:bottom w:val="nil"/>
              <w:right w:val="nil"/>
            </w:tcBorders>
            <w:shd w:val="clear" w:color="000000" w:fill="A6A6A6"/>
            <w:noWrap/>
            <w:vAlign w:val="bottom"/>
            <w:hideMark/>
          </w:tcPr>
          <w:p w14:paraId="066228F1" w14:textId="77777777" w:rsidR="00D33219" w:rsidRPr="00D33219" w:rsidRDefault="00D33219" w:rsidP="00D33219">
            <w:pPr>
              <w:spacing w:after="0" w:line="240" w:lineRule="auto"/>
              <w:jc w:val="right"/>
              <w:rPr>
                <w:rFonts w:eastAsia="Times New Roman" w:cs="Calibri"/>
                <w:b/>
                <w:bCs/>
                <w:color w:val="000000"/>
                <w:lang w:eastAsia="es-MX"/>
              </w:rPr>
            </w:pPr>
            <w:r w:rsidRPr="00D33219">
              <w:rPr>
                <w:rFonts w:eastAsia="Times New Roman" w:cs="Calibri"/>
                <w:b/>
                <w:bCs/>
                <w:color w:val="000000"/>
                <w:lang w:eastAsia="es-MX"/>
              </w:rPr>
              <w:t>3,312,538.00</w:t>
            </w:r>
          </w:p>
        </w:tc>
      </w:tr>
      <w:tr w:rsidR="00D33219" w:rsidRPr="00D33219" w14:paraId="460B805E" w14:textId="77777777" w:rsidTr="00D33219">
        <w:trPr>
          <w:trHeight w:val="300"/>
          <w:jc w:val="center"/>
        </w:trPr>
        <w:tc>
          <w:tcPr>
            <w:tcW w:w="4900" w:type="dxa"/>
            <w:tcBorders>
              <w:top w:val="nil"/>
              <w:left w:val="nil"/>
              <w:bottom w:val="nil"/>
              <w:right w:val="nil"/>
            </w:tcBorders>
            <w:shd w:val="clear" w:color="000000" w:fill="BFBFBF"/>
            <w:noWrap/>
            <w:vAlign w:val="bottom"/>
            <w:hideMark/>
          </w:tcPr>
          <w:p w14:paraId="0BA027C8" w14:textId="77777777" w:rsidR="00D33219" w:rsidRPr="00D33219" w:rsidRDefault="00D33219" w:rsidP="00D33219">
            <w:pPr>
              <w:spacing w:after="0" w:line="240" w:lineRule="auto"/>
              <w:rPr>
                <w:rFonts w:eastAsia="Times New Roman" w:cs="Calibri"/>
                <w:b/>
                <w:bCs/>
                <w:color w:val="000000"/>
                <w:lang w:eastAsia="es-MX"/>
              </w:rPr>
            </w:pPr>
            <w:r w:rsidRPr="00D33219">
              <w:rPr>
                <w:rFonts w:eastAsia="Times New Roman" w:cs="Calibri"/>
                <w:b/>
                <w:bCs/>
                <w:color w:val="000000"/>
                <w:lang w:eastAsia="es-MX"/>
              </w:rPr>
              <w:t>51 Productos de tipo corriente</w:t>
            </w:r>
          </w:p>
        </w:tc>
        <w:tc>
          <w:tcPr>
            <w:tcW w:w="1340" w:type="dxa"/>
            <w:tcBorders>
              <w:top w:val="nil"/>
              <w:left w:val="nil"/>
              <w:bottom w:val="nil"/>
              <w:right w:val="nil"/>
            </w:tcBorders>
            <w:shd w:val="clear" w:color="000000" w:fill="BFBFBF"/>
            <w:noWrap/>
            <w:vAlign w:val="bottom"/>
            <w:hideMark/>
          </w:tcPr>
          <w:p w14:paraId="1A22D9D5" w14:textId="77777777" w:rsidR="00D33219" w:rsidRPr="00D33219" w:rsidRDefault="00D33219" w:rsidP="00D33219">
            <w:pPr>
              <w:spacing w:after="0" w:line="240" w:lineRule="auto"/>
              <w:jc w:val="right"/>
              <w:rPr>
                <w:rFonts w:eastAsia="Times New Roman" w:cs="Calibri"/>
                <w:b/>
                <w:bCs/>
                <w:color w:val="000000"/>
                <w:lang w:eastAsia="es-MX"/>
              </w:rPr>
            </w:pPr>
            <w:r w:rsidRPr="00D33219">
              <w:rPr>
                <w:rFonts w:eastAsia="Times New Roman" w:cs="Calibri"/>
                <w:b/>
                <w:bCs/>
                <w:color w:val="000000"/>
                <w:lang w:eastAsia="es-MX"/>
              </w:rPr>
              <w:t>3,312,538.00</w:t>
            </w:r>
          </w:p>
        </w:tc>
      </w:tr>
      <w:tr w:rsidR="00D33219" w:rsidRPr="00D33219" w14:paraId="0F32E8BE"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424874A2"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511601  Uso por Renta del Auditorio</w:t>
            </w:r>
          </w:p>
        </w:tc>
        <w:tc>
          <w:tcPr>
            <w:tcW w:w="1340" w:type="dxa"/>
            <w:tcBorders>
              <w:top w:val="nil"/>
              <w:left w:val="nil"/>
              <w:bottom w:val="nil"/>
              <w:right w:val="nil"/>
            </w:tcBorders>
            <w:shd w:val="clear" w:color="auto" w:fill="auto"/>
            <w:noWrap/>
            <w:vAlign w:val="bottom"/>
            <w:hideMark/>
          </w:tcPr>
          <w:p w14:paraId="70AF4690"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2,200,000.00</w:t>
            </w:r>
          </w:p>
        </w:tc>
      </w:tr>
      <w:tr w:rsidR="00D33219" w:rsidRPr="00D33219" w14:paraId="3EAA0C51"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2F178030"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511602  Servicios de la Banda Municipal</w:t>
            </w:r>
          </w:p>
        </w:tc>
        <w:tc>
          <w:tcPr>
            <w:tcW w:w="1340" w:type="dxa"/>
            <w:tcBorders>
              <w:top w:val="nil"/>
              <w:left w:val="nil"/>
              <w:bottom w:val="nil"/>
              <w:right w:val="nil"/>
            </w:tcBorders>
            <w:shd w:val="clear" w:color="auto" w:fill="auto"/>
            <w:noWrap/>
            <w:vAlign w:val="bottom"/>
            <w:hideMark/>
          </w:tcPr>
          <w:p w14:paraId="339D9000"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7,088.00</w:t>
            </w:r>
          </w:p>
        </w:tc>
      </w:tr>
      <w:tr w:rsidR="00D33219" w:rsidRPr="00D33219" w14:paraId="7CF194E8"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1CA761BC"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511603  Entradas al Museo de Celaya</w:t>
            </w:r>
          </w:p>
        </w:tc>
        <w:tc>
          <w:tcPr>
            <w:tcW w:w="1340" w:type="dxa"/>
            <w:tcBorders>
              <w:top w:val="nil"/>
              <w:left w:val="nil"/>
              <w:bottom w:val="nil"/>
              <w:right w:val="nil"/>
            </w:tcBorders>
            <w:shd w:val="clear" w:color="auto" w:fill="auto"/>
            <w:noWrap/>
            <w:vAlign w:val="bottom"/>
            <w:hideMark/>
          </w:tcPr>
          <w:p w14:paraId="5C5D28C2"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120,000.00</w:t>
            </w:r>
          </w:p>
        </w:tc>
      </w:tr>
      <w:tr w:rsidR="00D33219" w:rsidRPr="00D33219" w14:paraId="2F35F142"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5AEA80D7"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511604  Uso de Espacios</w:t>
            </w:r>
          </w:p>
        </w:tc>
        <w:tc>
          <w:tcPr>
            <w:tcW w:w="1340" w:type="dxa"/>
            <w:tcBorders>
              <w:top w:val="nil"/>
              <w:left w:val="nil"/>
              <w:bottom w:val="nil"/>
              <w:right w:val="nil"/>
            </w:tcBorders>
            <w:shd w:val="clear" w:color="auto" w:fill="auto"/>
            <w:noWrap/>
            <w:vAlign w:val="bottom"/>
            <w:hideMark/>
          </w:tcPr>
          <w:p w14:paraId="715D9BFB"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390,000.00</w:t>
            </w:r>
          </w:p>
        </w:tc>
      </w:tr>
      <w:tr w:rsidR="00D33219" w:rsidRPr="00D33219" w14:paraId="32E18EB7"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43753B3B"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511605  Entradas al Museo de Arte Octavio Ocampo</w:t>
            </w:r>
          </w:p>
        </w:tc>
        <w:tc>
          <w:tcPr>
            <w:tcW w:w="1340" w:type="dxa"/>
            <w:tcBorders>
              <w:top w:val="nil"/>
              <w:left w:val="nil"/>
              <w:bottom w:val="nil"/>
              <w:right w:val="nil"/>
            </w:tcBorders>
            <w:shd w:val="clear" w:color="auto" w:fill="auto"/>
            <w:noWrap/>
            <w:vAlign w:val="bottom"/>
            <w:hideMark/>
          </w:tcPr>
          <w:p w14:paraId="036E2080"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200,000.00</w:t>
            </w:r>
          </w:p>
        </w:tc>
      </w:tr>
      <w:tr w:rsidR="00D33219" w:rsidRPr="00D33219" w14:paraId="0BDB57F5"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122CCF83"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511606  Acceso Parque Xochipilli 3</w:t>
            </w:r>
          </w:p>
        </w:tc>
        <w:tc>
          <w:tcPr>
            <w:tcW w:w="1340" w:type="dxa"/>
            <w:tcBorders>
              <w:top w:val="nil"/>
              <w:left w:val="nil"/>
              <w:bottom w:val="nil"/>
              <w:right w:val="nil"/>
            </w:tcBorders>
            <w:shd w:val="clear" w:color="auto" w:fill="auto"/>
            <w:noWrap/>
            <w:vAlign w:val="bottom"/>
            <w:hideMark/>
          </w:tcPr>
          <w:p w14:paraId="5C217D93"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100,000.00</w:t>
            </w:r>
          </w:p>
        </w:tc>
      </w:tr>
      <w:tr w:rsidR="00D33219" w:rsidRPr="00D33219" w14:paraId="581D73EB"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78CA0687"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511607  Acceso Galerias Xochipilli 3</w:t>
            </w:r>
          </w:p>
        </w:tc>
        <w:tc>
          <w:tcPr>
            <w:tcW w:w="1340" w:type="dxa"/>
            <w:tcBorders>
              <w:top w:val="nil"/>
              <w:left w:val="nil"/>
              <w:bottom w:val="nil"/>
              <w:right w:val="nil"/>
            </w:tcBorders>
            <w:shd w:val="clear" w:color="auto" w:fill="auto"/>
            <w:noWrap/>
            <w:vAlign w:val="bottom"/>
            <w:hideMark/>
          </w:tcPr>
          <w:p w14:paraId="79694F8B"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200,000.00</w:t>
            </w:r>
          </w:p>
        </w:tc>
      </w:tr>
      <w:tr w:rsidR="00D33219" w:rsidRPr="00D33219" w14:paraId="64E16E9B"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7CF4D1EA"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511608  Acceso Sanitarios Xochipilli 3</w:t>
            </w:r>
          </w:p>
        </w:tc>
        <w:tc>
          <w:tcPr>
            <w:tcW w:w="1340" w:type="dxa"/>
            <w:tcBorders>
              <w:top w:val="nil"/>
              <w:left w:val="nil"/>
              <w:bottom w:val="nil"/>
              <w:right w:val="nil"/>
            </w:tcBorders>
            <w:shd w:val="clear" w:color="auto" w:fill="auto"/>
            <w:noWrap/>
            <w:vAlign w:val="bottom"/>
            <w:hideMark/>
          </w:tcPr>
          <w:p w14:paraId="5725EC27"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60,450.00</w:t>
            </w:r>
          </w:p>
        </w:tc>
      </w:tr>
      <w:tr w:rsidR="00D33219" w:rsidRPr="00D33219" w14:paraId="4A8E7343"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375D135D"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511609  Uso de Foro Xochipilli 3</w:t>
            </w:r>
          </w:p>
        </w:tc>
        <w:tc>
          <w:tcPr>
            <w:tcW w:w="1340" w:type="dxa"/>
            <w:tcBorders>
              <w:top w:val="nil"/>
              <w:left w:val="nil"/>
              <w:bottom w:val="nil"/>
              <w:right w:val="nil"/>
            </w:tcBorders>
            <w:shd w:val="clear" w:color="auto" w:fill="auto"/>
            <w:noWrap/>
            <w:vAlign w:val="bottom"/>
            <w:hideMark/>
          </w:tcPr>
          <w:p w14:paraId="08BCB593"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1,000.00</w:t>
            </w:r>
          </w:p>
        </w:tc>
      </w:tr>
      <w:tr w:rsidR="00D33219" w:rsidRPr="00D33219" w14:paraId="46E867AD"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55E8A748"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511610  Uso Estacionamiento Xochipilli 3</w:t>
            </w:r>
          </w:p>
        </w:tc>
        <w:tc>
          <w:tcPr>
            <w:tcW w:w="1340" w:type="dxa"/>
            <w:tcBorders>
              <w:top w:val="nil"/>
              <w:left w:val="nil"/>
              <w:bottom w:val="nil"/>
              <w:right w:val="nil"/>
            </w:tcBorders>
            <w:shd w:val="clear" w:color="auto" w:fill="auto"/>
            <w:noWrap/>
            <w:vAlign w:val="bottom"/>
            <w:hideMark/>
          </w:tcPr>
          <w:p w14:paraId="59665C1B"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34,000.00</w:t>
            </w:r>
          </w:p>
        </w:tc>
      </w:tr>
      <w:tr w:rsidR="00D33219" w:rsidRPr="00D33219" w14:paraId="15F69F75" w14:textId="77777777" w:rsidTr="00D33219">
        <w:trPr>
          <w:trHeight w:val="300"/>
          <w:jc w:val="center"/>
        </w:trPr>
        <w:tc>
          <w:tcPr>
            <w:tcW w:w="4900" w:type="dxa"/>
            <w:tcBorders>
              <w:top w:val="nil"/>
              <w:left w:val="nil"/>
              <w:bottom w:val="nil"/>
              <w:right w:val="nil"/>
            </w:tcBorders>
            <w:shd w:val="clear" w:color="000000" w:fill="A6A6A6"/>
            <w:noWrap/>
            <w:vAlign w:val="bottom"/>
            <w:hideMark/>
          </w:tcPr>
          <w:p w14:paraId="5CDE38F4" w14:textId="77777777" w:rsidR="00D33219" w:rsidRPr="00D33219" w:rsidRDefault="00D33219" w:rsidP="00D33219">
            <w:pPr>
              <w:spacing w:after="0" w:line="240" w:lineRule="auto"/>
              <w:rPr>
                <w:rFonts w:eastAsia="Times New Roman" w:cs="Calibri"/>
                <w:b/>
                <w:bCs/>
                <w:color w:val="000000"/>
                <w:lang w:eastAsia="es-MX"/>
              </w:rPr>
            </w:pPr>
            <w:r w:rsidRPr="00D33219">
              <w:rPr>
                <w:rFonts w:eastAsia="Times New Roman" w:cs="Calibri"/>
                <w:b/>
                <w:bCs/>
                <w:color w:val="000000"/>
                <w:lang w:eastAsia="es-MX"/>
              </w:rPr>
              <w:t>70 Ingresos por ventas de bienes y serv</w:t>
            </w:r>
          </w:p>
        </w:tc>
        <w:tc>
          <w:tcPr>
            <w:tcW w:w="1340" w:type="dxa"/>
            <w:tcBorders>
              <w:top w:val="nil"/>
              <w:left w:val="nil"/>
              <w:bottom w:val="nil"/>
              <w:right w:val="nil"/>
            </w:tcBorders>
            <w:shd w:val="clear" w:color="000000" w:fill="A6A6A6"/>
            <w:noWrap/>
            <w:vAlign w:val="bottom"/>
            <w:hideMark/>
          </w:tcPr>
          <w:p w14:paraId="543BD210" w14:textId="77777777" w:rsidR="00D33219" w:rsidRPr="00D33219" w:rsidRDefault="00D33219" w:rsidP="00D33219">
            <w:pPr>
              <w:spacing w:after="0" w:line="240" w:lineRule="auto"/>
              <w:jc w:val="right"/>
              <w:rPr>
                <w:rFonts w:eastAsia="Times New Roman" w:cs="Calibri"/>
                <w:b/>
                <w:bCs/>
                <w:color w:val="000000"/>
                <w:lang w:eastAsia="es-MX"/>
              </w:rPr>
            </w:pPr>
            <w:r w:rsidRPr="00D33219">
              <w:rPr>
                <w:rFonts w:eastAsia="Times New Roman" w:cs="Calibri"/>
                <w:b/>
                <w:bCs/>
                <w:color w:val="000000"/>
                <w:lang w:eastAsia="es-MX"/>
              </w:rPr>
              <w:t>4,792,000.00</w:t>
            </w:r>
          </w:p>
        </w:tc>
      </w:tr>
      <w:tr w:rsidR="00D33219" w:rsidRPr="00D33219" w14:paraId="67EC8EDD" w14:textId="77777777" w:rsidTr="00D33219">
        <w:trPr>
          <w:trHeight w:val="300"/>
          <w:jc w:val="center"/>
        </w:trPr>
        <w:tc>
          <w:tcPr>
            <w:tcW w:w="4900" w:type="dxa"/>
            <w:tcBorders>
              <w:top w:val="nil"/>
              <w:left w:val="nil"/>
              <w:bottom w:val="nil"/>
              <w:right w:val="nil"/>
            </w:tcBorders>
            <w:shd w:val="clear" w:color="000000" w:fill="BFBFBF"/>
            <w:noWrap/>
            <w:vAlign w:val="bottom"/>
            <w:hideMark/>
          </w:tcPr>
          <w:p w14:paraId="315017B5" w14:textId="77777777" w:rsidR="00D33219" w:rsidRPr="00D33219" w:rsidRDefault="00D33219" w:rsidP="00D33219">
            <w:pPr>
              <w:spacing w:after="0" w:line="240" w:lineRule="auto"/>
              <w:rPr>
                <w:rFonts w:eastAsia="Times New Roman" w:cs="Calibri"/>
                <w:b/>
                <w:bCs/>
                <w:color w:val="000000"/>
                <w:lang w:eastAsia="es-MX"/>
              </w:rPr>
            </w:pPr>
            <w:r w:rsidRPr="00D33219">
              <w:rPr>
                <w:rFonts w:eastAsia="Times New Roman" w:cs="Calibri"/>
                <w:b/>
                <w:bCs/>
                <w:color w:val="000000"/>
                <w:lang w:eastAsia="es-MX"/>
              </w:rPr>
              <w:t>71 Ingresos vtas de bienes y servicio</w:t>
            </w:r>
          </w:p>
        </w:tc>
        <w:tc>
          <w:tcPr>
            <w:tcW w:w="1340" w:type="dxa"/>
            <w:tcBorders>
              <w:top w:val="nil"/>
              <w:left w:val="nil"/>
              <w:bottom w:val="nil"/>
              <w:right w:val="nil"/>
            </w:tcBorders>
            <w:shd w:val="clear" w:color="000000" w:fill="BFBFBF"/>
            <w:noWrap/>
            <w:vAlign w:val="bottom"/>
            <w:hideMark/>
          </w:tcPr>
          <w:p w14:paraId="68AA4A2D" w14:textId="77777777" w:rsidR="00D33219" w:rsidRPr="00D33219" w:rsidRDefault="00D33219" w:rsidP="00D33219">
            <w:pPr>
              <w:spacing w:after="0" w:line="240" w:lineRule="auto"/>
              <w:jc w:val="right"/>
              <w:rPr>
                <w:rFonts w:eastAsia="Times New Roman" w:cs="Calibri"/>
                <w:b/>
                <w:bCs/>
                <w:color w:val="000000"/>
                <w:lang w:eastAsia="es-MX"/>
              </w:rPr>
            </w:pPr>
            <w:r w:rsidRPr="00D33219">
              <w:rPr>
                <w:rFonts w:eastAsia="Times New Roman" w:cs="Calibri"/>
                <w:b/>
                <w:bCs/>
                <w:color w:val="000000"/>
                <w:lang w:eastAsia="es-MX"/>
              </w:rPr>
              <w:t>4,792,000.00</w:t>
            </w:r>
          </w:p>
        </w:tc>
      </w:tr>
      <w:tr w:rsidR="00D33219" w:rsidRPr="00D33219" w14:paraId="21179694"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7931B16A"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711101  Cuotas de Inscripciones Casa de la Cult.</w:t>
            </w:r>
          </w:p>
        </w:tc>
        <w:tc>
          <w:tcPr>
            <w:tcW w:w="1340" w:type="dxa"/>
            <w:tcBorders>
              <w:top w:val="nil"/>
              <w:left w:val="nil"/>
              <w:bottom w:val="nil"/>
              <w:right w:val="nil"/>
            </w:tcBorders>
            <w:shd w:val="clear" w:color="auto" w:fill="auto"/>
            <w:noWrap/>
            <w:vAlign w:val="bottom"/>
            <w:hideMark/>
          </w:tcPr>
          <w:p w14:paraId="02701663"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2,950,000.00</w:t>
            </w:r>
          </w:p>
        </w:tc>
      </w:tr>
      <w:tr w:rsidR="00D33219" w:rsidRPr="00D33219" w14:paraId="693FEA10"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20F8719A"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711201  Cuotas de Inscripciones Casa del Diezmo</w:t>
            </w:r>
          </w:p>
        </w:tc>
        <w:tc>
          <w:tcPr>
            <w:tcW w:w="1340" w:type="dxa"/>
            <w:tcBorders>
              <w:top w:val="nil"/>
              <w:left w:val="nil"/>
              <w:bottom w:val="nil"/>
              <w:right w:val="nil"/>
            </w:tcBorders>
            <w:shd w:val="clear" w:color="auto" w:fill="auto"/>
            <w:noWrap/>
            <w:vAlign w:val="bottom"/>
            <w:hideMark/>
          </w:tcPr>
          <w:p w14:paraId="762AF683"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830,000.00</w:t>
            </w:r>
          </w:p>
        </w:tc>
      </w:tr>
      <w:tr w:rsidR="00D33219" w:rsidRPr="00D33219" w14:paraId="6E6861A7"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540345FF"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711301  Entradas al C. Interactivo Ciencia y T.</w:t>
            </w:r>
          </w:p>
        </w:tc>
        <w:tc>
          <w:tcPr>
            <w:tcW w:w="1340" w:type="dxa"/>
            <w:tcBorders>
              <w:top w:val="nil"/>
              <w:left w:val="nil"/>
              <w:bottom w:val="nil"/>
              <w:right w:val="nil"/>
            </w:tcBorders>
            <w:shd w:val="clear" w:color="auto" w:fill="auto"/>
            <w:noWrap/>
            <w:vAlign w:val="bottom"/>
            <w:hideMark/>
          </w:tcPr>
          <w:p w14:paraId="1CA12DD7"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160,000.00</w:t>
            </w:r>
          </w:p>
        </w:tc>
      </w:tr>
      <w:tr w:rsidR="00D33219" w:rsidRPr="00D33219" w14:paraId="764948EC"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357727A0"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711401  C. y T. Centro Interactivo Ciencia y T.</w:t>
            </w:r>
          </w:p>
        </w:tc>
        <w:tc>
          <w:tcPr>
            <w:tcW w:w="1340" w:type="dxa"/>
            <w:tcBorders>
              <w:top w:val="nil"/>
              <w:left w:val="nil"/>
              <w:bottom w:val="nil"/>
              <w:right w:val="nil"/>
            </w:tcBorders>
            <w:shd w:val="clear" w:color="auto" w:fill="auto"/>
            <w:noWrap/>
            <w:vAlign w:val="bottom"/>
            <w:hideMark/>
          </w:tcPr>
          <w:p w14:paraId="3737E497"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60,000.00</w:t>
            </w:r>
          </w:p>
        </w:tc>
      </w:tr>
      <w:tr w:rsidR="00D33219" w:rsidRPr="00D33219" w14:paraId="21DB9569"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747F7E4B"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711501  Venta de Boletos Eventos Culturales</w:t>
            </w:r>
          </w:p>
        </w:tc>
        <w:tc>
          <w:tcPr>
            <w:tcW w:w="1340" w:type="dxa"/>
            <w:tcBorders>
              <w:top w:val="nil"/>
              <w:left w:val="nil"/>
              <w:bottom w:val="nil"/>
              <w:right w:val="nil"/>
            </w:tcBorders>
            <w:shd w:val="clear" w:color="auto" w:fill="auto"/>
            <w:noWrap/>
            <w:vAlign w:val="bottom"/>
            <w:hideMark/>
          </w:tcPr>
          <w:p w14:paraId="5A1CE720"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741,000.00</w:t>
            </w:r>
          </w:p>
        </w:tc>
      </w:tr>
      <w:tr w:rsidR="00D33219" w:rsidRPr="00D33219" w14:paraId="0815B363"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7FFFAE5D"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711601  Otros</w:t>
            </w:r>
          </w:p>
        </w:tc>
        <w:tc>
          <w:tcPr>
            <w:tcW w:w="1340" w:type="dxa"/>
            <w:tcBorders>
              <w:top w:val="nil"/>
              <w:left w:val="nil"/>
              <w:bottom w:val="nil"/>
              <w:right w:val="nil"/>
            </w:tcBorders>
            <w:shd w:val="clear" w:color="auto" w:fill="auto"/>
            <w:noWrap/>
            <w:vAlign w:val="bottom"/>
            <w:hideMark/>
          </w:tcPr>
          <w:p w14:paraId="0ED12218"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36,000.00</w:t>
            </w:r>
          </w:p>
        </w:tc>
      </w:tr>
      <w:tr w:rsidR="00D33219" w:rsidRPr="00D33219" w14:paraId="001DAE45"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438F8713"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711701  Venta de Libros</w:t>
            </w:r>
          </w:p>
        </w:tc>
        <w:tc>
          <w:tcPr>
            <w:tcW w:w="1340" w:type="dxa"/>
            <w:tcBorders>
              <w:top w:val="nil"/>
              <w:left w:val="nil"/>
              <w:bottom w:val="nil"/>
              <w:right w:val="nil"/>
            </w:tcBorders>
            <w:shd w:val="clear" w:color="auto" w:fill="auto"/>
            <w:noWrap/>
            <w:vAlign w:val="bottom"/>
            <w:hideMark/>
          </w:tcPr>
          <w:p w14:paraId="743DC0E3"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15,000.00</w:t>
            </w:r>
          </w:p>
        </w:tc>
      </w:tr>
      <w:tr w:rsidR="00D33219" w:rsidRPr="00D33219" w14:paraId="5B370CAE" w14:textId="77777777" w:rsidTr="00D33219">
        <w:trPr>
          <w:trHeight w:val="300"/>
          <w:jc w:val="center"/>
        </w:trPr>
        <w:tc>
          <w:tcPr>
            <w:tcW w:w="4900" w:type="dxa"/>
            <w:tcBorders>
              <w:top w:val="nil"/>
              <w:left w:val="nil"/>
              <w:bottom w:val="nil"/>
              <w:right w:val="nil"/>
            </w:tcBorders>
            <w:shd w:val="clear" w:color="000000" w:fill="A6A6A6"/>
            <w:noWrap/>
            <w:vAlign w:val="bottom"/>
            <w:hideMark/>
          </w:tcPr>
          <w:p w14:paraId="0DB32C77" w14:textId="77777777" w:rsidR="00D33219" w:rsidRPr="00D33219" w:rsidRDefault="00D33219" w:rsidP="00D33219">
            <w:pPr>
              <w:spacing w:after="0" w:line="240" w:lineRule="auto"/>
              <w:rPr>
                <w:rFonts w:eastAsia="Times New Roman" w:cs="Calibri"/>
                <w:b/>
                <w:bCs/>
                <w:color w:val="000000"/>
                <w:lang w:eastAsia="es-MX"/>
              </w:rPr>
            </w:pPr>
            <w:r w:rsidRPr="00D33219">
              <w:rPr>
                <w:rFonts w:eastAsia="Times New Roman" w:cs="Calibri"/>
                <w:b/>
                <w:bCs/>
                <w:color w:val="000000"/>
                <w:lang w:eastAsia="es-MX"/>
              </w:rPr>
              <w:t>90 Transferencias, Asignaciones, Subsid</w:t>
            </w:r>
          </w:p>
        </w:tc>
        <w:tc>
          <w:tcPr>
            <w:tcW w:w="1340" w:type="dxa"/>
            <w:tcBorders>
              <w:top w:val="nil"/>
              <w:left w:val="nil"/>
              <w:bottom w:val="nil"/>
              <w:right w:val="nil"/>
            </w:tcBorders>
            <w:shd w:val="clear" w:color="000000" w:fill="A6A6A6"/>
            <w:noWrap/>
            <w:vAlign w:val="bottom"/>
            <w:hideMark/>
          </w:tcPr>
          <w:p w14:paraId="2DBD88D5" w14:textId="77777777" w:rsidR="00D33219" w:rsidRPr="00D33219" w:rsidRDefault="00D33219" w:rsidP="00D33219">
            <w:pPr>
              <w:spacing w:after="0" w:line="240" w:lineRule="auto"/>
              <w:jc w:val="right"/>
              <w:rPr>
                <w:rFonts w:eastAsia="Times New Roman" w:cs="Calibri"/>
                <w:b/>
                <w:bCs/>
                <w:color w:val="000000"/>
                <w:lang w:eastAsia="es-MX"/>
              </w:rPr>
            </w:pPr>
            <w:r w:rsidRPr="00D33219">
              <w:rPr>
                <w:rFonts w:eastAsia="Times New Roman" w:cs="Calibri"/>
                <w:b/>
                <w:bCs/>
                <w:color w:val="000000"/>
                <w:lang w:eastAsia="es-MX"/>
              </w:rPr>
              <w:t>28,467,603.55</w:t>
            </w:r>
          </w:p>
        </w:tc>
      </w:tr>
      <w:tr w:rsidR="00D33219" w:rsidRPr="00D33219" w14:paraId="021B6C1F" w14:textId="77777777" w:rsidTr="00D33219">
        <w:trPr>
          <w:trHeight w:val="300"/>
          <w:jc w:val="center"/>
        </w:trPr>
        <w:tc>
          <w:tcPr>
            <w:tcW w:w="4900" w:type="dxa"/>
            <w:tcBorders>
              <w:top w:val="nil"/>
              <w:left w:val="nil"/>
              <w:bottom w:val="nil"/>
              <w:right w:val="nil"/>
            </w:tcBorders>
            <w:shd w:val="clear" w:color="000000" w:fill="BFBFBF"/>
            <w:noWrap/>
            <w:vAlign w:val="bottom"/>
            <w:hideMark/>
          </w:tcPr>
          <w:p w14:paraId="69EE4F31" w14:textId="77777777" w:rsidR="00D33219" w:rsidRPr="00D33219" w:rsidRDefault="00D33219" w:rsidP="00D33219">
            <w:pPr>
              <w:spacing w:after="0" w:line="240" w:lineRule="auto"/>
              <w:rPr>
                <w:rFonts w:eastAsia="Times New Roman" w:cs="Calibri"/>
                <w:b/>
                <w:bCs/>
                <w:color w:val="000000"/>
                <w:lang w:eastAsia="es-MX"/>
              </w:rPr>
            </w:pPr>
            <w:r w:rsidRPr="00D33219">
              <w:rPr>
                <w:rFonts w:eastAsia="Times New Roman" w:cs="Calibri"/>
                <w:b/>
                <w:bCs/>
                <w:color w:val="000000"/>
                <w:lang w:eastAsia="es-MX"/>
              </w:rPr>
              <w:t>91 Transferencias Internas y Asign a</w:t>
            </w:r>
          </w:p>
        </w:tc>
        <w:tc>
          <w:tcPr>
            <w:tcW w:w="1340" w:type="dxa"/>
            <w:tcBorders>
              <w:top w:val="nil"/>
              <w:left w:val="nil"/>
              <w:bottom w:val="nil"/>
              <w:right w:val="nil"/>
            </w:tcBorders>
            <w:shd w:val="clear" w:color="000000" w:fill="BFBFBF"/>
            <w:noWrap/>
            <w:vAlign w:val="bottom"/>
            <w:hideMark/>
          </w:tcPr>
          <w:p w14:paraId="7660FEC9" w14:textId="77777777" w:rsidR="00D33219" w:rsidRPr="00D33219" w:rsidRDefault="00D33219" w:rsidP="00D33219">
            <w:pPr>
              <w:spacing w:after="0" w:line="240" w:lineRule="auto"/>
              <w:jc w:val="right"/>
              <w:rPr>
                <w:rFonts w:eastAsia="Times New Roman" w:cs="Calibri"/>
                <w:b/>
                <w:bCs/>
                <w:color w:val="000000"/>
                <w:lang w:eastAsia="es-MX"/>
              </w:rPr>
            </w:pPr>
            <w:r w:rsidRPr="00D33219">
              <w:rPr>
                <w:rFonts w:eastAsia="Times New Roman" w:cs="Calibri"/>
                <w:b/>
                <w:bCs/>
                <w:color w:val="000000"/>
                <w:lang w:eastAsia="es-MX"/>
              </w:rPr>
              <w:t>27,960,048.55</w:t>
            </w:r>
          </w:p>
        </w:tc>
      </w:tr>
      <w:tr w:rsidR="00D33219" w:rsidRPr="00D33219" w14:paraId="7F791155"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710F818E"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910100  Transferencias para Servicios Personales</w:t>
            </w:r>
          </w:p>
        </w:tc>
        <w:tc>
          <w:tcPr>
            <w:tcW w:w="1340" w:type="dxa"/>
            <w:tcBorders>
              <w:top w:val="nil"/>
              <w:left w:val="nil"/>
              <w:bottom w:val="nil"/>
              <w:right w:val="nil"/>
            </w:tcBorders>
            <w:shd w:val="clear" w:color="auto" w:fill="auto"/>
            <w:noWrap/>
            <w:vAlign w:val="bottom"/>
            <w:hideMark/>
          </w:tcPr>
          <w:p w14:paraId="7AEA0970"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15,555,100.98</w:t>
            </w:r>
          </w:p>
        </w:tc>
      </w:tr>
      <w:tr w:rsidR="00D33219" w:rsidRPr="00D33219" w14:paraId="0F505425"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629AEFA0"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910200  Transferencias para Materiales y Sum.</w:t>
            </w:r>
          </w:p>
        </w:tc>
        <w:tc>
          <w:tcPr>
            <w:tcW w:w="1340" w:type="dxa"/>
            <w:tcBorders>
              <w:top w:val="nil"/>
              <w:left w:val="nil"/>
              <w:bottom w:val="nil"/>
              <w:right w:val="nil"/>
            </w:tcBorders>
            <w:shd w:val="clear" w:color="auto" w:fill="auto"/>
            <w:noWrap/>
            <w:vAlign w:val="bottom"/>
            <w:hideMark/>
          </w:tcPr>
          <w:p w14:paraId="6CE7AFCE"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1,709,008.44</w:t>
            </w:r>
          </w:p>
        </w:tc>
      </w:tr>
      <w:tr w:rsidR="00D33219" w:rsidRPr="00D33219" w14:paraId="4E2444E4"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17B8CEE9"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910300  Transferencias para Servicios Básicos</w:t>
            </w:r>
          </w:p>
        </w:tc>
        <w:tc>
          <w:tcPr>
            <w:tcW w:w="1340" w:type="dxa"/>
            <w:tcBorders>
              <w:top w:val="nil"/>
              <w:left w:val="nil"/>
              <w:bottom w:val="nil"/>
              <w:right w:val="nil"/>
            </w:tcBorders>
            <w:shd w:val="clear" w:color="auto" w:fill="auto"/>
            <w:noWrap/>
            <w:vAlign w:val="bottom"/>
            <w:hideMark/>
          </w:tcPr>
          <w:p w14:paraId="27E66E5A"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7,959,485.52</w:t>
            </w:r>
          </w:p>
        </w:tc>
      </w:tr>
      <w:tr w:rsidR="00D33219" w:rsidRPr="00D33219" w14:paraId="6930CD97"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6073C2A2"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910400  Transferencias Asig., Sub. y Otras A.</w:t>
            </w:r>
          </w:p>
        </w:tc>
        <w:tc>
          <w:tcPr>
            <w:tcW w:w="1340" w:type="dxa"/>
            <w:tcBorders>
              <w:top w:val="nil"/>
              <w:left w:val="nil"/>
              <w:bottom w:val="nil"/>
              <w:right w:val="nil"/>
            </w:tcBorders>
            <w:shd w:val="clear" w:color="auto" w:fill="auto"/>
            <w:noWrap/>
            <w:vAlign w:val="bottom"/>
            <w:hideMark/>
          </w:tcPr>
          <w:p w14:paraId="53FE9897"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168,453.61</w:t>
            </w:r>
          </w:p>
        </w:tc>
      </w:tr>
      <w:tr w:rsidR="00D33219" w:rsidRPr="00D33219" w14:paraId="307641DF"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104C19E9"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910500  Transferencias para Bienes M., I. e I.</w:t>
            </w:r>
          </w:p>
        </w:tc>
        <w:tc>
          <w:tcPr>
            <w:tcW w:w="1340" w:type="dxa"/>
            <w:tcBorders>
              <w:top w:val="nil"/>
              <w:left w:val="nil"/>
              <w:bottom w:val="nil"/>
              <w:right w:val="nil"/>
            </w:tcBorders>
            <w:shd w:val="clear" w:color="auto" w:fill="auto"/>
            <w:noWrap/>
            <w:vAlign w:val="bottom"/>
            <w:hideMark/>
          </w:tcPr>
          <w:p w14:paraId="528AC361"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2,568,000.00</w:t>
            </w:r>
          </w:p>
        </w:tc>
      </w:tr>
      <w:tr w:rsidR="00D33219" w:rsidRPr="00D33219" w14:paraId="4B589314" w14:textId="77777777" w:rsidTr="00D33219">
        <w:trPr>
          <w:trHeight w:val="300"/>
          <w:jc w:val="center"/>
        </w:trPr>
        <w:tc>
          <w:tcPr>
            <w:tcW w:w="4900" w:type="dxa"/>
            <w:tcBorders>
              <w:top w:val="nil"/>
              <w:left w:val="nil"/>
              <w:bottom w:val="nil"/>
              <w:right w:val="nil"/>
            </w:tcBorders>
            <w:shd w:val="clear" w:color="000000" w:fill="BFBFBF"/>
            <w:noWrap/>
            <w:vAlign w:val="bottom"/>
            <w:hideMark/>
          </w:tcPr>
          <w:p w14:paraId="43C9D57D" w14:textId="77777777" w:rsidR="00D33219" w:rsidRPr="00D33219" w:rsidRDefault="00D33219" w:rsidP="00D33219">
            <w:pPr>
              <w:spacing w:after="0" w:line="240" w:lineRule="auto"/>
              <w:rPr>
                <w:rFonts w:eastAsia="Times New Roman" w:cs="Calibri"/>
                <w:b/>
                <w:bCs/>
                <w:color w:val="000000"/>
                <w:lang w:eastAsia="es-MX"/>
              </w:rPr>
            </w:pPr>
            <w:r w:rsidRPr="00D33219">
              <w:rPr>
                <w:rFonts w:eastAsia="Times New Roman" w:cs="Calibri"/>
                <w:b/>
                <w:bCs/>
                <w:color w:val="000000"/>
                <w:lang w:eastAsia="es-MX"/>
              </w:rPr>
              <w:t>93 Subsidios y Subvenciones</w:t>
            </w:r>
          </w:p>
        </w:tc>
        <w:tc>
          <w:tcPr>
            <w:tcW w:w="1340" w:type="dxa"/>
            <w:tcBorders>
              <w:top w:val="nil"/>
              <w:left w:val="nil"/>
              <w:bottom w:val="nil"/>
              <w:right w:val="nil"/>
            </w:tcBorders>
            <w:shd w:val="clear" w:color="000000" w:fill="BFBFBF"/>
            <w:noWrap/>
            <w:vAlign w:val="bottom"/>
            <w:hideMark/>
          </w:tcPr>
          <w:p w14:paraId="310FEF35" w14:textId="77777777" w:rsidR="00D33219" w:rsidRPr="00D33219" w:rsidRDefault="00D33219" w:rsidP="00D33219">
            <w:pPr>
              <w:spacing w:after="0" w:line="240" w:lineRule="auto"/>
              <w:jc w:val="right"/>
              <w:rPr>
                <w:rFonts w:eastAsia="Times New Roman" w:cs="Calibri"/>
                <w:b/>
                <w:bCs/>
                <w:color w:val="000000"/>
                <w:lang w:eastAsia="es-MX"/>
              </w:rPr>
            </w:pPr>
            <w:r w:rsidRPr="00D33219">
              <w:rPr>
                <w:rFonts w:eastAsia="Times New Roman" w:cs="Calibri"/>
                <w:b/>
                <w:bCs/>
                <w:color w:val="000000"/>
                <w:lang w:eastAsia="es-MX"/>
              </w:rPr>
              <w:t>253,055.00</w:t>
            </w:r>
          </w:p>
        </w:tc>
      </w:tr>
      <w:tr w:rsidR="00D33219" w:rsidRPr="00D33219" w14:paraId="13610444"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200F4367"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930100  Subsidio Instituto Estatal de Cultura</w:t>
            </w:r>
          </w:p>
        </w:tc>
        <w:tc>
          <w:tcPr>
            <w:tcW w:w="1340" w:type="dxa"/>
            <w:tcBorders>
              <w:top w:val="nil"/>
              <w:left w:val="nil"/>
              <w:bottom w:val="nil"/>
              <w:right w:val="nil"/>
            </w:tcBorders>
            <w:shd w:val="clear" w:color="auto" w:fill="auto"/>
            <w:noWrap/>
            <w:vAlign w:val="bottom"/>
            <w:hideMark/>
          </w:tcPr>
          <w:p w14:paraId="049997CB"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253,055.00</w:t>
            </w:r>
          </w:p>
        </w:tc>
      </w:tr>
      <w:tr w:rsidR="00D33219" w:rsidRPr="00D33219" w14:paraId="1D7BA1E3" w14:textId="77777777" w:rsidTr="00D33219">
        <w:trPr>
          <w:trHeight w:val="300"/>
          <w:jc w:val="center"/>
        </w:trPr>
        <w:tc>
          <w:tcPr>
            <w:tcW w:w="4900" w:type="dxa"/>
            <w:tcBorders>
              <w:top w:val="nil"/>
              <w:left w:val="nil"/>
              <w:bottom w:val="nil"/>
              <w:right w:val="nil"/>
            </w:tcBorders>
            <w:shd w:val="clear" w:color="000000" w:fill="BFBFBF"/>
            <w:noWrap/>
            <w:vAlign w:val="bottom"/>
            <w:hideMark/>
          </w:tcPr>
          <w:p w14:paraId="0BED5D0D" w14:textId="77777777" w:rsidR="00D33219" w:rsidRPr="00D33219" w:rsidRDefault="00D33219" w:rsidP="00D33219">
            <w:pPr>
              <w:spacing w:after="0" w:line="240" w:lineRule="auto"/>
              <w:rPr>
                <w:rFonts w:eastAsia="Times New Roman" w:cs="Calibri"/>
                <w:b/>
                <w:bCs/>
                <w:color w:val="000000"/>
                <w:lang w:eastAsia="es-MX"/>
              </w:rPr>
            </w:pPr>
            <w:r w:rsidRPr="00D33219">
              <w:rPr>
                <w:rFonts w:eastAsia="Times New Roman" w:cs="Calibri"/>
                <w:b/>
                <w:bCs/>
                <w:color w:val="000000"/>
                <w:lang w:eastAsia="es-MX"/>
              </w:rPr>
              <w:t>94 Ayudas sociales</w:t>
            </w:r>
          </w:p>
        </w:tc>
        <w:tc>
          <w:tcPr>
            <w:tcW w:w="1340" w:type="dxa"/>
            <w:tcBorders>
              <w:top w:val="nil"/>
              <w:left w:val="nil"/>
              <w:bottom w:val="nil"/>
              <w:right w:val="nil"/>
            </w:tcBorders>
            <w:shd w:val="clear" w:color="000000" w:fill="BFBFBF"/>
            <w:noWrap/>
            <w:vAlign w:val="bottom"/>
            <w:hideMark/>
          </w:tcPr>
          <w:p w14:paraId="2C1785FA" w14:textId="77777777" w:rsidR="00D33219" w:rsidRPr="00D33219" w:rsidRDefault="00D33219" w:rsidP="00D33219">
            <w:pPr>
              <w:spacing w:after="0" w:line="240" w:lineRule="auto"/>
              <w:jc w:val="right"/>
              <w:rPr>
                <w:rFonts w:eastAsia="Times New Roman" w:cs="Calibri"/>
                <w:b/>
                <w:bCs/>
                <w:color w:val="000000"/>
                <w:lang w:eastAsia="es-MX"/>
              </w:rPr>
            </w:pPr>
            <w:r w:rsidRPr="00D33219">
              <w:rPr>
                <w:rFonts w:eastAsia="Times New Roman" w:cs="Calibri"/>
                <w:b/>
                <w:bCs/>
                <w:color w:val="000000"/>
                <w:lang w:eastAsia="es-MX"/>
              </w:rPr>
              <w:t>254,500.00</w:t>
            </w:r>
          </w:p>
        </w:tc>
      </w:tr>
      <w:tr w:rsidR="00D33219" w:rsidRPr="00D33219" w14:paraId="34135C83"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2AFE41AE"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940100  Donativos y Apoyos</w:t>
            </w:r>
          </w:p>
        </w:tc>
        <w:tc>
          <w:tcPr>
            <w:tcW w:w="1340" w:type="dxa"/>
            <w:tcBorders>
              <w:top w:val="nil"/>
              <w:left w:val="nil"/>
              <w:bottom w:val="nil"/>
              <w:right w:val="nil"/>
            </w:tcBorders>
            <w:shd w:val="clear" w:color="auto" w:fill="auto"/>
            <w:noWrap/>
            <w:vAlign w:val="bottom"/>
            <w:hideMark/>
          </w:tcPr>
          <w:p w14:paraId="772A7D3C"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250,000.00</w:t>
            </w:r>
          </w:p>
        </w:tc>
      </w:tr>
      <w:tr w:rsidR="00D33219" w:rsidRPr="00D33219" w14:paraId="0890CC1B" w14:textId="77777777" w:rsidTr="00D33219">
        <w:trPr>
          <w:trHeight w:val="300"/>
          <w:jc w:val="center"/>
        </w:trPr>
        <w:tc>
          <w:tcPr>
            <w:tcW w:w="4900" w:type="dxa"/>
            <w:tcBorders>
              <w:top w:val="nil"/>
              <w:left w:val="nil"/>
              <w:bottom w:val="nil"/>
              <w:right w:val="nil"/>
            </w:tcBorders>
            <w:shd w:val="clear" w:color="auto" w:fill="auto"/>
            <w:noWrap/>
            <w:vAlign w:val="bottom"/>
            <w:hideMark/>
          </w:tcPr>
          <w:p w14:paraId="65D0CEDA" w14:textId="77777777" w:rsidR="00D33219" w:rsidRPr="00D33219" w:rsidRDefault="00D33219" w:rsidP="00D33219">
            <w:pPr>
              <w:spacing w:after="0" w:line="240" w:lineRule="auto"/>
              <w:rPr>
                <w:rFonts w:eastAsia="Times New Roman" w:cs="Calibri"/>
                <w:color w:val="000000"/>
                <w:lang w:eastAsia="es-MX"/>
              </w:rPr>
            </w:pPr>
            <w:r w:rsidRPr="00D33219">
              <w:rPr>
                <w:rFonts w:eastAsia="Times New Roman" w:cs="Calibri"/>
                <w:color w:val="000000"/>
                <w:lang w:eastAsia="es-MX"/>
              </w:rPr>
              <w:t>940200  Donativos en Especie</w:t>
            </w:r>
          </w:p>
        </w:tc>
        <w:tc>
          <w:tcPr>
            <w:tcW w:w="1340" w:type="dxa"/>
            <w:tcBorders>
              <w:top w:val="nil"/>
              <w:left w:val="nil"/>
              <w:bottom w:val="nil"/>
              <w:right w:val="nil"/>
            </w:tcBorders>
            <w:shd w:val="clear" w:color="auto" w:fill="auto"/>
            <w:noWrap/>
            <w:vAlign w:val="bottom"/>
            <w:hideMark/>
          </w:tcPr>
          <w:p w14:paraId="169C630E" w14:textId="77777777" w:rsidR="00D33219" w:rsidRPr="00D33219" w:rsidRDefault="00D33219" w:rsidP="00D33219">
            <w:pPr>
              <w:spacing w:after="0" w:line="240" w:lineRule="auto"/>
              <w:jc w:val="right"/>
              <w:rPr>
                <w:rFonts w:eastAsia="Times New Roman" w:cs="Calibri"/>
                <w:color w:val="000000"/>
                <w:lang w:eastAsia="es-MX"/>
              </w:rPr>
            </w:pPr>
            <w:r w:rsidRPr="00D33219">
              <w:rPr>
                <w:rFonts w:eastAsia="Times New Roman" w:cs="Calibri"/>
                <w:color w:val="000000"/>
                <w:lang w:eastAsia="es-MX"/>
              </w:rPr>
              <w:t>4,500.00</w:t>
            </w:r>
          </w:p>
        </w:tc>
      </w:tr>
    </w:tbl>
    <w:p w14:paraId="36A9C72F" w14:textId="777F93B2" w:rsidR="00D33219" w:rsidRDefault="00D33219" w:rsidP="00CB41C4">
      <w:pPr>
        <w:tabs>
          <w:tab w:val="left" w:leader="underscore" w:pos="9639"/>
        </w:tabs>
        <w:spacing w:after="0" w:line="240" w:lineRule="auto"/>
        <w:jc w:val="both"/>
        <w:rPr>
          <w:rFonts w:cs="Calibri"/>
        </w:rPr>
      </w:pPr>
    </w:p>
    <w:p w14:paraId="53C0BF17" w14:textId="77777777" w:rsidR="00D33219" w:rsidRDefault="00D33219" w:rsidP="000C3365">
      <w:pPr>
        <w:pStyle w:val="Ttulo2"/>
        <w:rPr>
          <w:rFonts w:asciiTheme="minorHAnsi" w:hAnsiTheme="minorHAnsi" w:cstheme="minorHAnsi"/>
          <w:b/>
          <w:color w:val="auto"/>
          <w:sz w:val="22"/>
        </w:rPr>
      </w:pPr>
      <w:bookmarkStart w:id="11" w:name="_Toc508279631"/>
    </w:p>
    <w:p w14:paraId="05390C65" w14:textId="77777777" w:rsidR="00D33219" w:rsidRDefault="00D33219" w:rsidP="000C3365">
      <w:pPr>
        <w:pStyle w:val="Ttulo2"/>
        <w:rPr>
          <w:rFonts w:asciiTheme="minorHAnsi" w:hAnsiTheme="minorHAnsi" w:cstheme="minorHAnsi"/>
          <w:b/>
          <w:color w:val="auto"/>
          <w:sz w:val="22"/>
        </w:rPr>
      </w:pPr>
    </w:p>
    <w:p w14:paraId="2D68C3FC" w14:textId="6189F99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1"/>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29074BE4" w14:textId="77777777" w:rsidR="00754363" w:rsidRDefault="00754363" w:rsidP="00754363">
      <w:pPr>
        <w:tabs>
          <w:tab w:val="left" w:leader="underscore" w:pos="9639"/>
        </w:tabs>
        <w:spacing w:after="0" w:line="240" w:lineRule="auto"/>
        <w:jc w:val="both"/>
        <w:rPr>
          <w:rFonts w:cs="Calibri"/>
        </w:rPr>
      </w:pPr>
    </w:p>
    <w:p w14:paraId="6BE423E6" w14:textId="3D99B86C"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E71134">
        <w:rPr>
          <w:rFonts w:asciiTheme="minorHAnsi" w:hAnsiTheme="minorHAnsi" w:cstheme="minorHAnsi"/>
          <w:sz w:val="24"/>
          <w:szCs w:val="24"/>
        </w:rPr>
        <w:t>, no se tiene deuda.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7067FEA" w14:textId="77777777" w:rsidR="00754363" w:rsidRDefault="00754363" w:rsidP="00754363">
      <w:pPr>
        <w:tabs>
          <w:tab w:val="left" w:leader="underscore" w:pos="9639"/>
        </w:tabs>
        <w:spacing w:after="0" w:line="240" w:lineRule="auto"/>
        <w:jc w:val="both"/>
        <w:rPr>
          <w:rFonts w:cs="Calibri"/>
        </w:rPr>
      </w:pPr>
    </w:p>
    <w:p w14:paraId="38D7524C" w14:textId="77777777" w:rsidR="00566725" w:rsidRDefault="00566725" w:rsidP="0056672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se tiene deuda.</w:t>
      </w:r>
    </w:p>
    <w:p w14:paraId="7A6A4146" w14:textId="77777777" w:rsidR="00754363" w:rsidRPr="00E74967" w:rsidRDefault="00754363" w:rsidP="00754363">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2"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2"/>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1CAE210" w14:textId="77777777" w:rsidR="00754363" w:rsidRDefault="00754363" w:rsidP="00754363">
      <w:pPr>
        <w:tabs>
          <w:tab w:val="left" w:leader="underscore" w:pos="9639"/>
        </w:tabs>
        <w:spacing w:after="0" w:line="240" w:lineRule="auto"/>
        <w:jc w:val="both"/>
        <w:rPr>
          <w:rFonts w:cs="Calibri"/>
        </w:rPr>
      </w:pPr>
    </w:p>
    <w:p w14:paraId="1773AD8B" w14:textId="7E5D7DE3"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566725">
        <w:rPr>
          <w:rFonts w:asciiTheme="minorHAnsi" w:hAnsiTheme="minorHAnsi" w:cstheme="minorHAnsi"/>
          <w:sz w:val="24"/>
          <w:szCs w:val="24"/>
        </w:rPr>
        <w:t>, no se tiene este tipo de movimientos.</w:t>
      </w:r>
    </w:p>
    <w:p w14:paraId="62E44531" w14:textId="77777777" w:rsidR="00754363" w:rsidRPr="00E74967" w:rsidRDefault="00754363" w:rsidP="00754363">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3" w:name="_Toc508279633"/>
      <w:r w:rsidRPr="000C3365">
        <w:rPr>
          <w:rFonts w:asciiTheme="minorHAnsi" w:hAnsiTheme="minorHAnsi" w:cstheme="minorHAnsi"/>
          <w:b/>
          <w:color w:val="auto"/>
          <w:sz w:val="22"/>
        </w:rPr>
        <w:t>13. Proceso de Mejora:</w:t>
      </w:r>
      <w:bookmarkEnd w:id="13"/>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2BF8895B"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8BA33F5" w14:textId="77777777" w:rsidR="00754363" w:rsidRPr="00E74967" w:rsidRDefault="00754363" w:rsidP="00CB41C4">
      <w:pPr>
        <w:tabs>
          <w:tab w:val="left" w:leader="underscore" w:pos="9639"/>
        </w:tabs>
        <w:spacing w:after="0" w:line="240" w:lineRule="auto"/>
        <w:jc w:val="both"/>
        <w:rPr>
          <w:rFonts w:cs="Calibri"/>
        </w:rPr>
      </w:pPr>
    </w:p>
    <w:p w14:paraId="3BCBC98F" w14:textId="5046C04A" w:rsidR="00754363" w:rsidRPr="00C10CA0" w:rsidRDefault="00754363" w:rsidP="00754363">
      <w:pPr>
        <w:numPr>
          <w:ilvl w:val="0"/>
          <w:numId w:val="3"/>
        </w:numPr>
        <w:jc w:val="both"/>
        <w:rPr>
          <w:rFonts w:cs="Calibri"/>
        </w:rPr>
      </w:pPr>
      <w:r w:rsidRPr="00C10CA0">
        <w:rPr>
          <w:rFonts w:cs="Calibri"/>
        </w:rPr>
        <w:t>Lineamientos generales en materia de racionalidad, austeridad y disciplina presupuestal.</w:t>
      </w:r>
    </w:p>
    <w:p w14:paraId="14004D3E" w14:textId="77777777" w:rsidR="00754363" w:rsidRPr="00C10CA0" w:rsidRDefault="00754363" w:rsidP="00754363">
      <w:pPr>
        <w:numPr>
          <w:ilvl w:val="0"/>
          <w:numId w:val="3"/>
        </w:numPr>
        <w:jc w:val="both"/>
        <w:rPr>
          <w:rFonts w:cs="Calibri"/>
        </w:rPr>
      </w:pPr>
      <w:r w:rsidRPr="00C10CA0">
        <w:rPr>
          <w:rFonts w:cs="Calibri"/>
        </w:rPr>
        <w:t>Ley de hacienda para los municipios del estado de Guanajuato.</w:t>
      </w:r>
    </w:p>
    <w:p w14:paraId="6A9FF247" w14:textId="77777777" w:rsidR="00754363" w:rsidRPr="00C10CA0" w:rsidRDefault="00754363" w:rsidP="00754363">
      <w:pPr>
        <w:numPr>
          <w:ilvl w:val="0"/>
          <w:numId w:val="3"/>
        </w:numPr>
        <w:jc w:val="both"/>
        <w:rPr>
          <w:rFonts w:cs="Calibri"/>
        </w:rPr>
      </w:pPr>
      <w:r w:rsidRPr="00C10CA0">
        <w:rPr>
          <w:rFonts w:cs="Calibri"/>
        </w:rPr>
        <w:t>Reglamento de adquisiciones, arrendamientos y contratación de servicios relacionados con bienes muebles e inmuebles, para el municipio de Celaya.</w:t>
      </w:r>
    </w:p>
    <w:p w14:paraId="151E74D3" w14:textId="77777777" w:rsidR="00754363" w:rsidRPr="00C10CA0" w:rsidRDefault="00754363" w:rsidP="00754363">
      <w:pPr>
        <w:numPr>
          <w:ilvl w:val="0"/>
          <w:numId w:val="3"/>
        </w:numPr>
        <w:jc w:val="both"/>
        <w:rPr>
          <w:rFonts w:cs="Calibri"/>
        </w:rPr>
      </w:pPr>
      <w:r w:rsidRPr="00C10CA0">
        <w:rPr>
          <w:rFonts w:cs="Calibri"/>
        </w:rPr>
        <w:t>Ley de responsabilidades administrativas de los servidores públicos del estado de Guanajuato y sus Municipios.</w:t>
      </w:r>
    </w:p>
    <w:p w14:paraId="4C746CC3" w14:textId="77777777" w:rsidR="00754363" w:rsidRPr="00C10CA0" w:rsidRDefault="00754363" w:rsidP="00754363">
      <w:pPr>
        <w:numPr>
          <w:ilvl w:val="0"/>
          <w:numId w:val="3"/>
        </w:numPr>
        <w:jc w:val="both"/>
        <w:rPr>
          <w:rFonts w:cs="Calibri"/>
        </w:rPr>
      </w:pPr>
      <w:r w:rsidRPr="00C10CA0">
        <w:rPr>
          <w:rFonts w:cs="Calibri"/>
        </w:rPr>
        <w:t>Ley del trabajo de los servidores públicos al servicio del estado y de los municipios.</w:t>
      </w:r>
    </w:p>
    <w:p w14:paraId="297D51D4" w14:textId="77777777" w:rsidR="00754363" w:rsidRPr="00C10CA0" w:rsidRDefault="00754363" w:rsidP="00754363">
      <w:pPr>
        <w:numPr>
          <w:ilvl w:val="0"/>
          <w:numId w:val="3"/>
        </w:numPr>
        <w:jc w:val="both"/>
        <w:rPr>
          <w:rFonts w:cs="Calibri"/>
        </w:rPr>
      </w:pPr>
      <w:r w:rsidRPr="00C10CA0">
        <w:rPr>
          <w:rFonts w:cs="Calibri"/>
        </w:rPr>
        <w:t>Ley para el ejercicio y control de los recursos públicos para el estado y los municipios de Guanajuato.</w:t>
      </w:r>
    </w:p>
    <w:p w14:paraId="323C1E59" w14:textId="77777777" w:rsidR="00754363" w:rsidRDefault="00754363" w:rsidP="00CB41C4">
      <w:pPr>
        <w:tabs>
          <w:tab w:val="left" w:leader="underscore" w:pos="9639"/>
        </w:tabs>
        <w:spacing w:after="0" w:line="240" w:lineRule="auto"/>
        <w:jc w:val="both"/>
        <w:rPr>
          <w:rFonts w:cs="Calibri"/>
          <w:b/>
        </w:rPr>
      </w:pPr>
    </w:p>
    <w:p w14:paraId="59CFF4B2" w14:textId="36067ED2"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E1E67C9" w14:textId="71E810FC" w:rsidR="00754363" w:rsidRDefault="00754363" w:rsidP="00754363">
      <w:pPr>
        <w:spacing w:after="0" w:line="240" w:lineRule="auto"/>
        <w:jc w:val="both"/>
        <w:rPr>
          <w:rFonts w:cs="Calibri"/>
        </w:rPr>
      </w:pPr>
      <w:r w:rsidRPr="00C10CA0">
        <w:rPr>
          <w:rFonts w:cs="Calibri"/>
        </w:rPr>
        <w:t>El presupuesto de ingresos y egresos para el ejercicio quedo en $</w:t>
      </w:r>
      <w:r>
        <w:rPr>
          <w:rFonts w:cs="Calibri"/>
        </w:rPr>
        <w:t>3</w:t>
      </w:r>
      <w:r w:rsidR="00D33219">
        <w:rPr>
          <w:rFonts w:cs="Calibri"/>
        </w:rPr>
        <w:t>7</w:t>
      </w:r>
      <w:r w:rsidRPr="00C10CA0">
        <w:rPr>
          <w:rFonts w:cs="Calibri"/>
        </w:rPr>
        <w:t>,</w:t>
      </w:r>
      <w:r w:rsidR="0040489B">
        <w:rPr>
          <w:rFonts w:cs="Calibri"/>
        </w:rPr>
        <w:t>775</w:t>
      </w:r>
      <w:r w:rsidR="00D52695">
        <w:rPr>
          <w:rFonts w:cs="Calibri"/>
        </w:rPr>
        <w:t>,</w:t>
      </w:r>
      <w:r w:rsidR="0040489B">
        <w:rPr>
          <w:rFonts w:cs="Calibri"/>
        </w:rPr>
        <w:t>490.31</w:t>
      </w:r>
      <w:r w:rsidRPr="00C10CA0">
        <w:rPr>
          <w:rFonts w:cs="Calibri"/>
        </w:rPr>
        <w:t xml:space="preserve"> te</w:t>
      </w:r>
      <w:r>
        <w:rPr>
          <w:rFonts w:cs="Calibri"/>
        </w:rPr>
        <w:t>niendo un ingreso al 3</w:t>
      </w:r>
      <w:r w:rsidR="0040489B">
        <w:rPr>
          <w:rFonts w:cs="Calibri"/>
        </w:rPr>
        <w:t>1</w:t>
      </w:r>
      <w:r>
        <w:rPr>
          <w:rFonts w:cs="Calibri"/>
        </w:rPr>
        <w:t xml:space="preserve"> de </w:t>
      </w:r>
      <w:r w:rsidR="0040489B">
        <w:rPr>
          <w:rFonts w:cs="Calibri"/>
        </w:rPr>
        <w:t>diciembre</w:t>
      </w:r>
      <w:r w:rsidRPr="00C10CA0">
        <w:rPr>
          <w:rFonts w:cs="Calibri"/>
        </w:rPr>
        <w:t xml:space="preserve"> de $</w:t>
      </w:r>
      <w:r w:rsidR="0040489B">
        <w:rPr>
          <w:rFonts w:cs="Calibri"/>
        </w:rPr>
        <w:t>34</w:t>
      </w:r>
      <w:r w:rsidR="00D52695">
        <w:rPr>
          <w:rFonts w:cs="Calibri"/>
        </w:rPr>
        <w:t>,</w:t>
      </w:r>
      <w:r w:rsidR="0040489B">
        <w:rPr>
          <w:rFonts w:cs="Calibri"/>
        </w:rPr>
        <w:t>206</w:t>
      </w:r>
      <w:r w:rsidR="00D33219">
        <w:rPr>
          <w:rFonts w:cs="Calibri"/>
        </w:rPr>
        <w:t>,</w:t>
      </w:r>
      <w:r w:rsidR="0040489B">
        <w:rPr>
          <w:rFonts w:cs="Calibri"/>
        </w:rPr>
        <w:t>563</w:t>
      </w:r>
      <w:r w:rsidR="00D33219">
        <w:rPr>
          <w:rFonts w:cs="Calibri"/>
        </w:rPr>
        <w:t>.</w:t>
      </w:r>
      <w:r w:rsidR="0040489B">
        <w:rPr>
          <w:rFonts w:cs="Calibri"/>
        </w:rPr>
        <w:t>37</w:t>
      </w:r>
      <w:r w:rsidRPr="00C10CA0">
        <w:rPr>
          <w:rFonts w:cs="Calibri"/>
        </w:rPr>
        <w:t xml:space="preserve"> que representa el </w:t>
      </w:r>
      <w:r w:rsidR="0040489B">
        <w:rPr>
          <w:rFonts w:cs="Calibri"/>
        </w:rPr>
        <w:t>90.55</w:t>
      </w:r>
      <w:r w:rsidRPr="00C10CA0">
        <w:rPr>
          <w:rFonts w:cs="Calibri"/>
        </w:rPr>
        <w:t>% y un egreso de $</w:t>
      </w:r>
      <w:r w:rsidR="0040489B">
        <w:rPr>
          <w:rFonts w:cs="Calibri"/>
        </w:rPr>
        <w:t>33</w:t>
      </w:r>
      <w:r w:rsidR="00D52695">
        <w:rPr>
          <w:rFonts w:cs="Calibri"/>
        </w:rPr>
        <w:t>,</w:t>
      </w:r>
      <w:r w:rsidR="0040489B">
        <w:rPr>
          <w:rFonts w:cs="Calibri"/>
        </w:rPr>
        <w:t>069</w:t>
      </w:r>
      <w:r w:rsidR="00D33219">
        <w:rPr>
          <w:rFonts w:cs="Calibri"/>
        </w:rPr>
        <w:t>,</w:t>
      </w:r>
      <w:r w:rsidR="0040489B">
        <w:rPr>
          <w:rFonts w:cs="Calibri"/>
        </w:rPr>
        <w:t>265</w:t>
      </w:r>
      <w:r w:rsidR="00D33219">
        <w:rPr>
          <w:rFonts w:cs="Calibri"/>
        </w:rPr>
        <w:t>.</w:t>
      </w:r>
      <w:r w:rsidR="0040489B">
        <w:rPr>
          <w:rFonts w:cs="Calibri"/>
        </w:rPr>
        <w:t>83</w:t>
      </w:r>
      <w:r w:rsidRPr="00C10CA0">
        <w:rPr>
          <w:rFonts w:cs="Calibri"/>
        </w:rPr>
        <w:t xml:space="preserve"> que representa el </w:t>
      </w:r>
      <w:r w:rsidR="0040489B">
        <w:rPr>
          <w:rFonts w:cs="Calibri"/>
        </w:rPr>
        <w:t>87.54</w:t>
      </w:r>
      <w:r w:rsidRPr="00C10CA0">
        <w:rPr>
          <w:rFonts w:cs="Calibri"/>
        </w:rPr>
        <w:t>%.</w:t>
      </w:r>
    </w:p>
    <w:p w14:paraId="6EE0801E" w14:textId="77777777" w:rsidR="0040489B" w:rsidRPr="00C10CA0" w:rsidRDefault="0040489B" w:rsidP="00754363">
      <w:pPr>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4"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4"/>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1D6B3CB0"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221FD76D" w14:textId="77777777" w:rsidR="00566725" w:rsidRDefault="00566725" w:rsidP="00CB41C4">
      <w:pPr>
        <w:tabs>
          <w:tab w:val="left" w:leader="underscore" w:pos="9639"/>
        </w:tabs>
        <w:spacing w:after="0" w:line="240" w:lineRule="auto"/>
        <w:jc w:val="both"/>
        <w:rPr>
          <w:rFonts w:asciiTheme="minorHAnsi" w:hAnsiTheme="minorHAnsi" w:cstheme="minorHAnsi"/>
          <w:sz w:val="24"/>
          <w:szCs w:val="24"/>
        </w:rPr>
      </w:pPr>
    </w:p>
    <w:p w14:paraId="4054793D" w14:textId="0B359849" w:rsidR="007D1E76" w:rsidRDefault="00566725" w:rsidP="00CB41C4">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p>
    <w:p w14:paraId="178D0202" w14:textId="77777777" w:rsidR="00D52695" w:rsidRDefault="00D52695" w:rsidP="000C3365">
      <w:pPr>
        <w:pStyle w:val="Ttulo2"/>
        <w:rPr>
          <w:rFonts w:asciiTheme="minorHAnsi" w:hAnsiTheme="minorHAnsi" w:cstheme="minorHAnsi"/>
          <w:b/>
          <w:color w:val="auto"/>
          <w:sz w:val="22"/>
        </w:rPr>
      </w:pPr>
      <w:bookmarkStart w:id="15" w:name="_Toc508279635"/>
    </w:p>
    <w:p w14:paraId="5CE772DA" w14:textId="045DA4EE"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5"/>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5FFE44EB"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D52695"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2EEA9FC3" w14:textId="6C945525" w:rsidR="00566725" w:rsidRDefault="00566725" w:rsidP="00566725">
      <w:pPr>
        <w:tabs>
          <w:tab w:val="left" w:leader="underscore" w:pos="9639"/>
        </w:tabs>
        <w:spacing w:after="0" w:line="240" w:lineRule="auto"/>
        <w:jc w:val="both"/>
        <w:rPr>
          <w:rFonts w:cs="Calibri"/>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5FF5871" w14:textId="77777777" w:rsidR="00D52695" w:rsidRDefault="00D52695" w:rsidP="00CB41C4">
      <w:pPr>
        <w:tabs>
          <w:tab w:val="left" w:leader="underscore" w:pos="9639"/>
        </w:tabs>
        <w:spacing w:after="0" w:line="240" w:lineRule="auto"/>
        <w:jc w:val="both"/>
        <w:rPr>
          <w:rFonts w:cs="Calibri"/>
        </w:rPr>
      </w:pPr>
    </w:p>
    <w:p w14:paraId="29D1E449" w14:textId="77777777" w:rsidR="00D52695" w:rsidRDefault="00D52695" w:rsidP="00D52695">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p>
    <w:p w14:paraId="78699B1C" w14:textId="306428F6" w:rsidR="007D1E76" w:rsidRDefault="007D1E76" w:rsidP="00CB41C4">
      <w:pPr>
        <w:tabs>
          <w:tab w:val="left" w:leader="underscore" w:pos="9639"/>
        </w:tabs>
        <w:spacing w:after="0" w:line="240" w:lineRule="auto"/>
        <w:jc w:val="both"/>
        <w:rPr>
          <w:rFonts w:cs="Calibri"/>
        </w:rPr>
      </w:pPr>
    </w:p>
    <w:p w14:paraId="0D842908" w14:textId="77777777" w:rsidR="00D52695" w:rsidRPr="00E74967" w:rsidRDefault="00D52695"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77777777" w:rsidR="007610BC" w:rsidRPr="0012405A" w:rsidRDefault="007610BC" w:rsidP="00CB41C4">
      <w:pPr>
        <w:pBdr>
          <w:bottom w:val="single" w:sz="12" w:space="1" w:color="auto"/>
        </w:pBdr>
        <w:tabs>
          <w:tab w:val="left" w:leader="underscore" w:pos="9639"/>
        </w:tabs>
        <w:spacing w:after="0" w:line="240" w:lineRule="auto"/>
        <w:jc w:val="both"/>
        <w:rPr>
          <w:rFonts w:cs="Calibri"/>
        </w:rPr>
      </w:pPr>
    </w:p>
    <w:sectPr w:rsidR="007610BC" w:rsidRPr="0012405A" w:rsidSect="00566725">
      <w:headerReference w:type="default" r:id="rId13"/>
      <w:footerReference w:type="default" r:id="rId14"/>
      <w:pgSz w:w="12240" w:h="15840" w:code="1"/>
      <w:pgMar w:top="1701" w:right="1134"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9ED7A" w14:textId="77777777" w:rsidR="00C66D7C" w:rsidRDefault="00C66D7C" w:rsidP="00E00323">
      <w:pPr>
        <w:spacing w:after="0" w:line="240" w:lineRule="auto"/>
      </w:pPr>
      <w:r>
        <w:separator/>
      </w:r>
    </w:p>
  </w:endnote>
  <w:endnote w:type="continuationSeparator" w:id="0">
    <w:p w14:paraId="2D77F3B9" w14:textId="77777777" w:rsidR="00C66D7C" w:rsidRDefault="00C66D7C"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4A4F9711" w:rsidR="0021630D" w:rsidRDefault="0021630D">
        <w:pPr>
          <w:pStyle w:val="Piedepgina"/>
          <w:jc w:val="right"/>
        </w:pPr>
        <w:r>
          <w:fldChar w:fldCharType="begin"/>
        </w:r>
        <w:r>
          <w:instrText>PAGE   \* MERGEFORMAT</w:instrText>
        </w:r>
        <w:r>
          <w:fldChar w:fldCharType="separate"/>
        </w:r>
        <w:r w:rsidR="0040489B" w:rsidRPr="0040489B">
          <w:rPr>
            <w:noProof/>
            <w:lang w:val="es-ES"/>
          </w:rPr>
          <w:t>1</w:t>
        </w:r>
        <w:r>
          <w:fldChar w:fldCharType="end"/>
        </w:r>
      </w:p>
    </w:sdtContent>
  </w:sdt>
  <w:p w14:paraId="37983FFD" w14:textId="77777777" w:rsidR="0021630D" w:rsidRDefault="002163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C1B8B" w14:textId="77777777" w:rsidR="00C66D7C" w:rsidRDefault="00C66D7C" w:rsidP="00E00323">
      <w:pPr>
        <w:spacing w:after="0" w:line="240" w:lineRule="auto"/>
      </w:pPr>
      <w:r>
        <w:separator/>
      </w:r>
    </w:p>
  </w:footnote>
  <w:footnote w:type="continuationSeparator" w:id="0">
    <w:p w14:paraId="12DB0632" w14:textId="77777777" w:rsidR="00C66D7C" w:rsidRDefault="00C66D7C"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6904858D" w:rsidR="0021630D" w:rsidRDefault="0021630D" w:rsidP="00A4610E">
    <w:pPr>
      <w:pStyle w:val="Encabezado"/>
      <w:spacing w:after="0" w:line="240" w:lineRule="auto"/>
      <w:jc w:val="center"/>
    </w:pPr>
    <w:r w:rsidRPr="00530365">
      <w:t xml:space="preserve">Instituto </w:t>
    </w:r>
    <w:r>
      <w:t>Municipal de Arte y Cultura de Celaya</w:t>
    </w:r>
  </w:p>
  <w:p w14:paraId="651A4C4F" w14:textId="049A38EA" w:rsidR="0021630D" w:rsidRDefault="0021630D" w:rsidP="00A4610E">
    <w:pPr>
      <w:pStyle w:val="Encabezado"/>
      <w:spacing w:after="0" w:line="240" w:lineRule="auto"/>
      <w:jc w:val="center"/>
    </w:pPr>
    <w:r>
      <w:t>CORRESPONDIENTES AL 31 DE DICIEMBRE DE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B0261"/>
    <w:multiLevelType w:val="hybridMultilevel"/>
    <w:tmpl w:val="DA0EFEAE"/>
    <w:lvl w:ilvl="0" w:tplc="0C0A0011">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0A02CCA"/>
    <w:multiLevelType w:val="hybridMultilevel"/>
    <w:tmpl w:val="D65416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40D4F"/>
    <w:rsid w:val="00084EAE"/>
    <w:rsid w:val="00091CE6"/>
    <w:rsid w:val="000B7810"/>
    <w:rsid w:val="000C3365"/>
    <w:rsid w:val="0012405A"/>
    <w:rsid w:val="00152347"/>
    <w:rsid w:val="00154BA3"/>
    <w:rsid w:val="00194FC9"/>
    <w:rsid w:val="001973A2"/>
    <w:rsid w:val="001C75F2"/>
    <w:rsid w:val="001D2063"/>
    <w:rsid w:val="001D43E9"/>
    <w:rsid w:val="0021630D"/>
    <w:rsid w:val="003453CA"/>
    <w:rsid w:val="00397ED2"/>
    <w:rsid w:val="003A3BA7"/>
    <w:rsid w:val="0040489B"/>
    <w:rsid w:val="00435A87"/>
    <w:rsid w:val="004A58C8"/>
    <w:rsid w:val="00530365"/>
    <w:rsid w:val="0054701E"/>
    <w:rsid w:val="005628AC"/>
    <w:rsid w:val="00566725"/>
    <w:rsid w:val="005B4F15"/>
    <w:rsid w:val="005D3E43"/>
    <w:rsid w:val="005E231E"/>
    <w:rsid w:val="00613AC0"/>
    <w:rsid w:val="00657009"/>
    <w:rsid w:val="00681C79"/>
    <w:rsid w:val="00695E24"/>
    <w:rsid w:val="006A64D3"/>
    <w:rsid w:val="006B624E"/>
    <w:rsid w:val="0071013E"/>
    <w:rsid w:val="00754363"/>
    <w:rsid w:val="007610BC"/>
    <w:rsid w:val="007714AB"/>
    <w:rsid w:val="0077602F"/>
    <w:rsid w:val="007D1E76"/>
    <w:rsid w:val="007D4484"/>
    <w:rsid w:val="008636A7"/>
    <w:rsid w:val="0086459F"/>
    <w:rsid w:val="008A5A1E"/>
    <w:rsid w:val="008C3BB8"/>
    <w:rsid w:val="008E076C"/>
    <w:rsid w:val="008E658F"/>
    <w:rsid w:val="0092765C"/>
    <w:rsid w:val="00973109"/>
    <w:rsid w:val="009B35F2"/>
    <w:rsid w:val="00A27BE0"/>
    <w:rsid w:val="00A43B3B"/>
    <w:rsid w:val="00A4610E"/>
    <w:rsid w:val="00A730E0"/>
    <w:rsid w:val="00A80B77"/>
    <w:rsid w:val="00AA41E5"/>
    <w:rsid w:val="00AB722B"/>
    <w:rsid w:val="00AE1F6A"/>
    <w:rsid w:val="00B25E94"/>
    <w:rsid w:val="00C66D7C"/>
    <w:rsid w:val="00C816A1"/>
    <w:rsid w:val="00C97E1E"/>
    <w:rsid w:val="00CB41C4"/>
    <w:rsid w:val="00CF09FD"/>
    <w:rsid w:val="00CF1316"/>
    <w:rsid w:val="00D13C44"/>
    <w:rsid w:val="00D33219"/>
    <w:rsid w:val="00D512E4"/>
    <w:rsid w:val="00D52695"/>
    <w:rsid w:val="00D975B1"/>
    <w:rsid w:val="00E00323"/>
    <w:rsid w:val="00E71134"/>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584670">
      <w:bodyDiv w:val="1"/>
      <w:marLeft w:val="0"/>
      <w:marRight w:val="0"/>
      <w:marTop w:val="0"/>
      <w:marBottom w:val="0"/>
      <w:divBdr>
        <w:top w:val="none" w:sz="0" w:space="0" w:color="auto"/>
        <w:left w:val="none" w:sz="0" w:space="0" w:color="auto"/>
        <w:bottom w:val="none" w:sz="0" w:space="0" w:color="auto"/>
        <w:right w:val="none" w:sz="0" w:space="0" w:color="auto"/>
      </w:divBdr>
    </w:div>
    <w:div w:id="171645683">
      <w:bodyDiv w:val="1"/>
      <w:marLeft w:val="0"/>
      <w:marRight w:val="0"/>
      <w:marTop w:val="0"/>
      <w:marBottom w:val="0"/>
      <w:divBdr>
        <w:top w:val="none" w:sz="0" w:space="0" w:color="auto"/>
        <w:left w:val="none" w:sz="0" w:space="0" w:color="auto"/>
        <w:bottom w:val="none" w:sz="0" w:space="0" w:color="auto"/>
        <w:right w:val="none" w:sz="0" w:space="0" w:color="auto"/>
      </w:divBdr>
    </w:div>
    <w:div w:id="220749918">
      <w:bodyDiv w:val="1"/>
      <w:marLeft w:val="0"/>
      <w:marRight w:val="0"/>
      <w:marTop w:val="0"/>
      <w:marBottom w:val="0"/>
      <w:divBdr>
        <w:top w:val="none" w:sz="0" w:space="0" w:color="auto"/>
        <w:left w:val="none" w:sz="0" w:space="0" w:color="auto"/>
        <w:bottom w:val="none" w:sz="0" w:space="0" w:color="auto"/>
        <w:right w:val="none" w:sz="0" w:space="0" w:color="auto"/>
      </w:divBdr>
    </w:div>
    <w:div w:id="284964557">
      <w:bodyDiv w:val="1"/>
      <w:marLeft w:val="0"/>
      <w:marRight w:val="0"/>
      <w:marTop w:val="0"/>
      <w:marBottom w:val="0"/>
      <w:divBdr>
        <w:top w:val="none" w:sz="0" w:space="0" w:color="auto"/>
        <w:left w:val="none" w:sz="0" w:space="0" w:color="auto"/>
        <w:bottom w:val="none" w:sz="0" w:space="0" w:color="auto"/>
        <w:right w:val="none" w:sz="0" w:space="0" w:color="auto"/>
      </w:divBdr>
    </w:div>
    <w:div w:id="320013838">
      <w:bodyDiv w:val="1"/>
      <w:marLeft w:val="0"/>
      <w:marRight w:val="0"/>
      <w:marTop w:val="0"/>
      <w:marBottom w:val="0"/>
      <w:divBdr>
        <w:top w:val="none" w:sz="0" w:space="0" w:color="auto"/>
        <w:left w:val="none" w:sz="0" w:space="0" w:color="auto"/>
        <w:bottom w:val="none" w:sz="0" w:space="0" w:color="auto"/>
        <w:right w:val="none" w:sz="0" w:space="0" w:color="auto"/>
      </w:divBdr>
    </w:div>
    <w:div w:id="409012532">
      <w:bodyDiv w:val="1"/>
      <w:marLeft w:val="0"/>
      <w:marRight w:val="0"/>
      <w:marTop w:val="0"/>
      <w:marBottom w:val="0"/>
      <w:divBdr>
        <w:top w:val="none" w:sz="0" w:space="0" w:color="auto"/>
        <w:left w:val="none" w:sz="0" w:space="0" w:color="auto"/>
        <w:bottom w:val="none" w:sz="0" w:space="0" w:color="auto"/>
        <w:right w:val="none" w:sz="0" w:space="0" w:color="auto"/>
      </w:divBdr>
    </w:div>
    <w:div w:id="499274906">
      <w:bodyDiv w:val="1"/>
      <w:marLeft w:val="0"/>
      <w:marRight w:val="0"/>
      <w:marTop w:val="0"/>
      <w:marBottom w:val="0"/>
      <w:divBdr>
        <w:top w:val="none" w:sz="0" w:space="0" w:color="auto"/>
        <w:left w:val="none" w:sz="0" w:space="0" w:color="auto"/>
        <w:bottom w:val="none" w:sz="0" w:space="0" w:color="auto"/>
        <w:right w:val="none" w:sz="0" w:space="0" w:color="auto"/>
      </w:divBdr>
    </w:div>
    <w:div w:id="524097839">
      <w:bodyDiv w:val="1"/>
      <w:marLeft w:val="0"/>
      <w:marRight w:val="0"/>
      <w:marTop w:val="0"/>
      <w:marBottom w:val="0"/>
      <w:divBdr>
        <w:top w:val="none" w:sz="0" w:space="0" w:color="auto"/>
        <w:left w:val="none" w:sz="0" w:space="0" w:color="auto"/>
        <w:bottom w:val="none" w:sz="0" w:space="0" w:color="auto"/>
        <w:right w:val="none" w:sz="0" w:space="0" w:color="auto"/>
      </w:divBdr>
    </w:div>
    <w:div w:id="528034590">
      <w:bodyDiv w:val="1"/>
      <w:marLeft w:val="0"/>
      <w:marRight w:val="0"/>
      <w:marTop w:val="0"/>
      <w:marBottom w:val="0"/>
      <w:divBdr>
        <w:top w:val="none" w:sz="0" w:space="0" w:color="auto"/>
        <w:left w:val="none" w:sz="0" w:space="0" w:color="auto"/>
        <w:bottom w:val="none" w:sz="0" w:space="0" w:color="auto"/>
        <w:right w:val="none" w:sz="0" w:space="0" w:color="auto"/>
      </w:divBdr>
    </w:div>
    <w:div w:id="556861889">
      <w:bodyDiv w:val="1"/>
      <w:marLeft w:val="0"/>
      <w:marRight w:val="0"/>
      <w:marTop w:val="0"/>
      <w:marBottom w:val="0"/>
      <w:divBdr>
        <w:top w:val="none" w:sz="0" w:space="0" w:color="auto"/>
        <w:left w:val="none" w:sz="0" w:space="0" w:color="auto"/>
        <w:bottom w:val="none" w:sz="0" w:space="0" w:color="auto"/>
        <w:right w:val="none" w:sz="0" w:space="0" w:color="auto"/>
      </w:divBdr>
    </w:div>
    <w:div w:id="626281394">
      <w:bodyDiv w:val="1"/>
      <w:marLeft w:val="0"/>
      <w:marRight w:val="0"/>
      <w:marTop w:val="0"/>
      <w:marBottom w:val="0"/>
      <w:divBdr>
        <w:top w:val="none" w:sz="0" w:space="0" w:color="auto"/>
        <w:left w:val="none" w:sz="0" w:space="0" w:color="auto"/>
        <w:bottom w:val="none" w:sz="0" w:space="0" w:color="auto"/>
        <w:right w:val="none" w:sz="0" w:space="0" w:color="auto"/>
      </w:divBdr>
    </w:div>
    <w:div w:id="742067814">
      <w:bodyDiv w:val="1"/>
      <w:marLeft w:val="0"/>
      <w:marRight w:val="0"/>
      <w:marTop w:val="0"/>
      <w:marBottom w:val="0"/>
      <w:divBdr>
        <w:top w:val="none" w:sz="0" w:space="0" w:color="auto"/>
        <w:left w:val="none" w:sz="0" w:space="0" w:color="auto"/>
        <w:bottom w:val="none" w:sz="0" w:space="0" w:color="auto"/>
        <w:right w:val="none" w:sz="0" w:space="0" w:color="auto"/>
      </w:divBdr>
    </w:div>
    <w:div w:id="776830282">
      <w:bodyDiv w:val="1"/>
      <w:marLeft w:val="0"/>
      <w:marRight w:val="0"/>
      <w:marTop w:val="0"/>
      <w:marBottom w:val="0"/>
      <w:divBdr>
        <w:top w:val="none" w:sz="0" w:space="0" w:color="auto"/>
        <w:left w:val="none" w:sz="0" w:space="0" w:color="auto"/>
        <w:bottom w:val="none" w:sz="0" w:space="0" w:color="auto"/>
        <w:right w:val="none" w:sz="0" w:space="0" w:color="auto"/>
      </w:divBdr>
    </w:div>
    <w:div w:id="980307687">
      <w:bodyDiv w:val="1"/>
      <w:marLeft w:val="0"/>
      <w:marRight w:val="0"/>
      <w:marTop w:val="0"/>
      <w:marBottom w:val="0"/>
      <w:divBdr>
        <w:top w:val="none" w:sz="0" w:space="0" w:color="auto"/>
        <w:left w:val="none" w:sz="0" w:space="0" w:color="auto"/>
        <w:bottom w:val="none" w:sz="0" w:space="0" w:color="auto"/>
        <w:right w:val="none" w:sz="0" w:space="0" w:color="auto"/>
      </w:divBdr>
    </w:div>
    <w:div w:id="1072001782">
      <w:bodyDiv w:val="1"/>
      <w:marLeft w:val="0"/>
      <w:marRight w:val="0"/>
      <w:marTop w:val="0"/>
      <w:marBottom w:val="0"/>
      <w:divBdr>
        <w:top w:val="none" w:sz="0" w:space="0" w:color="auto"/>
        <w:left w:val="none" w:sz="0" w:space="0" w:color="auto"/>
        <w:bottom w:val="none" w:sz="0" w:space="0" w:color="auto"/>
        <w:right w:val="none" w:sz="0" w:space="0" w:color="auto"/>
      </w:divBdr>
    </w:div>
    <w:div w:id="1072970860">
      <w:bodyDiv w:val="1"/>
      <w:marLeft w:val="0"/>
      <w:marRight w:val="0"/>
      <w:marTop w:val="0"/>
      <w:marBottom w:val="0"/>
      <w:divBdr>
        <w:top w:val="none" w:sz="0" w:space="0" w:color="auto"/>
        <w:left w:val="none" w:sz="0" w:space="0" w:color="auto"/>
        <w:bottom w:val="none" w:sz="0" w:space="0" w:color="auto"/>
        <w:right w:val="none" w:sz="0" w:space="0" w:color="auto"/>
      </w:divBdr>
    </w:div>
    <w:div w:id="1265764068">
      <w:bodyDiv w:val="1"/>
      <w:marLeft w:val="0"/>
      <w:marRight w:val="0"/>
      <w:marTop w:val="0"/>
      <w:marBottom w:val="0"/>
      <w:divBdr>
        <w:top w:val="none" w:sz="0" w:space="0" w:color="auto"/>
        <w:left w:val="none" w:sz="0" w:space="0" w:color="auto"/>
        <w:bottom w:val="none" w:sz="0" w:space="0" w:color="auto"/>
        <w:right w:val="none" w:sz="0" w:space="0" w:color="auto"/>
      </w:divBdr>
    </w:div>
    <w:div w:id="1297876506">
      <w:bodyDiv w:val="1"/>
      <w:marLeft w:val="0"/>
      <w:marRight w:val="0"/>
      <w:marTop w:val="0"/>
      <w:marBottom w:val="0"/>
      <w:divBdr>
        <w:top w:val="none" w:sz="0" w:space="0" w:color="auto"/>
        <w:left w:val="none" w:sz="0" w:space="0" w:color="auto"/>
        <w:bottom w:val="none" w:sz="0" w:space="0" w:color="auto"/>
        <w:right w:val="none" w:sz="0" w:space="0" w:color="auto"/>
      </w:divBdr>
    </w:div>
    <w:div w:id="1301765995">
      <w:bodyDiv w:val="1"/>
      <w:marLeft w:val="0"/>
      <w:marRight w:val="0"/>
      <w:marTop w:val="0"/>
      <w:marBottom w:val="0"/>
      <w:divBdr>
        <w:top w:val="none" w:sz="0" w:space="0" w:color="auto"/>
        <w:left w:val="none" w:sz="0" w:space="0" w:color="auto"/>
        <w:bottom w:val="none" w:sz="0" w:space="0" w:color="auto"/>
        <w:right w:val="none" w:sz="0" w:space="0" w:color="auto"/>
      </w:divBdr>
    </w:div>
    <w:div w:id="1332443286">
      <w:bodyDiv w:val="1"/>
      <w:marLeft w:val="0"/>
      <w:marRight w:val="0"/>
      <w:marTop w:val="0"/>
      <w:marBottom w:val="0"/>
      <w:divBdr>
        <w:top w:val="none" w:sz="0" w:space="0" w:color="auto"/>
        <w:left w:val="none" w:sz="0" w:space="0" w:color="auto"/>
        <w:bottom w:val="none" w:sz="0" w:space="0" w:color="auto"/>
        <w:right w:val="none" w:sz="0" w:space="0" w:color="auto"/>
      </w:divBdr>
    </w:div>
    <w:div w:id="1414668384">
      <w:bodyDiv w:val="1"/>
      <w:marLeft w:val="0"/>
      <w:marRight w:val="0"/>
      <w:marTop w:val="0"/>
      <w:marBottom w:val="0"/>
      <w:divBdr>
        <w:top w:val="none" w:sz="0" w:space="0" w:color="auto"/>
        <w:left w:val="none" w:sz="0" w:space="0" w:color="auto"/>
        <w:bottom w:val="none" w:sz="0" w:space="0" w:color="auto"/>
        <w:right w:val="none" w:sz="0" w:space="0" w:color="auto"/>
      </w:divBdr>
    </w:div>
    <w:div w:id="1428962632">
      <w:bodyDiv w:val="1"/>
      <w:marLeft w:val="0"/>
      <w:marRight w:val="0"/>
      <w:marTop w:val="0"/>
      <w:marBottom w:val="0"/>
      <w:divBdr>
        <w:top w:val="none" w:sz="0" w:space="0" w:color="auto"/>
        <w:left w:val="none" w:sz="0" w:space="0" w:color="auto"/>
        <w:bottom w:val="none" w:sz="0" w:space="0" w:color="auto"/>
        <w:right w:val="none" w:sz="0" w:space="0" w:color="auto"/>
      </w:divBdr>
    </w:div>
    <w:div w:id="1490825031">
      <w:bodyDiv w:val="1"/>
      <w:marLeft w:val="0"/>
      <w:marRight w:val="0"/>
      <w:marTop w:val="0"/>
      <w:marBottom w:val="0"/>
      <w:divBdr>
        <w:top w:val="none" w:sz="0" w:space="0" w:color="auto"/>
        <w:left w:val="none" w:sz="0" w:space="0" w:color="auto"/>
        <w:bottom w:val="none" w:sz="0" w:space="0" w:color="auto"/>
        <w:right w:val="none" w:sz="0" w:space="0" w:color="auto"/>
      </w:divBdr>
    </w:div>
    <w:div w:id="1599097094">
      <w:bodyDiv w:val="1"/>
      <w:marLeft w:val="0"/>
      <w:marRight w:val="0"/>
      <w:marTop w:val="0"/>
      <w:marBottom w:val="0"/>
      <w:divBdr>
        <w:top w:val="none" w:sz="0" w:space="0" w:color="auto"/>
        <w:left w:val="none" w:sz="0" w:space="0" w:color="auto"/>
        <w:bottom w:val="none" w:sz="0" w:space="0" w:color="auto"/>
        <w:right w:val="none" w:sz="0" w:space="0" w:color="auto"/>
      </w:divBdr>
    </w:div>
    <w:div w:id="185691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96D7E0-E41B-4340-8EE3-5F0079211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3958</Words>
  <Characters>21771</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25678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2019-01-22T16:51:00Z</dcterms:created>
  <dcterms:modified xsi:type="dcterms:W3CDTF">2019-01-22T16:51:00Z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