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A8277" w14:textId="690ABC09" w:rsidR="00A33F15" w:rsidRDefault="00D702B1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D702B1">
        <w:rPr>
          <w:rFonts w:cs="Calibri"/>
          <w:b/>
          <w:color w:val="2F5496"/>
          <w:sz w:val="28"/>
          <w:szCs w:val="28"/>
          <w:u w:val="single"/>
        </w:rPr>
        <w:t xml:space="preserve">Instituto </w:t>
      </w:r>
      <w:r w:rsidR="00A33F15">
        <w:rPr>
          <w:rFonts w:cs="Calibri"/>
          <w:b/>
          <w:color w:val="2F5496"/>
          <w:sz w:val="28"/>
          <w:szCs w:val="28"/>
          <w:u w:val="single"/>
        </w:rPr>
        <w:t>Municipal de Arte y Cultura de Celaya</w:t>
      </w:r>
    </w:p>
    <w:p w14:paraId="0BB2DCE0" w14:textId="04B5D959" w:rsidR="0013548E" w:rsidRDefault="00906CA7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Correspondiente al 3</w:t>
      </w:r>
      <w:r w:rsidR="00A800C3">
        <w:rPr>
          <w:rFonts w:cs="Calibri"/>
          <w:b/>
          <w:color w:val="2F5496"/>
          <w:sz w:val="28"/>
          <w:szCs w:val="28"/>
          <w:u w:val="single"/>
        </w:rPr>
        <w:t>1</w:t>
      </w:r>
      <w:r>
        <w:rPr>
          <w:rFonts w:cs="Calibri"/>
          <w:b/>
          <w:color w:val="2F5496"/>
          <w:sz w:val="28"/>
          <w:szCs w:val="28"/>
          <w:u w:val="single"/>
        </w:rPr>
        <w:t xml:space="preserve"> de </w:t>
      </w:r>
      <w:r w:rsidR="00A800C3">
        <w:rPr>
          <w:rFonts w:cs="Calibri"/>
          <w:b/>
          <w:color w:val="2F5496"/>
          <w:sz w:val="28"/>
          <w:szCs w:val="28"/>
          <w:u w:val="single"/>
        </w:rPr>
        <w:t>dicie</w:t>
      </w:r>
      <w:r>
        <w:rPr>
          <w:rFonts w:cs="Calibri"/>
          <w:b/>
          <w:color w:val="2F5496"/>
          <w:sz w:val="28"/>
          <w:szCs w:val="28"/>
          <w:u w:val="single"/>
        </w:rPr>
        <w:t>mbre</w:t>
      </w:r>
      <w:r w:rsidR="0013548E">
        <w:rPr>
          <w:rFonts w:cs="Calibri"/>
          <w:b/>
          <w:color w:val="2F5496"/>
          <w:sz w:val="28"/>
          <w:szCs w:val="28"/>
          <w:u w:val="single"/>
        </w:rPr>
        <w:t xml:space="preserve"> 2018</w:t>
      </w:r>
    </w:p>
    <w:p w14:paraId="4EF16A32" w14:textId="140F04EC" w:rsidR="00A33F15" w:rsidRDefault="00A33F1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F3C8357" w14:textId="77777777" w:rsidR="00A33F15" w:rsidRDefault="00A33F1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1F5BB0CE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6F875D85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71BAB02" w14:textId="77777777" w:rsidR="00A33F15" w:rsidRDefault="00A33F15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85267" w14:textId="77777777" w:rsidR="003236F0" w:rsidRDefault="003236F0" w:rsidP="00564EB9">
      <w:pPr>
        <w:spacing w:after="0" w:line="240" w:lineRule="auto"/>
      </w:pPr>
      <w:r>
        <w:separator/>
      </w:r>
    </w:p>
  </w:endnote>
  <w:endnote w:type="continuationSeparator" w:id="0">
    <w:p w14:paraId="3997A91F" w14:textId="77777777" w:rsidR="003236F0" w:rsidRDefault="003236F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6D6BC" w14:textId="77777777" w:rsidR="003236F0" w:rsidRDefault="003236F0" w:rsidP="00564EB9">
      <w:pPr>
        <w:spacing w:after="0" w:line="240" w:lineRule="auto"/>
      </w:pPr>
      <w:r>
        <w:separator/>
      </w:r>
    </w:p>
  </w:footnote>
  <w:footnote w:type="continuationSeparator" w:id="0">
    <w:p w14:paraId="19E5E824" w14:textId="77777777" w:rsidR="003236F0" w:rsidRDefault="003236F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44616"/>
    <w:rsid w:val="000F2CC7"/>
    <w:rsid w:val="0013548E"/>
    <w:rsid w:val="003236F0"/>
    <w:rsid w:val="00445B0C"/>
    <w:rsid w:val="00564EB9"/>
    <w:rsid w:val="0056592E"/>
    <w:rsid w:val="00586E44"/>
    <w:rsid w:val="007A1C33"/>
    <w:rsid w:val="00833750"/>
    <w:rsid w:val="00847D28"/>
    <w:rsid w:val="00906CA7"/>
    <w:rsid w:val="00A33F15"/>
    <w:rsid w:val="00A800C3"/>
    <w:rsid w:val="00B90886"/>
    <w:rsid w:val="00BF77D5"/>
    <w:rsid w:val="00CE7B6D"/>
    <w:rsid w:val="00D702B1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2019-01-22T20:33:00Z</dcterms:created>
  <dcterms:modified xsi:type="dcterms:W3CDTF">2019-01-22T20:33:00Z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