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B47C77" w:rsidP="00E0751D">
      <w:pPr>
        <w:spacing w:after="0" w:line="240" w:lineRule="auto"/>
      </w:pPr>
      <w:r>
        <w:rPr>
          <w:noProof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5pt;margin-top:-44.35pt;width:57.35pt;height:39.65pt;z-index:251658240;mso-wrap-style:tight">
            <v:imagedata r:id="rId9" o:title=""/>
          </v:shape>
          <o:OLEObject Type="Embed" ProgID="CorelDraw.Graphic.17" ShapeID="_x0000_s1026" DrawAspect="Content" ObjectID="_1617523794" r:id="rId10"/>
        </w:object>
      </w: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 w:rsidR="00886F7C"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DC1A48" w:rsidRDefault="00DC1A48" w:rsidP="00E0751D">
      <w:pPr>
        <w:spacing w:after="0" w:line="240" w:lineRule="auto"/>
        <w:rPr>
          <w:noProof/>
          <w:lang w:eastAsia="es-MX"/>
        </w:rPr>
      </w:pPr>
    </w:p>
    <w:p w:rsidR="00AF5CAD" w:rsidRPr="00AF5CAD" w:rsidRDefault="00886F7C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</w:p>
    <w:p w:rsidR="00886F7C" w:rsidRDefault="00886F7C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>
        <w:fldChar w:fldCharType="separate"/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F36B54" w:rsidRPr="00A835B8" w:rsidTr="00F36B54">
        <w:trPr>
          <w:trHeight w:val="315"/>
        </w:trPr>
        <w:tc>
          <w:tcPr>
            <w:tcW w:w="9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F36B54" w:rsidRPr="00A835B8" w:rsidTr="00F36B54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4,725,586.01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D808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          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4,725,586.01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757,699.87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757,699.87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2,491,398.79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  <w:r w:rsid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2,491,398.79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9554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600,000</w:t>
            </w:r>
            <w:r w:rsidR="002038D1"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9554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</w:t>
            </w:r>
            <w:r w:rsidR="002038D1"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000</w:t>
            </w:r>
            <w:r w:rsidR="002038D1"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685,500.00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685,500.00</w:t>
            </w:r>
          </w:p>
        </w:tc>
      </w:tr>
      <w:tr w:rsidR="002038D1" w:rsidRPr="00A835B8" w:rsidTr="00F36B54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4,443,018.86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955462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95546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4,443,018.86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:rsidR="00F36B54" w:rsidRPr="00F36B54" w:rsidRDefault="002038D1" w:rsidP="007007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3,703</w:t>
            </w: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,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203</w:t>
            </w: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.</w:t>
            </w:r>
            <w:r w:rsidR="0070075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:rsidR="00F36B54" w:rsidRPr="00F36B54" w:rsidRDefault="00700757" w:rsidP="00F36B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700757" w:rsidP="002038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13,703,203.53</w:t>
            </w:r>
            <w:r w:rsidR="00F36B54"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</w:t>
            </w:r>
          </w:p>
        </w:tc>
      </w:tr>
    </w:tbl>
    <w:p w:rsidR="00886F7C" w:rsidRDefault="00F36B54" w:rsidP="00E0751D">
      <w:pPr>
        <w:spacing w:after="0" w:line="240" w:lineRule="auto"/>
      </w:pPr>
      <w:r>
        <w:fldChar w:fldCharType="end"/>
      </w:r>
    </w:p>
    <w:p w:rsidR="00AF5CAD" w:rsidRDefault="00AF5CAD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>
        <w:fldChar w:fldCharType="separate"/>
      </w:r>
    </w:p>
    <w:p w:rsidR="00AF5CAD" w:rsidRDefault="00F36B54" w:rsidP="00E0751D">
      <w:pPr>
        <w:spacing w:after="0" w:line="240" w:lineRule="auto"/>
      </w:pPr>
      <w:r>
        <w:fldChar w:fldCharType="end"/>
      </w:r>
      <w:r w:rsidR="002038D1">
        <w:t xml:space="preserve">R.- </w:t>
      </w:r>
      <w:r w:rsidR="002038D1" w:rsidRPr="0016629A">
        <w:rPr>
          <w:b/>
        </w:rPr>
        <w:t>No aplica</w:t>
      </w:r>
      <w:r w:rsidR="002038D1">
        <w:t xml:space="preserve">, toda vez que no existen gastos de nueva creación. 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  <w:rPr>
          <w:b/>
        </w:rPr>
      </w:pPr>
    </w:p>
    <w:p w:rsidR="00DC1A48" w:rsidRDefault="00DC1A4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D26CF">
        <w:rPr>
          <w:b/>
        </w:rPr>
        <w:t xml:space="preserve"> (ESF-12)</w:t>
      </w:r>
    </w:p>
    <w:p w:rsidR="00253E32" w:rsidRDefault="00253E32" w:rsidP="00E0751D">
      <w:pPr>
        <w:spacing w:after="0" w:line="240" w:lineRule="auto"/>
      </w:pPr>
    </w:p>
    <w:p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:rsidR="0016629A" w:rsidRDefault="0016629A" w:rsidP="00E0751D">
      <w:pPr>
        <w:spacing w:after="0" w:line="240" w:lineRule="auto"/>
        <w:rPr>
          <w:b/>
        </w:rPr>
      </w:pPr>
    </w:p>
    <w:p w:rsidR="00700757" w:rsidRPr="00DC1A48" w:rsidRDefault="00700757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BD1197" w:rsidRPr="00A835B8" w:rsidTr="00D15ED1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BD1197" w:rsidRPr="00A835B8" w:rsidTr="00BD119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104F48" w:rsidRPr="0016629A" w:rsidRDefault="00104F48" w:rsidP="00104F48">
      <w:pPr>
        <w:spacing w:after="0" w:line="240" w:lineRule="auto"/>
      </w:pPr>
      <w:r>
        <w:t xml:space="preserve">R.- </w:t>
      </w:r>
      <w:r w:rsidRPr="00DC1A48">
        <w:rPr>
          <w:b/>
        </w:rPr>
        <w:t>No aplica</w:t>
      </w:r>
      <w:r w:rsidR="0016629A">
        <w:rPr>
          <w:b/>
        </w:rPr>
        <w:t xml:space="preserve">, </w:t>
      </w:r>
      <w:r w:rsidR="0016629A" w:rsidRPr="0016629A">
        <w:t>no se tienen obligaciones de largo plazo.</w:t>
      </w:r>
    </w:p>
    <w:p w:rsidR="003C52E1" w:rsidRDefault="003C52E1" w:rsidP="00E0751D">
      <w:pPr>
        <w:spacing w:after="0" w:line="240" w:lineRule="auto"/>
        <w:jc w:val="both"/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700757" w:rsidRDefault="00700757" w:rsidP="00E0751D">
      <w:pPr>
        <w:spacing w:after="0" w:line="240" w:lineRule="auto"/>
        <w:jc w:val="both"/>
        <w:rPr>
          <w:b/>
        </w:rPr>
      </w:pPr>
    </w:p>
    <w:p w:rsidR="00700757" w:rsidRDefault="00700757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104F48">
        <w:rPr>
          <w:noProof/>
          <w:lang w:eastAsia="es-MX"/>
        </w:rPr>
        <w:t xml:space="preserve">ya que el </w:t>
      </w:r>
      <w:r w:rsidR="0035165D">
        <w:rPr>
          <w:noProof/>
          <w:lang w:eastAsia="es-MX"/>
        </w:rPr>
        <w:t xml:space="preserve">Instituto Municipal de Vivienda del Municipio </w:t>
      </w:r>
      <w:r w:rsidR="00104F48" w:rsidRPr="0035165D">
        <w:rPr>
          <w:noProof/>
          <w:lang w:eastAsia="es-MX"/>
        </w:rPr>
        <w:t>de Celaya, G</w:t>
      </w:r>
      <w:r w:rsidR="0035165D" w:rsidRPr="0035165D">
        <w:rPr>
          <w:noProof/>
          <w:lang w:eastAsia="es-MX"/>
        </w:rPr>
        <w:t>uanajua</w:t>
      </w:r>
      <w:r w:rsidR="00104F48" w:rsidRPr="0035165D">
        <w:rPr>
          <w:noProof/>
          <w:lang w:eastAsia="es-MX"/>
        </w:rPr>
        <w:t>to</w:t>
      </w:r>
      <w:r w:rsidR="00DC1A48" w:rsidRPr="00DC1A48">
        <w:rPr>
          <w:noProof/>
          <w:lang w:eastAsia="es-MX"/>
        </w:rPr>
        <w:t xml:space="preserve">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>orto plazo, con las caracteristicas establecidas en el Titulo</w:t>
      </w:r>
      <w:r w:rsidR="00DD26CF">
        <w:rPr>
          <w:noProof/>
          <w:lang w:eastAsia="es-MX"/>
        </w:rPr>
        <w:t xml:space="preserve"> Tercero Capitulo I, de la LDF de las entidades Federativas y Municipios.</w:t>
      </w:r>
    </w:p>
    <w:p w:rsidR="003C52E1" w:rsidRDefault="003C52E1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DC1A48" w:rsidRPr="0012031E" w:rsidRDefault="00DC1A48" w:rsidP="0012031E">
      <w:pPr>
        <w:spacing w:after="0" w:line="240" w:lineRule="auto"/>
        <w:rPr>
          <w:b/>
        </w:rPr>
      </w:pPr>
    </w:p>
    <w:p w:rsidR="00AF5CAD" w:rsidRPr="0035165D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DD26CF">
        <w:rPr>
          <w:noProof/>
          <w:lang w:eastAsia="es-MX"/>
        </w:rPr>
        <w:t>no se tienen convenios de</w:t>
      </w:r>
      <w:r w:rsidR="0035165D" w:rsidRPr="0035165D">
        <w:rPr>
          <w:noProof/>
          <w:lang w:eastAsia="es-MX"/>
        </w:rPr>
        <w:t xml:space="preserve"> deuda</w:t>
      </w:r>
      <w:r w:rsidR="00DD26CF">
        <w:rPr>
          <w:noProof/>
          <w:lang w:eastAsia="es-MX"/>
        </w:rPr>
        <w:t xml:space="preserve"> garantizada</w:t>
      </w:r>
      <w:r w:rsidR="0035165D" w:rsidRPr="0035165D">
        <w:rPr>
          <w:noProof/>
          <w:lang w:eastAsia="es-MX"/>
        </w:rPr>
        <w:t>.</w:t>
      </w:r>
    </w:p>
    <w:p w:rsidR="002703FF" w:rsidRDefault="002703FF" w:rsidP="0012031E">
      <w:pPr>
        <w:spacing w:after="0" w:line="240" w:lineRule="auto"/>
        <w:rPr>
          <w:i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104F48" w:rsidRDefault="00A8463B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*</w:t>
      </w:r>
      <w:r w:rsidR="002703FF"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AF5CAD" w:rsidRDefault="00AF5CA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225E6D" w:rsidRDefault="00225E6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W w:w="149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56"/>
        <w:gridCol w:w="1536"/>
        <w:gridCol w:w="1536"/>
        <w:gridCol w:w="1536"/>
        <w:gridCol w:w="1536"/>
        <w:gridCol w:w="1536"/>
        <w:gridCol w:w="1536"/>
      </w:tblGrid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A8463B" w:rsidP="00EC4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BE41CE" w:rsidRPr="00104F48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sectPr w:rsidR="00BE41CE" w:rsidRPr="00104F48" w:rsidSect="00B72FE5">
      <w:headerReference w:type="default" r:id="rId11"/>
      <w:footerReference w:type="default" r:id="rId12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77" w:rsidRDefault="00B47C77" w:rsidP="0012031E">
      <w:pPr>
        <w:spacing w:after="0" w:line="240" w:lineRule="auto"/>
      </w:pPr>
      <w:r>
        <w:separator/>
      </w:r>
    </w:p>
  </w:endnote>
  <w:endnote w:type="continuationSeparator" w:id="0">
    <w:p w:rsidR="00B47C77" w:rsidRDefault="00B47C7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12031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72FE5" w:rsidRPr="00B72FE5">
      <w:rPr>
        <w:noProof/>
        <w:lang w:val="es-ES"/>
      </w:rPr>
      <w:t>2</w:t>
    </w:r>
    <w:r>
      <w:fldChar w:fldCharType="end"/>
    </w:r>
  </w:p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77" w:rsidRDefault="00B47C77" w:rsidP="0012031E">
      <w:pPr>
        <w:spacing w:after="0" w:line="240" w:lineRule="auto"/>
      </w:pPr>
      <w:r>
        <w:separator/>
      </w:r>
    </w:p>
  </w:footnote>
  <w:footnote w:type="continuationSeparator" w:id="0">
    <w:p w:rsidR="00B47C77" w:rsidRDefault="00B47C7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D1" w:rsidRDefault="00B47C77" w:rsidP="0012031E">
    <w:pPr>
      <w:pStyle w:val="Encabezad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s-MX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5pt;margin-top:20.35pt;width:57.35pt;height:39.65pt;z-index:251658240;mso-wrap-style:tight">
          <v:imagedata r:id="rId1" o:title=""/>
        </v:shape>
        <o:OLEObject Type="Embed" ProgID="CorelDraw.Graphic.17" ShapeID="_x0000_s2049" DrawAspect="Content" ObjectID="_1617523795" r:id="rId2"/>
      </w:object>
    </w:r>
    <w:r w:rsidR="002038D1" w:rsidRPr="002038D1">
      <w:rPr>
        <w:b/>
        <w:sz w:val="28"/>
        <w:szCs w:val="28"/>
      </w:rPr>
      <w:t xml:space="preserve">INSTITUTO MUNICIPAL DE VIVIENDA DEL </w:t>
    </w:r>
  </w:p>
  <w:p w:rsidR="0012031E" w:rsidRDefault="002038D1" w:rsidP="0012031E">
    <w:pPr>
      <w:pStyle w:val="Encabezado"/>
      <w:jc w:val="center"/>
      <w:rPr>
        <w:b/>
        <w:sz w:val="28"/>
        <w:szCs w:val="28"/>
      </w:rPr>
    </w:pPr>
    <w:r w:rsidRPr="002038D1">
      <w:rPr>
        <w:b/>
        <w:sz w:val="28"/>
        <w:szCs w:val="28"/>
      </w:rPr>
      <w:t>MUNICIPIO DE CELAYA, GUANAJUATO</w:t>
    </w:r>
    <w:r w:rsidR="009D447D" w:rsidRPr="002038D1">
      <w:rPr>
        <w:b/>
        <w:sz w:val="28"/>
        <w:szCs w:val="28"/>
      </w:rPr>
      <w:t>.</w:t>
    </w:r>
  </w:p>
  <w:p w:rsidR="002038D1" w:rsidRPr="002038D1" w:rsidRDefault="002038D1" w:rsidP="0012031E">
    <w:pPr>
      <w:pStyle w:val="Encabezado"/>
      <w:jc w:val="center"/>
      <w:rPr>
        <w:b/>
        <w:sz w:val="28"/>
        <w:szCs w:val="28"/>
      </w:rPr>
    </w:pPr>
  </w:p>
  <w:p w:rsidR="0012031E" w:rsidRPr="00601036" w:rsidRDefault="0012031E" w:rsidP="002038D1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2038D1">
      <w:rPr>
        <w:b/>
      </w:rPr>
      <w:t>31</w:t>
    </w:r>
    <w:r w:rsidR="00601036" w:rsidRPr="00601036">
      <w:rPr>
        <w:b/>
      </w:rPr>
      <w:t xml:space="preserve"> </w:t>
    </w:r>
    <w:r w:rsidR="002038D1">
      <w:rPr>
        <w:b/>
      </w:rPr>
      <w:t>D</w:t>
    </w:r>
    <w:r w:rsidR="00601036" w:rsidRPr="00601036">
      <w:rPr>
        <w:b/>
      </w:rPr>
      <w:t xml:space="preserve">E </w:t>
    </w:r>
    <w:r w:rsidR="00955462">
      <w:rPr>
        <w:b/>
      </w:rPr>
      <w:t>MARZO</w:t>
    </w:r>
    <w:r w:rsidR="002038D1">
      <w:rPr>
        <w:b/>
      </w:rPr>
      <w:t xml:space="preserve"> DE </w:t>
    </w:r>
    <w:r w:rsidR="00955462">
      <w:rPr>
        <w:b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03CB8"/>
    <w:rsid w:val="00104F48"/>
    <w:rsid w:val="0012031E"/>
    <w:rsid w:val="001474D6"/>
    <w:rsid w:val="0016629A"/>
    <w:rsid w:val="00172F2F"/>
    <w:rsid w:val="00182885"/>
    <w:rsid w:val="001D4AB2"/>
    <w:rsid w:val="002038D1"/>
    <w:rsid w:val="00225E6D"/>
    <w:rsid w:val="0023650C"/>
    <w:rsid w:val="00253E32"/>
    <w:rsid w:val="002703FF"/>
    <w:rsid w:val="002C210A"/>
    <w:rsid w:val="003035B3"/>
    <w:rsid w:val="0035165D"/>
    <w:rsid w:val="003C52E1"/>
    <w:rsid w:val="003E1486"/>
    <w:rsid w:val="004C23EA"/>
    <w:rsid w:val="005625D0"/>
    <w:rsid w:val="00565E78"/>
    <w:rsid w:val="00587C94"/>
    <w:rsid w:val="00601036"/>
    <w:rsid w:val="00635090"/>
    <w:rsid w:val="00700757"/>
    <w:rsid w:val="007276EB"/>
    <w:rsid w:val="00731569"/>
    <w:rsid w:val="007316A0"/>
    <w:rsid w:val="007F3E23"/>
    <w:rsid w:val="00886F7C"/>
    <w:rsid w:val="00940570"/>
    <w:rsid w:val="00955462"/>
    <w:rsid w:val="0097433E"/>
    <w:rsid w:val="00995DF7"/>
    <w:rsid w:val="009B6697"/>
    <w:rsid w:val="009D447D"/>
    <w:rsid w:val="00A26DD9"/>
    <w:rsid w:val="00A61057"/>
    <w:rsid w:val="00A72C31"/>
    <w:rsid w:val="00A736B4"/>
    <w:rsid w:val="00A827B2"/>
    <w:rsid w:val="00A835B8"/>
    <w:rsid w:val="00A8463B"/>
    <w:rsid w:val="00A933AF"/>
    <w:rsid w:val="00AF5CAD"/>
    <w:rsid w:val="00B47C77"/>
    <w:rsid w:val="00B72FE5"/>
    <w:rsid w:val="00B83B26"/>
    <w:rsid w:val="00BC3111"/>
    <w:rsid w:val="00BD1197"/>
    <w:rsid w:val="00BE41CE"/>
    <w:rsid w:val="00BE6411"/>
    <w:rsid w:val="00C30FA0"/>
    <w:rsid w:val="00C740FD"/>
    <w:rsid w:val="00D15ED1"/>
    <w:rsid w:val="00D51BF4"/>
    <w:rsid w:val="00D808A5"/>
    <w:rsid w:val="00DC1A48"/>
    <w:rsid w:val="00DD26CF"/>
    <w:rsid w:val="00E0751D"/>
    <w:rsid w:val="00EC4494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63DD9-6538-4EAC-B123-B31537A6D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Estefania</cp:lastModifiedBy>
  <cp:revision>2</cp:revision>
  <cp:lastPrinted>2019-04-10T19:01:00Z</cp:lastPrinted>
  <dcterms:created xsi:type="dcterms:W3CDTF">2019-04-23T16:23:00Z</dcterms:created>
  <dcterms:modified xsi:type="dcterms:W3CDTF">2019-04-23T16:23:00Z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