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072F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18E76E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sidR="0039465C">
              <w:rPr>
                <w:noProof/>
                <w:webHidden/>
              </w:rPr>
              <w:t>2</w:t>
            </w:r>
          </w:hyperlink>
        </w:p>
        <w:p w14:paraId="47CC41D1" w14:textId="25671808" w:rsidR="00F46719" w:rsidRDefault="00D072F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39465C">
              <w:rPr>
                <w:noProof/>
                <w:webHidden/>
              </w:rPr>
              <w:t>2</w:t>
            </w:r>
          </w:hyperlink>
        </w:p>
        <w:p w14:paraId="0205BF1A" w14:textId="3DC9E1D2" w:rsidR="00F46719" w:rsidRDefault="00D072F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B01B04">
              <w:rPr>
                <w:noProof/>
                <w:webHidden/>
              </w:rPr>
              <w:t>3</w:t>
            </w:r>
          </w:hyperlink>
        </w:p>
        <w:p w14:paraId="3181098F" w14:textId="3A18AA16" w:rsidR="00F46719" w:rsidRDefault="00D072F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B01B04">
              <w:rPr>
                <w:noProof/>
                <w:webHidden/>
              </w:rPr>
              <w:t>4</w:t>
            </w:r>
          </w:hyperlink>
        </w:p>
        <w:p w14:paraId="3E5886DF" w14:textId="26996902" w:rsidR="00F46719" w:rsidRDefault="00D072F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39465C">
              <w:rPr>
                <w:noProof/>
                <w:webHidden/>
              </w:rPr>
              <w:t>5</w:t>
            </w:r>
          </w:hyperlink>
        </w:p>
        <w:p w14:paraId="653AF446" w14:textId="7CAA1C18" w:rsidR="00F46719" w:rsidRDefault="00D072F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B01B04">
              <w:rPr>
                <w:noProof/>
                <w:webHidden/>
              </w:rPr>
              <w:t>6</w:t>
            </w:r>
          </w:hyperlink>
        </w:p>
        <w:p w14:paraId="21BA046A" w14:textId="071F4CCF" w:rsidR="00F46719" w:rsidRDefault="00D072F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39465C">
              <w:rPr>
                <w:noProof/>
                <w:webHidden/>
              </w:rPr>
              <w:t>8</w:t>
            </w:r>
          </w:hyperlink>
        </w:p>
        <w:p w14:paraId="784807F5" w14:textId="5EF2F7EA" w:rsidR="00F46719" w:rsidRDefault="00D072F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39465C">
              <w:rPr>
                <w:noProof/>
                <w:webHidden/>
              </w:rPr>
              <w:t>9</w:t>
            </w:r>
          </w:hyperlink>
        </w:p>
        <w:p w14:paraId="7E663DB5" w14:textId="432CA024" w:rsidR="00F46719" w:rsidRDefault="00D072F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B01B04">
              <w:rPr>
                <w:noProof/>
                <w:webHidden/>
              </w:rPr>
              <w:t>10</w:t>
            </w:r>
          </w:hyperlink>
        </w:p>
        <w:p w14:paraId="335A44C3" w14:textId="77D7E64A" w:rsidR="00F46719" w:rsidRDefault="00D072F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465C">
              <w:rPr>
                <w:noProof/>
                <w:webHidden/>
              </w:rPr>
              <w:t>11</w:t>
            </w:r>
          </w:hyperlink>
        </w:p>
        <w:p w14:paraId="290CB7FF" w14:textId="2326E88A" w:rsidR="00F46719" w:rsidRDefault="00D072F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B01B04">
              <w:rPr>
                <w:noProof/>
                <w:webHidden/>
              </w:rPr>
              <w:t>11</w:t>
            </w:r>
          </w:hyperlink>
        </w:p>
        <w:p w14:paraId="67FB6C3B" w14:textId="413B0618" w:rsidR="00F46719" w:rsidRDefault="00D072F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B01B04">
              <w:rPr>
                <w:noProof/>
                <w:webHidden/>
              </w:rPr>
              <w:t>11</w:t>
            </w:r>
          </w:hyperlink>
        </w:p>
        <w:p w14:paraId="3373EEEC" w14:textId="0DDABBC8" w:rsidR="00F46719" w:rsidRDefault="00D072F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B01B04">
              <w:rPr>
                <w:noProof/>
                <w:webHidden/>
              </w:rPr>
              <w:t>11</w:t>
            </w:r>
          </w:hyperlink>
        </w:p>
        <w:p w14:paraId="01A1A543" w14:textId="4376D329" w:rsidR="00F46719" w:rsidRDefault="00D072F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465C">
              <w:rPr>
                <w:noProof/>
                <w:webHidden/>
              </w:rPr>
              <w:t>12</w:t>
            </w:r>
          </w:hyperlink>
        </w:p>
        <w:p w14:paraId="314DA06E" w14:textId="6D8711A6" w:rsidR="00F46719" w:rsidRDefault="00D072F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B01B04">
              <w:rPr>
                <w:noProof/>
                <w:webHidden/>
              </w:rPr>
              <w:t>12</w:t>
            </w:r>
          </w:hyperlink>
        </w:p>
        <w:p w14:paraId="0A10726F" w14:textId="6EAB2E37" w:rsidR="00F46719" w:rsidRDefault="00D072F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B01B04">
              <w:rPr>
                <w:noProof/>
                <w:webHidden/>
              </w:rPr>
              <w:t>12</w:t>
            </w:r>
          </w:hyperlink>
        </w:p>
        <w:p w14:paraId="3402BC77" w14:textId="274FDB0B" w:rsidR="00F46719" w:rsidRDefault="00D072F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B01B04">
              <w:rPr>
                <w:noProof/>
                <w:webHidden/>
              </w:rPr>
              <w:t>12</w:t>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B31C22D" w14:textId="77777777" w:rsidR="0022496D" w:rsidRPr="0022496D" w:rsidRDefault="0022496D" w:rsidP="0022496D">
      <w:pPr>
        <w:jc w:val="both"/>
        <w:rPr>
          <w:rFonts w:ascii="Arial" w:hAnsi="Arial" w:cs="Arial"/>
          <w:b/>
          <w:sz w:val="10"/>
          <w:szCs w:val="20"/>
          <w:u w:val="single"/>
        </w:rPr>
      </w:pPr>
    </w:p>
    <w:p w14:paraId="28471D0A" w14:textId="4ADEF39C" w:rsidR="0022496D" w:rsidRPr="00C109FB" w:rsidRDefault="0022496D" w:rsidP="0022496D">
      <w:pPr>
        <w:jc w:val="both"/>
        <w:rPr>
          <w:rFonts w:ascii="Arial" w:hAnsi="Arial" w:cs="Arial"/>
          <w:b/>
          <w:sz w:val="20"/>
          <w:szCs w:val="20"/>
          <w:u w:val="single"/>
        </w:rPr>
      </w:pPr>
      <w:r w:rsidRPr="00C109FB">
        <w:rPr>
          <w:rFonts w:ascii="Arial" w:hAnsi="Arial" w:cs="Arial"/>
          <w:b/>
          <w:sz w:val="20"/>
          <w:szCs w:val="20"/>
          <w:u w:val="single"/>
        </w:rPr>
        <w:t xml:space="preserve">El </w:t>
      </w:r>
      <w:r>
        <w:rPr>
          <w:rFonts w:ascii="Arial" w:hAnsi="Arial" w:cs="Arial"/>
          <w:b/>
          <w:sz w:val="20"/>
          <w:szCs w:val="20"/>
          <w:u w:val="single"/>
        </w:rPr>
        <w:t>Patronato del P</w:t>
      </w:r>
      <w:r w:rsidRPr="00C109FB">
        <w:rPr>
          <w:rFonts w:ascii="Arial" w:hAnsi="Arial" w:cs="Arial"/>
          <w:b/>
          <w:sz w:val="20"/>
          <w:szCs w:val="20"/>
          <w:u w:val="single"/>
        </w:rPr>
        <w:t xml:space="preserve">arque Xochipilli es un organismo descentralizado del municipio de Celaya, con una extensión de 19,500 m2 de terreno, dividido en </w:t>
      </w:r>
      <w:r>
        <w:rPr>
          <w:rFonts w:ascii="Arial" w:hAnsi="Arial" w:cs="Arial"/>
          <w:b/>
          <w:sz w:val="20"/>
          <w:szCs w:val="20"/>
          <w:u w:val="single"/>
        </w:rPr>
        <w:t>tres secciones,  ubicado en el A</w:t>
      </w:r>
      <w:r w:rsidRPr="00C109FB">
        <w:rPr>
          <w:rFonts w:ascii="Arial" w:hAnsi="Arial" w:cs="Arial"/>
          <w:b/>
          <w:sz w:val="20"/>
          <w:szCs w:val="20"/>
          <w:u w:val="single"/>
        </w:rPr>
        <w:t>ve. Torres landa 200, col. Las Américas en la ciudad de Celaya, Gto.  Iniciando operaciones en la 2a sección a partir del mes de febrero de 200</w:t>
      </w:r>
      <w:r>
        <w:rPr>
          <w:rFonts w:ascii="Arial" w:hAnsi="Arial" w:cs="Arial"/>
          <w:b/>
          <w:sz w:val="20"/>
          <w:szCs w:val="20"/>
          <w:u w:val="single"/>
        </w:rPr>
        <w:t>1.  Se llevan a cabo diversas actividades en las dos secciones que operan, en la sección I (deportiva) se cuenta con 7 siete canchas de baloncesto</w:t>
      </w:r>
      <w:r w:rsidR="007821DF">
        <w:rPr>
          <w:rFonts w:ascii="Arial" w:hAnsi="Arial" w:cs="Arial"/>
          <w:b/>
          <w:sz w:val="20"/>
          <w:szCs w:val="20"/>
          <w:u w:val="single"/>
        </w:rPr>
        <w:t>, una techada</w:t>
      </w:r>
      <w:r>
        <w:rPr>
          <w:rFonts w:ascii="Arial" w:hAnsi="Arial" w:cs="Arial"/>
          <w:b/>
          <w:sz w:val="20"/>
          <w:szCs w:val="20"/>
          <w:u w:val="single"/>
        </w:rPr>
        <w:t xml:space="preserve">, 1 de </w:t>
      </w:r>
      <w:proofErr w:type="spellStart"/>
      <w:r>
        <w:rPr>
          <w:rFonts w:ascii="Arial" w:hAnsi="Arial" w:cs="Arial"/>
          <w:b/>
          <w:sz w:val="20"/>
          <w:szCs w:val="20"/>
          <w:u w:val="single"/>
        </w:rPr>
        <w:t>Stretball</w:t>
      </w:r>
      <w:proofErr w:type="spellEnd"/>
      <w:r>
        <w:rPr>
          <w:rFonts w:ascii="Arial" w:hAnsi="Arial" w:cs="Arial"/>
          <w:b/>
          <w:sz w:val="20"/>
          <w:szCs w:val="20"/>
          <w:u w:val="single"/>
        </w:rPr>
        <w:t xml:space="preserve">; 1 pista de atletismo de 1,600 metros; 1 pista de trote de 800 metros; 1 pista para alto rendimiento de 100 metros; un gimnasio, área de alimentos y una cancha de futbol siete, que entró en operación el 18 de marzo de 2018.  En la sección II (recreativa) contamos con 16 dieciséis lanchas de pedales, 10 diez cuadriciclos, atracciones mecánicas para niños, juegos infantiles metálicos y de madera, un mini golfito de 18 hoyos, un laberinto de 1.50 </w:t>
      </w:r>
      <w:proofErr w:type="spellStart"/>
      <w:r>
        <w:rPr>
          <w:rFonts w:ascii="Arial" w:hAnsi="Arial" w:cs="Arial"/>
          <w:b/>
          <w:sz w:val="20"/>
          <w:szCs w:val="20"/>
          <w:u w:val="single"/>
        </w:rPr>
        <w:t>mts</w:t>
      </w:r>
      <w:proofErr w:type="spellEnd"/>
      <w:r>
        <w:rPr>
          <w:rFonts w:ascii="Arial" w:hAnsi="Arial" w:cs="Arial"/>
          <w:b/>
          <w:sz w:val="20"/>
          <w:szCs w:val="20"/>
          <w:u w:val="single"/>
        </w:rPr>
        <w:t xml:space="preserve"> de alto y zona de alimentos y área de palapas para reuniones familiares</w:t>
      </w:r>
      <w:r w:rsidRPr="00C109FB">
        <w:rPr>
          <w:rFonts w:ascii="Arial" w:hAnsi="Arial" w:cs="Arial"/>
          <w:b/>
          <w:sz w:val="20"/>
          <w:szCs w:val="20"/>
          <w:u w:val="single"/>
        </w:rPr>
        <w:t>.</w:t>
      </w:r>
      <w:r>
        <w:rPr>
          <w:rFonts w:ascii="Arial" w:hAnsi="Arial" w:cs="Arial"/>
          <w:b/>
          <w:sz w:val="20"/>
          <w:szCs w:val="20"/>
          <w:u w:val="single"/>
        </w:rPr>
        <w:t xml:space="preserve"> </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72B1FE9" w14:textId="77777777" w:rsidR="0022496D" w:rsidRPr="0022496D" w:rsidRDefault="0022496D" w:rsidP="00CB41C4">
      <w:pPr>
        <w:tabs>
          <w:tab w:val="left" w:leader="underscore" w:pos="9639"/>
        </w:tabs>
        <w:spacing w:after="0" w:line="240" w:lineRule="auto"/>
        <w:jc w:val="both"/>
        <w:rPr>
          <w:rFonts w:cs="Calibri"/>
          <w:sz w:val="10"/>
        </w:rPr>
      </w:pPr>
    </w:p>
    <w:p w14:paraId="64D7D59F" w14:textId="3624E828" w:rsidR="0022496D" w:rsidRPr="00396351" w:rsidRDefault="0022496D" w:rsidP="0022496D">
      <w:pPr>
        <w:spacing w:after="0" w:line="240" w:lineRule="auto"/>
        <w:jc w:val="both"/>
        <w:rPr>
          <w:rFonts w:cs="Calibri"/>
          <w:b/>
          <w:u w:val="single"/>
        </w:rPr>
      </w:pPr>
      <w:r>
        <w:rPr>
          <w:rFonts w:ascii="Arial" w:hAnsi="Arial" w:cs="Arial"/>
          <w:b/>
          <w:sz w:val="20"/>
          <w:szCs w:val="20"/>
          <w:u w:val="single"/>
        </w:rPr>
        <w:t xml:space="preserve">La situación </w:t>
      </w:r>
      <w:r w:rsidR="00A9595E">
        <w:rPr>
          <w:rFonts w:ascii="Arial" w:hAnsi="Arial" w:cs="Arial"/>
          <w:b/>
          <w:sz w:val="20"/>
          <w:szCs w:val="20"/>
          <w:u w:val="single"/>
        </w:rPr>
        <w:t xml:space="preserve">económica en la actualidad </w:t>
      </w:r>
      <w:r>
        <w:rPr>
          <w:rFonts w:ascii="Arial" w:hAnsi="Arial" w:cs="Arial"/>
          <w:b/>
          <w:sz w:val="20"/>
          <w:szCs w:val="20"/>
          <w:u w:val="single"/>
        </w:rPr>
        <w:t>afect</w:t>
      </w:r>
      <w:r w:rsidR="00A9595E">
        <w:rPr>
          <w:rFonts w:ascii="Arial" w:hAnsi="Arial" w:cs="Arial"/>
          <w:b/>
          <w:sz w:val="20"/>
          <w:szCs w:val="20"/>
          <w:u w:val="single"/>
        </w:rPr>
        <w:t>ó</w:t>
      </w:r>
      <w:r>
        <w:rPr>
          <w:rFonts w:ascii="Arial" w:hAnsi="Arial" w:cs="Arial"/>
          <w:b/>
          <w:sz w:val="20"/>
          <w:szCs w:val="20"/>
          <w:u w:val="single"/>
        </w:rPr>
        <w:t xml:space="preserve"> considerablemente al </w:t>
      </w:r>
      <w:r w:rsidRPr="00C109FB">
        <w:rPr>
          <w:rFonts w:ascii="Arial" w:hAnsi="Arial" w:cs="Arial"/>
          <w:b/>
          <w:sz w:val="20"/>
          <w:szCs w:val="20"/>
          <w:u w:val="single"/>
        </w:rPr>
        <w:t xml:space="preserve">Patronato </w:t>
      </w:r>
      <w:r>
        <w:rPr>
          <w:rFonts w:ascii="Arial" w:hAnsi="Arial" w:cs="Arial"/>
          <w:b/>
          <w:sz w:val="20"/>
          <w:szCs w:val="20"/>
          <w:u w:val="single"/>
        </w:rPr>
        <w:t>del Parque Xochipilli</w:t>
      </w:r>
      <w:r w:rsidR="004F2A3B">
        <w:rPr>
          <w:rFonts w:ascii="Arial" w:hAnsi="Arial" w:cs="Arial"/>
          <w:b/>
          <w:sz w:val="20"/>
          <w:szCs w:val="20"/>
          <w:u w:val="single"/>
        </w:rPr>
        <w:t>,</w:t>
      </w:r>
      <w:r>
        <w:rPr>
          <w:rFonts w:ascii="Arial" w:hAnsi="Arial" w:cs="Arial"/>
          <w:b/>
          <w:sz w:val="20"/>
          <w:szCs w:val="20"/>
          <w:u w:val="single"/>
        </w:rPr>
        <w:t xml:space="preserve"> debido a que la disminución de</w:t>
      </w:r>
      <w:r w:rsidR="004F2A3B">
        <w:rPr>
          <w:rFonts w:ascii="Arial" w:hAnsi="Arial" w:cs="Arial"/>
          <w:b/>
          <w:sz w:val="20"/>
          <w:szCs w:val="20"/>
          <w:u w:val="single"/>
        </w:rPr>
        <w:t>l acceso e</w:t>
      </w:r>
      <w:r>
        <w:rPr>
          <w:rFonts w:ascii="Arial" w:hAnsi="Arial" w:cs="Arial"/>
          <w:b/>
          <w:sz w:val="20"/>
          <w:szCs w:val="20"/>
          <w:u w:val="single"/>
        </w:rPr>
        <w:t xml:space="preserve"> ingresos</w:t>
      </w:r>
      <w:r w:rsidR="004F2A3B">
        <w:rPr>
          <w:rFonts w:ascii="Arial" w:hAnsi="Arial" w:cs="Arial"/>
          <w:b/>
          <w:sz w:val="20"/>
          <w:szCs w:val="20"/>
          <w:u w:val="single"/>
        </w:rPr>
        <w:t xml:space="preserve"> por ve</w:t>
      </w:r>
      <w:r w:rsidR="00A9595E">
        <w:rPr>
          <w:rFonts w:ascii="Arial" w:hAnsi="Arial" w:cs="Arial"/>
          <w:b/>
          <w:sz w:val="20"/>
          <w:szCs w:val="20"/>
          <w:u w:val="single"/>
        </w:rPr>
        <w:t>nta de bienes y servicios, se vio reflejada</w:t>
      </w:r>
      <w:r w:rsidR="004F2A3B">
        <w:rPr>
          <w:rFonts w:ascii="Arial" w:hAnsi="Arial" w:cs="Arial"/>
          <w:b/>
          <w:sz w:val="20"/>
          <w:szCs w:val="20"/>
          <w:u w:val="single"/>
        </w:rPr>
        <w:t xml:space="preserve"> en nuestro presupuesto, </w:t>
      </w:r>
      <w:r>
        <w:rPr>
          <w:rFonts w:ascii="Arial" w:hAnsi="Arial" w:cs="Arial"/>
          <w:b/>
          <w:sz w:val="20"/>
          <w:szCs w:val="20"/>
          <w:u w:val="single"/>
        </w:rPr>
        <w:t>limita</w:t>
      </w:r>
      <w:r w:rsidR="004F2A3B">
        <w:rPr>
          <w:rFonts w:ascii="Arial" w:hAnsi="Arial" w:cs="Arial"/>
          <w:b/>
          <w:sz w:val="20"/>
          <w:szCs w:val="20"/>
          <w:u w:val="single"/>
        </w:rPr>
        <w:t>n</w:t>
      </w:r>
      <w:r>
        <w:rPr>
          <w:rFonts w:ascii="Arial" w:hAnsi="Arial" w:cs="Arial"/>
          <w:b/>
          <w:sz w:val="20"/>
          <w:szCs w:val="20"/>
          <w:u w:val="single"/>
        </w:rPr>
        <w:t>do en gran medida el mantenimiento</w:t>
      </w:r>
      <w:r w:rsidR="004F2A3B">
        <w:rPr>
          <w:rFonts w:ascii="Arial" w:hAnsi="Arial" w:cs="Arial"/>
          <w:b/>
          <w:sz w:val="20"/>
          <w:szCs w:val="20"/>
          <w:u w:val="single"/>
        </w:rPr>
        <w:t xml:space="preserve"> y conservación</w:t>
      </w:r>
      <w:r>
        <w:rPr>
          <w:rFonts w:ascii="Arial" w:hAnsi="Arial" w:cs="Arial"/>
          <w:b/>
          <w:sz w:val="20"/>
          <w:szCs w:val="20"/>
          <w:u w:val="single"/>
        </w:rPr>
        <w:t xml:space="preserve"> del mismo</w:t>
      </w:r>
      <w:r w:rsidR="004F2A3B">
        <w:rPr>
          <w:rFonts w:ascii="Arial" w:hAnsi="Arial" w:cs="Arial"/>
          <w:b/>
          <w:sz w:val="20"/>
          <w:szCs w:val="20"/>
          <w:u w:val="single"/>
        </w:rPr>
        <w:t>.   A</w:t>
      </w:r>
      <w:r>
        <w:rPr>
          <w:rFonts w:ascii="Arial" w:hAnsi="Arial" w:cs="Arial"/>
          <w:b/>
          <w:sz w:val="20"/>
          <w:szCs w:val="20"/>
          <w:u w:val="single"/>
        </w:rPr>
        <w:t xml:space="preserve">l carecer de recursos económicos </w:t>
      </w:r>
      <w:r w:rsidR="00A9595E">
        <w:rPr>
          <w:rFonts w:ascii="Arial" w:hAnsi="Arial" w:cs="Arial"/>
          <w:b/>
          <w:sz w:val="20"/>
          <w:szCs w:val="20"/>
          <w:u w:val="single"/>
        </w:rPr>
        <w:t>nos vi</w:t>
      </w:r>
      <w:r w:rsidR="004F2A3B">
        <w:rPr>
          <w:rFonts w:ascii="Arial" w:hAnsi="Arial" w:cs="Arial"/>
          <w:b/>
          <w:sz w:val="20"/>
          <w:szCs w:val="20"/>
          <w:u w:val="single"/>
        </w:rPr>
        <w:t>mos obligados a trabajar</w:t>
      </w:r>
      <w:r>
        <w:rPr>
          <w:rFonts w:ascii="Arial" w:hAnsi="Arial" w:cs="Arial"/>
          <w:b/>
          <w:sz w:val="20"/>
          <w:szCs w:val="20"/>
          <w:u w:val="single"/>
        </w:rPr>
        <w:t xml:space="preserve"> con una plantilla muy reducida </w:t>
      </w:r>
      <w:r w:rsidR="004F2A3B">
        <w:rPr>
          <w:rFonts w:ascii="Arial" w:hAnsi="Arial" w:cs="Arial"/>
          <w:b/>
          <w:sz w:val="20"/>
          <w:szCs w:val="20"/>
          <w:u w:val="single"/>
        </w:rPr>
        <w:t>y el</w:t>
      </w:r>
      <w:r>
        <w:rPr>
          <w:rFonts w:ascii="Arial" w:hAnsi="Arial" w:cs="Arial"/>
          <w:b/>
          <w:sz w:val="20"/>
          <w:szCs w:val="20"/>
          <w:u w:val="single"/>
        </w:rPr>
        <w:t xml:space="preserve"> personal trabajando </w:t>
      </w:r>
      <w:r w:rsidR="00A9595E">
        <w:rPr>
          <w:rFonts w:ascii="Arial" w:hAnsi="Arial" w:cs="Arial"/>
          <w:b/>
          <w:sz w:val="20"/>
          <w:szCs w:val="20"/>
          <w:u w:val="single"/>
        </w:rPr>
        <w:t xml:space="preserve">a </w:t>
      </w:r>
      <w:r>
        <w:rPr>
          <w:rFonts w:ascii="Arial" w:hAnsi="Arial" w:cs="Arial"/>
          <w:b/>
          <w:sz w:val="20"/>
          <w:szCs w:val="20"/>
          <w:u w:val="single"/>
        </w:rPr>
        <w:t xml:space="preserve">horarios superiores; sin embargo, creemos y estamos confiados que mejorará nuestra problemática con la instalación de nuevas empresas, </w:t>
      </w:r>
      <w:r w:rsidRPr="00C109FB">
        <w:rPr>
          <w:rFonts w:ascii="Arial" w:hAnsi="Arial" w:cs="Arial"/>
          <w:b/>
          <w:sz w:val="20"/>
          <w:szCs w:val="20"/>
          <w:u w:val="single"/>
        </w:rPr>
        <w:t xml:space="preserve">con lo que se mantendrá o podrá aumentar el poder adquisitivo de las personas que nos visitan. </w:t>
      </w:r>
      <w:r w:rsidR="004F2A3B">
        <w:rPr>
          <w:rFonts w:ascii="Arial" w:hAnsi="Arial" w:cs="Arial"/>
          <w:b/>
          <w:sz w:val="20"/>
          <w:szCs w:val="20"/>
          <w:u w:val="single"/>
        </w:rPr>
        <w:t xml:space="preserve"> </w:t>
      </w:r>
      <w:r w:rsidRPr="00C109FB">
        <w:rPr>
          <w:rFonts w:ascii="Arial" w:hAnsi="Arial" w:cs="Arial"/>
          <w:b/>
          <w:sz w:val="20"/>
          <w:szCs w:val="20"/>
          <w:u w:val="single"/>
        </w:rPr>
        <w:t xml:space="preserve">Por lo que se refiere al panorama Financiero, se sustenta en mayor proporción con recursos propios y en menor proporción con recursos públicos asignados como Subsidio </w:t>
      </w:r>
      <w:r>
        <w:rPr>
          <w:rFonts w:ascii="Arial" w:hAnsi="Arial" w:cs="Arial"/>
          <w:b/>
          <w:sz w:val="20"/>
          <w:szCs w:val="20"/>
          <w:u w:val="single"/>
        </w:rPr>
        <w:t>anual</w:t>
      </w:r>
      <w:r w:rsidRPr="00C109FB">
        <w:rPr>
          <w:rFonts w:ascii="Arial" w:hAnsi="Arial" w:cs="Arial"/>
          <w:b/>
          <w:sz w:val="20"/>
          <w:szCs w:val="20"/>
          <w:u w:val="single"/>
        </w:rPr>
        <w:t xml:space="preserve"> autorizado</w:t>
      </w:r>
      <w:r>
        <w:rPr>
          <w:rFonts w:ascii="Arial" w:hAnsi="Arial" w:cs="Arial"/>
          <w:b/>
          <w:sz w:val="20"/>
          <w:szCs w:val="20"/>
          <w:u w:val="single"/>
        </w:rPr>
        <w:t xml:space="preserve"> para el ejercicio fiscal 201</w:t>
      </w:r>
      <w:r w:rsidR="002C4479">
        <w:rPr>
          <w:rFonts w:ascii="Arial" w:hAnsi="Arial" w:cs="Arial"/>
          <w:b/>
          <w:sz w:val="20"/>
          <w:szCs w:val="20"/>
          <w:u w:val="single"/>
        </w:rPr>
        <w:t>9</w:t>
      </w:r>
      <w:r>
        <w:rPr>
          <w:rFonts w:ascii="Arial" w:hAnsi="Arial" w:cs="Arial"/>
          <w:b/>
          <w:sz w:val="20"/>
          <w:szCs w:val="20"/>
          <w:u w:val="single"/>
        </w:rPr>
        <w:t xml:space="preserve"> de $1’</w:t>
      </w:r>
      <w:r w:rsidR="002C4479">
        <w:rPr>
          <w:rFonts w:ascii="Arial" w:hAnsi="Arial" w:cs="Arial"/>
          <w:b/>
          <w:sz w:val="20"/>
          <w:szCs w:val="20"/>
          <w:u w:val="single"/>
        </w:rPr>
        <w:t>389,340.00</w:t>
      </w:r>
      <w:r>
        <w:rPr>
          <w:rFonts w:ascii="Arial" w:hAnsi="Arial" w:cs="Arial"/>
          <w:b/>
          <w:sz w:val="20"/>
          <w:szCs w:val="20"/>
          <w:u w:val="single"/>
        </w:rPr>
        <w:t xml:space="preserve"> (Un millón </w:t>
      </w:r>
      <w:r w:rsidR="00FC1176">
        <w:rPr>
          <w:rFonts w:ascii="Arial" w:hAnsi="Arial" w:cs="Arial"/>
          <w:b/>
          <w:sz w:val="20"/>
          <w:szCs w:val="20"/>
          <w:u w:val="single"/>
        </w:rPr>
        <w:t xml:space="preserve">trescientos </w:t>
      </w:r>
      <w:r w:rsidR="002C4479">
        <w:rPr>
          <w:rFonts w:ascii="Arial" w:hAnsi="Arial" w:cs="Arial"/>
          <w:b/>
          <w:sz w:val="20"/>
          <w:szCs w:val="20"/>
          <w:u w:val="single"/>
        </w:rPr>
        <w:t>ochenta y nueve</w:t>
      </w:r>
      <w:r>
        <w:rPr>
          <w:rFonts w:ascii="Arial" w:hAnsi="Arial" w:cs="Arial"/>
          <w:b/>
          <w:sz w:val="20"/>
          <w:szCs w:val="20"/>
          <w:u w:val="single"/>
        </w:rPr>
        <w:t xml:space="preserve"> mil </w:t>
      </w:r>
      <w:r w:rsidR="002C4479">
        <w:rPr>
          <w:rFonts w:ascii="Arial" w:hAnsi="Arial" w:cs="Arial"/>
          <w:b/>
          <w:sz w:val="20"/>
          <w:szCs w:val="20"/>
          <w:u w:val="single"/>
        </w:rPr>
        <w:t>tres</w:t>
      </w:r>
      <w:r w:rsidR="00FC1176">
        <w:rPr>
          <w:rFonts w:ascii="Arial" w:hAnsi="Arial" w:cs="Arial"/>
          <w:b/>
          <w:sz w:val="20"/>
          <w:szCs w:val="20"/>
          <w:u w:val="single"/>
        </w:rPr>
        <w:t>cientos</w:t>
      </w:r>
      <w:r w:rsidR="002C4479">
        <w:rPr>
          <w:rFonts w:ascii="Arial" w:hAnsi="Arial" w:cs="Arial"/>
          <w:b/>
          <w:sz w:val="20"/>
          <w:szCs w:val="20"/>
          <w:u w:val="single"/>
        </w:rPr>
        <w:t xml:space="preserve"> cuarenta</w:t>
      </w:r>
      <w:r w:rsidR="00FC1176">
        <w:rPr>
          <w:rFonts w:ascii="Arial" w:hAnsi="Arial" w:cs="Arial"/>
          <w:b/>
          <w:sz w:val="20"/>
          <w:szCs w:val="20"/>
          <w:u w:val="single"/>
        </w:rPr>
        <w:t xml:space="preserve"> </w:t>
      </w:r>
      <w:r>
        <w:rPr>
          <w:rFonts w:ascii="Arial" w:hAnsi="Arial" w:cs="Arial"/>
          <w:b/>
          <w:sz w:val="20"/>
          <w:szCs w:val="20"/>
          <w:u w:val="single"/>
        </w:rPr>
        <w:t>pesos</w:t>
      </w:r>
      <w:r w:rsidR="00FC1176">
        <w:rPr>
          <w:rFonts w:ascii="Arial" w:hAnsi="Arial" w:cs="Arial"/>
          <w:b/>
          <w:sz w:val="20"/>
          <w:szCs w:val="20"/>
          <w:u w:val="single"/>
        </w:rPr>
        <w:t xml:space="preserve"> </w:t>
      </w:r>
      <w:r w:rsidR="002C4479">
        <w:rPr>
          <w:rFonts w:ascii="Arial" w:hAnsi="Arial" w:cs="Arial"/>
          <w:b/>
          <w:sz w:val="20"/>
          <w:szCs w:val="20"/>
          <w:u w:val="single"/>
        </w:rPr>
        <w:t>00</w:t>
      </w:r>
      <w:r w:rsidR="00FC1176">
        <w:rPr>
          <w:rFonts w:ascii="Arial" w:hAnsi="Arial" w:cs="Arial"/>
          <w:b/>
          <w:sz w:val="20"/>
          <w:szCs w:val="20"/>
          <w:u w:val="single"/>
        </w:rPr>
        <w:t>/100 M.N.</w:t>
      </w:r>
      <w:r>
        <w:rPr>
          <w:rFonts w:ascii="Arial" w:hAnsi="Arial" w:cs="Arial"/>
          <w:b/>
          <w:sz w:val="20"/>
          <w:szCs w:val="20"/>
          <w:u w:val="single"/>
        </w:rPr>
        <w:t>)</w:t>
      </w:r>
      <w:r w:rsidR="002C4479">
        <w:rPr>
          <w:rFonts w:ascii="Arial" w:hAnsi="Arial" w:cs="Arial"/>
          <w:b/>
          <w:sz w:val="20"/>
          <w:szCs w:val="20"/>
          <w:u w:val="single"/>
        </w:rPr>
        <w:t xml:space="preserve"> lo que representa un 25% de nuestro presupuesto, destinados a cubrir una parte del capítulo 1000, y el 75% es generado por recursos propios, destinados </w:t>
      </w:r>
      <w:r>
        <w:rPr>
          <w:rFonts w:ascii="Arial" w:hAnsi="Arial" w:cs="Arial"/>
          <w:b/>
          <w:sz w:val="20"/>
          <w:szCs w:val="20"/>
          <w:u w:val="single"/>
        </w:rPr>
        <w:t xml:space="preserve">para sufragar el gasto corriente para el funcionamiento del Parque.  </w:t>
      </w:r>
      <w:r w:rsidR="00687B02">
        <w:rPr>
          <w:rFonts w:ascii="Arial" w:hAnsi="Arial" w:cs="Arial"/>
          <w:b/>
          <w:sz w:val="20"/>
          <w:szCs w:val="20"/>
          <w:u w:val="single"/>
        </w:rPr>
        <w:t>E</w:t>
      </w:r>
      <w:r w:rsidR="00CD54A8">
        <w:rPr>
          <w:rFonts w:ascii="Arial" w:hAnsi="Arial" w:cs="Arial"/>
          <w:b/>
          <w:sz w:val="20"/>
          <w:szCs w:val="20"/>
          <w:u w:val="single"/>
        </w:rPr>
        <w:t>n e</w:t>
      </w:r>
      <w:r w:rsidR="00687B02">
        <w:rPr>
          <w:rFonts w:ascii="Arial" w:hAnsi="Arial" w:cs="Arial"/>
          <w:b/>
          <w:sz w:val="20"/>
          <w:szCs w:val="20"/>
          <w:u w:val="single"/>
        </w:rPr>
        <w:t>l Parque Xochipilli</w:t>
      </w:r>
      <w:r w:rsidR="004C79DC">
        <w:rPr>
          <w:rFonts w:ascii="Arial" w:hAnsi="Arial" w:cs="Arial"/>
          <w:b/>
          <w:sz w:val="20"/>
          <w:szCs w:val="20"/>
          <w:u w:val="single"/>
        </w:rPr>
        <w:t xml:space="preserve"> </w:t>
      </w:r>
      <w:r w:rsidRPr="00C109FB">
        <w:rPr>
          <w:rFonts w:ascii="Arial" w:hAnsi="Arial" w:cs="Arial"/>
          <w:b/>
          <w:sz w:val="20"/>
          <w:szCs w:val="20"/>
          <w:u w:val="single"/>
        </w:rPr>
        <w:t xml:space="preserve">contamos con la prestación de servicios recreativos como la renta de lanchas a pedales y cuadriciclos para paseo por el parque, </w:t>
      </w:r>
      <w:r>
        <w:rPr>
          <w:rFonts w:ascii="Arial" w:hAnsi="Arial" w:cs="Arial"/>
          <w:b/>
          <w:sz w:val="20"/>
          <w:szCs w:val="20"/>
          <w:u w:val="single"/>
        </w:rPr>
        <w:t>juegos mecánicos, inflables, área de comida</w:t>
      </w:r>
      <w:r w:rsidR="00687B02">
        <w:rPr>
          <w:rFonts w:ascii="Arial" w:hAnsi="Arial" w:cs="Arial"/>
          <w:b/>
          <w:sz w:val="20"/>
          <w:szCs w:val="20"/>
          <w:u w:val="single"/>
        </w:rPr>
        <w:t xml:space="preserve"> y mini golfito</w:t>
      </w:r>
      <w:r>
        <w:rPr>
          <w:rFonts w:ascii="Arial" w:hAnsi="Arial" w:cs="Arial"/>
          <w:b/>
          <w:sz w:val="20"/>
          <w:szCs w:val="20"/>
          <w:u w:val="single"/>
        </w:rPr>
        <w:t xml:space="preserve">; </w:t>
      </w:r>
      <w:r w:rsidRPr="00C109FB">
        <w:rPr>
          <w:rFonts w:ascii="Arial" w:hAnsi="Arial" w:cs="Arial"/>
          <w:b/>
          <w:sz w:val="20"/>
          <w:szCs w:val="20"/>
          <w:u w:val="single"/>
        </w:rPr>
        <w:t>además se llevan a cabo eventos culturales</w:t>
      </w:r>
      <w:r w:rsidR="00687B02">
        <w:rPr>
          <w:rFonts w:ascii="Arial" w:hAnsi="Arial" w:cs="Arial"/>
          <w:b/>
          <w:sz w:val="20"/>
          <w:szCs w:val="20"/>
          <w:u w:val="single"/>
        </w:rPr>
        <w:t xml:space="preserve"> y sociales; así como </w:t>
      </w:r>
      <w:r w:rsidRPr="00C109FB">
        <w:rPr>
          <w:rFonts w:ascii="Arial" w:hAnsi="Arial" w:cs="Arial"/>
          <w:b/>
          <w:sz w:val="20"/>
          <w:szCs w:val="20"/>
          <w:u w:val="single"/>
        </w:rPr>
        <w:t>un curso de verano para atraer rec</w:t>
      </w:r>
      <w:r w:rsidR="00687B02">
        <w:rPr>
          <w:rFonts w:ascii="Arial" w:hAnsi="Arial" w:cs="Arial"/>
          <w:b/>
          <w:sz w:val="20"/>
          <w:szCs w:val="20"/>
          <w:u w:val="single"/>
        </w:rPr>
        <w:t>ursos económicos que nos permita</w:t>
      </w:r>
      <w:r w:rsidRPr="00C109FB">
        <w:rPr>
          <w:rFonts w:ascii="Arial" w:hAnsi="Arial" w:cs="Arial"/>
          <w:b/>
          <w:sz w:val="20"/>
          <w:szCs w:val="20"/>
          <w:u w:val="single"/>
        </w:rPr>
        <w:t xml:space="preserve">n </w:t>
      </w:r>
      <w:r>
        <w:rPr>
          <w:rFonts w:ascii="Arial" w:hAnsi="Arial" w:cs="Arial"/>
          <w:b/>
          <w:sz w:val="20"/>
          <w:szCs w:val="20"/>
          <w:u w:val="single"/>
        </w:rPr>
        <w:t>continuar con el mantenimiento del Parqu</w:t>
      </w:r>
      <w:r w:rsidR="00687B02">
        <w:rPr>
          <w:rFonts w:ascii="Arial" w:hAnsi="Arial" w:cs="Arial"/>
          <w:b/>
          <w:sz w:val="20"/>
          <w:szCs w:val="20"/>
          <w:u w:val="single"/>
        </w:rPr>
        <w:t xml:space="preserve">e.   </w:t>
      </w:r>
      <w:r w:rsidR="002C4479">
        <w:rPr>
          <w:rFonts w:ascii="Arial" w:hAnsi="Arial" w:cs="Arial"/>
          <w:b/>
          <w:sz w:val="20"/>
          <w:szCs w:val="20"/>
          <w:u w:val="single"/>
        </w:rPr>
        <w:t>Se cuenta con una cancha de futbol Siete, ubicada en la primera sección del Parque, que beneficia a un promedio de 4,000 personas al mes</w:t>
      </w:r>
      <w:r w:rsidR="00CD54A8">
        <w:rPr>
          <w:rFonts w:ascii="Arial" w:hAnsi="Arial" w:cs="Arial"/>
          <w:b/>
          <w:sz w:val="20"/>
          <w:szCs w:val="20"/>
          <w:u w:val="single"/>
        </w:rPr>
        <w:t xml:space="preserve"> y cuenta con un amplio estacionamiento</w:t>
      </w:r>
      <w:r w:rsidR="002C4479">
        <w:rPr>
          <w:rFonts w:ascii="Arial" w:hAnsi="Arial" w:cs="Arial"/>
          <w:b/>
          <w:sz w:val="20"/>
          <w:szCs w:val="20"/>
          <w:u w:val="single"/>
        </w:rPr>
        <w:t>.  Tenemos</w:t>
      </w:r>
      <w:r w:rsidR="00687B02">
        <w:rPr>
          <w:rFonts w:ascii="Arial" w:hAnsi="Arial" w:cs="Arial"/>
          <w:b/>
          <w:sz w:val="20"/>
          <w:szCs w:val="20"/>
          <w:u w:val="single"/>
        </w:rPr>
        <w:t xml:space="preserve"> además </w:t>
      </w:r>
      <w:r w:rsidR="002C4479">
        <w:rPr>
          <w:rFonts w:ascii="Arial" w:hAnsi="Arial" w:cs="Arial"/>
          <w:b/>
          <w:sz w:val="20"/>
          <w:szCs w:val="20"/>
          <w:u w:val="single"/>
        </w:rPr>
        <w:t xml:space="preserve">4 </w:t>
      </w:r>
      <w:r w:rsidR="004C79DC">
        <w:rPr>
          <w:rFonts w:ascii="Arial" w:hAnsi="Arial" w:cs="Arial"/>
          <w:b/>
          <w:sz w:val="20"/>
          <w:szCs w:val="20"/>
          <w:u w:val="single"/>
        </w:rPr>
        <w:t>cuatro</w:t>
      </w:r>
      <w:r w:rsidR="00687B02">
        <w:rPr>
          <w:rFonts w:ascii="Arial" w:hAnsi="Arial" w:cs="Arial"/>
          <w:b/>
          <w:sz w:val="20"/>
          <w:szCs w:val="20"/>
          <w:u w:val="single"/>
        </w:rPr>
        <w:t xml:space="preserve"> módulos de sanitarios para brindar servicio a nuestros usuarios</w:t>
      </w:r>
      <w:r>
        <w:rPr>
          <w:rFonts w:cs="Calibri"/>
        </w:rPr>
        <w:t>.</w:t>
      </w:r>
      <w:r w:rsidR="00687B02">
        <w:rPr>
          <w:rFonts w:cs="Calibri"/>
        </w:rPr>
        <w:t xml:space="preserve"> </w:t>
      </w:r>
      <w:r w:rsidR="00CD54A8" w:rsidRPr="00CD54A8">
        <w:rPr>
          <w:rFonts w:ascii="Arial" w:hAnsi="Arial" w:cs="Arial"/>
          <w:b/>
          <w:sz w:val="20"/>
          <w:szCs w:val="20"/>
          <w:u w:val="single"/>
        </w:rPr>
        <w:t>Contamos con</w:t>
      </w:r>
      <w:r w:rsidR="00396351" w:rsidRPr="00CD54A8">
        <w:rPr>
          <w:rFonts w:ascii="Arial" w:hAnsi="Arial" w:cs="Arial"/>
          <w:b/>
          <w:sz w:val="20"/>
          <w:szCs w:val="20"/>
          <w:u w:val="single"/>
        </w:rPr>
        <w:t xml:space="preserve"> un aljibe </w:t>
      </w:r>
      <w:r w:rsidR="00CD54A8" w:rsidRPr="00CD54A8">
        <w:rPr>
          <w:rFonts w:ascii="Arial" w:hAnsi="Arial" w:cs="Arial"/>
          <w:b/>
          <w:sz w:val="20"/>
          <w:szCs w:val="20"/>
          <w:u w:val="single"/>
        </w:rPr>
        <w:t>que tiene</w:t>
      </w:r>
      <w:r w:rsidR="004C79DC" w:rsidRPr="00CD54A8">
        <w:rPr>
          <w:rFonts w:ascii="Arial" w:hAnsi="Arial" w:cs="Arial"/>
          <w:b/>
          <w:sz w:val="20"/>
          <w:szCs w:val="20"/>
          <w:u w:val="single"/>
        </w:rPr>
        <w:t xml:space="preserve"> capacidad </w:t>
      </w:r>
      <w:r w:rsidR="00396351" w:rsidRPr="00CD54A8">
        <w:rPr>
          <w:rFonts w:ascii="Arial" w:hAnsi="Arial" w:cs="Arial"/>
          <w:b/>
          <w:sz w:val="20"/>
          <w:szCs w:val="20"/>
          <w:u w:val="single"/>
        </w:rPr>
        <w:t xml:space="preserve">para 250,000 litros de agua tratada para </w:t>
      </w:r>
      <w:r w:rsidR="004C79DC" w:rsidRPr="00CD54A8">
        <w:rPr>
          <w:rFonts w:ascii="Arial" w:hAnsi="Arial" w:cs="Arial"/>
          <w:b/>
          <w:sz w:val="20"/>
          <w:szCs w:val="20"/>
          <w:u w:val="single"/>
        </w:rPr>
        <w:t>riego de</w:t>
      </w:r>
      <w:r w:rsidR="00396351" w:rsidRPr="00CD54A8">
        <w:rPr>
          <w:rFonts w:ascii="Arial" w:hAnsi="Arial" w:cs="Arial"/>
          <w:b/>
          <w:sz w:val="20"/>
          <w:szCs w:val="20"/>
          <w:u w:val="single"/>
        </w:rPr>
        <w:t xml:space="preserve"> áreas verdes de la 2ª sección del Parque, de igual forma </w:t>
      </w:r>
      <w:r w:rsidR="004C79DC" w:rsidRPr="00CD54A8">
        <w:rPr>
          <w:rFonts w:ascii="Arial" w:hAnsi="Arial" w:cs="Arial"/>
          <w:b/>
          <w:sz w:val="20"/>
          <w:szCs w:val="20"/>
          <w:u w:val="single"/>
        </w:rPr>
        <w:t>contamos con una</w:t>
      </w:r>
      <w:r w:rsidR="00396351" w:rsidRPr="00CD54A8">
        <w:rPr>
          <w:rFonts w:ascii="Arial" w:hAnsi="Arial" w:cs="Arial"/>
          <w:b/>
          <w:sz w:val="20"/>
          <w:szCs w:val="20"/>
          <w:u w:val="single"/>
        </w:rPr>
        <w:t xml:space="preserve"> línea eléctrica para </w:t>
      </w:r>
      <w:r w:rsidR="004C79DC" w:rsidRPr="00CD54A8">
        <w:rPr>
          <w:rFonts w:ascii="Arial" w:hAnsi="Arial" w:cs="Arial"/>
          <w:b/>
          <w:sz w:val="20"/>
          <w:szCs w:val="20"/>
          <w:u w:val="single"/>
        </w:rPr>
        <w:t xml:space="preserve">oxigenación del agua del </w:t>
      </w:r>
      <w:r w:rsidR="00396351" w:rsidRPr="00CD54A8">
        <w:rPr>
          <w:rFonts w:ascii="Arial" w:hAnsi="Arial" w:cs="Arial"/>
          <w:b/>
          <w:sz w:val="20"/>
          <w:szCs w:val="20"/>
          <w:u w:val="single"/>
        </w:rPr>
        <w:t>lago.</w:t>
      </w:r>
      <w:r w:rsidR="00396351" w:rsidRPr="00396351">
        <w:rPr>
          <w:rFonts w:cs="Calibri"/>
          <w:b/>
          <w:u w:val="single"/>
        </w:rPr>
        <w:t xml:space="preserve"> </w:t>
      </w:r>
    </w:p>
    <w:p w14:paraId="67F80FDF" w14:textId="77777777" w:rsidR="007D1E76" w:rsidRPr="00E74967" w:rsidRDefault="007D1E76" w:rsidP="00CB41C4">
      <w:pPr>
        <w:tabs>
          <w:tab w:val="left" w:leader="underscore" w:pos="9639"/>
        </w:tabs>
        <w:spacing w:after="0" w:line="240" w:lineRule="auto"/>
        <w:jc w:val="both"/>
        <w:rPr>
          <w:rFonts w:cs="Calibri"/>
        </w:rPr>
      </w:pPr>
    </w:p>
    <w:p w14:paraId="4B9428DC" w14:textId="77777777" w:rsidR="002C4479" w:rsidRPr="00E74967" w:rsidRDefault="002C4479"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39465C" w:rsidRDefault="007D1E76" w:rsidP="00CB41C4">
      <w:pPr>
        <w:tabs>
          <w:tab w:val="left" w:leader="underscore" w:pos="9639"/>
        </w:tabs>
        <w:spacing w:after="0" w:line="240" w:lineRule="auto"/>
        <w:jc w:val="both"/>
        <w:rPr>
          <w:rFonts w:cs="Calibri"/>
          <w:sz w:val="14"/>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39465C" w:rsidRDefault="007D1E76" w:rsidP="00CB41C4">
      <w:pPr>
        <w:tabs>
          <w:tab w:val="left" w:leader="underscore" w:pos="9639"/>
        </w:tabs>
        <w:spacing w:after="0" w:line="240" w:lineRule="auto"/>
        <w:jc w:val="both"/>
        <w:rPr>
          <w:rFonts w:cs="Calibri"/>
          <w:sz w:val="14"/>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Fecha de creación del ente.</w:t>
      </w:r>
    </w:p>
    <w:p w14:paraId="040D532A" w14:textId="77777777" w:rsidR="00687B02" w:rsidRPr="00E74967" w:rsidRDefault="00687B02" w:rsidP="00CB41C4">
      <w:pPr>
        <w:tabs>
          <w:tab w:val="left" w:leader="underscore" w:pos="9639"/>
        </w:tabs>
        <w:spacing w:after="0" w:line="240" w:lineRule="auto"/>
        <w:jc w:val="both"/>
        <w:rPr>
          <w:rFonts w:cs="Calibri"/>
        </w:rPr>
      </w:pPr>
    </w:p>
    <w:p w14:paraId="5F84C884" w14:textId="77777777" w:rsidR="00687B02" w:rsidRDefault="00687B02" w:rsidP="00687B02">
      <w:pPr>
        <w:jc w:val="both"/>
        <w:rPr>
          <w:rFonts w:ascii="Arial" w:hAnsi="Arial" w:cs="Arial"/>
          <w:b/>
          <w:sz w:val="20"/>
          <w:szCs w:val="20"/>
          <w:u w:val="single"/>
        </w:rPr>
      </w:pPr>
      <w:r w:rsidRPr="00C109FB">
        <w:rPr>
          <w:rFonts w:ascii="Arial" w:hAnsi="Arial" w:cs="Arial"/>
          <w:b/>
          <w:sz w:val="20"/>
          <w:szCs w:val="20"/>
          <w:u w:val="single"/>
        </w:rPr>
        <w:t>Creado y constituido legalmente el 09 de junio de 1999, según escritura No.15,068, ante el Notario Público No. 38  Lic. Manuel Ledesma España.</w:t>
      </w:r>
    </w:p>
    <w:p w14:paraId="5800F9F4" w14:textId="1B19350B" w:rsidR="00CD54A8" w:rsidRPr="00C109FB" w:rsidRDefault="00474BF4" w:rsidP="00687B02">
      <w:pPr>
        <w:jc w:val="both"/>
        <w:rPr>
          <w:rFonts w:ascii="Arial" w:hAnsi="Arial" w:cs="Arial"/>
          <w:b/>
          <w:sz w:val="20"/>
          <w:szCs w:val="20"/>
          <w:u w:val="single"/>
        </w:rPr>
      </w:pPr>
      <w:r>
        <w:rPr>
          <w:rFonts w:ascii="Arial" w:hAnsi="Arial" w:cs="Arial"/>
          <w:b/>
          <w:sz w:val="20"/>
          <w:szCs w:val="20"/>
          <w:u w:val="single"/>
        </w:rPr>
        <w:t>Formalizado como Organismo Público Descentralizado del Municipio ante la S.H.C.P. con el RFC PPC0302253Y</w:t>
      </w:r>
      <w:proofErr w:type="gramStart"/>
      <w:r>
        <w:rPr>
          <w:rFonts w:ascii="Arial" w:hAnsi="Arial" w:cs="Arial"/>
          <w:b/>
          <w:sz w:val="20"/>
          <w:szCs w:val="20"/>
          <w:u w:val="single"/>
        </w:rPr>
        <w:t>9 ,</w:t>
      </w:r>
      <w:proofErr w:type="gramEnd"/>
      <w:r>
        <w:rPr>
          <w:rFonts w:ascii="Arial" w:hAnsi="Arial" w:cs="Arial"/>
          <w:b/>
          <w:sz w:val="20"/>
          <w:szCs w:val="20"/>
          <w:u w:val="single"/>
        </w:rPr>
        <w:t xml:space="preserve"> de acuerdo al Periodo Oficial Número 32, de fecha 25 de Febrero de 2003.</w:t>
      </w:r>
      <w:r w:rsidR="00CD54A8">
        <w:rPr>
          <w:rFonts w:ascii="Arial" w:hAnsi="Arial" w:cs="Arial"/>
          <w:b/>
          <w:sz w:val="20"/>
          <w:szCs w:val="20"/>
          <w:u w:val="single"/>
        </w:rPr>
        <w:t xml:space="preserve">  A partir del 01 de Junio de 2019 </w:t>
      </w:r>
      <w:proofErr w:type="spellStart"/>
      <w:r w:rsidR="00CD54A8">
        <w:rPr>
          <w:rFonts w:ascii="Arial" w:hAnsi="Arial" w:cs="Arial"/>
          <w:b/>
          <w:sz w:val="20"/>
          <w:szCs w:val="20"/>
          <w:u w:val="single"/>
        </w:rPr>
        <w:t>de</w:t>
      </w:r>
      <w:proofErr w:type="spellEnd"/>
      <w:r w:rsidR="00CD54A8">
        <w:rPr>
          <w:rFonts w:ascii="Arial" w:hAnsi="Arial" w:cs="Arial"/>
          <w:b/>
          <w:sz w:val="20"/>
          <w:szCs w:val="20"/>
          <w:u w:val="single"/>
        </w:rPr>
        <w:t xml:space="preserve"> comenzó a trabajar fiscalmente.</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599B961" w14:textId="77777777" w:rsidR="00687B02" w:rsidRPr="00E74967" w:rsidRDefault="00687B02" w:rsidP="00CB41C4">
      <w:pPr>
        <w:tabs>
          <w:tab w:val="left" w:leader="underscore" w:pos="9639"/>
        </w:tabs>
        <w:spacing w:after="0" w:line="240" w:lineRule="auto"/>
        <w:jc w:val="both"/>
        <w:rPr>
          <w:rFonts w:cs="Calibri"/>
        </w:rPr>
      </w:pPr>
    </w:p>
    <w:p w14:paraId="24F2E722" w14:textId="6F3B785C" w:rsidR="00687B02" w:rsidRPr="00DB0C3A" w:rsidRDefault="00687B02" w:rsidP="00687B02">
      <w:pPr>
        <w:spacing w:after="0" w:line="240" w:lineRule="auto"/>
        <w:jc w:val="both"/>
        <w:rPr>
          <w:rFonts w:ascii="Times New Roman" w:hAnsi="Times New Roman"/>
          <w:b/>
          <w:sz w:val="24"/>
          <w:szCs w:val="24"/>
        </w:rPr>
      </w:pPr>
      <w:r w:rsidRPr="00DB0C3A">
        <w:rPr>
          <w:rFonts w:ascii="Arial" w:hAnsi="Arial" w:cs="Arial"/>
          <w:b/>
          <w:sz w:val="20"/>
          <w:szCs w:val="20"/>
          <w:u w:val="single"/>
        </w:rPr>
        <w:t xml:space="preserve">Cada tres años se realizan cambios al Patronato del Parque Xochipilli, donde participan personas de la Sociedad Civil, miembros de los diversos Colegio de Profesionistas de Celaya, Clubes Sociales; además de las Cámaras de Comercio y de la transformación; así como representantes del H. Ayuntamiento.  Se llevó a cabo la Asamblea General extraordinaria para elecciones del nuevo Consejo Directivo del Patronato Pro Construcción y Administración del Parque Xochipilli de Celaya, Gto., quedando integrado de la siguiente forma: Presidente, </w:t>
      </w:r>
      <w:r>
        <w:rPr>
          <w:rFonts w:ascii="Arial" w:hAnsi="Arial" w:cs="Arial"/>
          <w:b/>
          <w:sz w:val="20"/>
          <w:szCs w:val="20"/>
          <w:u w:val="single"/>
        </w:rPr>
        <w:t>C.P. Gustavo Villegas Elizarraraz, Suplente Dr. Juan Antonio Zacarías Sánchez</w:t>
      </w:r>
      <w:r w:rsidRPr="00DB0C3A">
        <w:rPr>
          <w:rFonts w:ascii="Arial" w:hAnsi="Arial" w:cs="Arial"/>
          <w:b/>
          <w:sz w:val="20"/>
          <w:szCs w:val="20"/>
          <w:u w:val="single"/>
        </w:rPr>
        <w:t xml:space="preserve">; Secretario, </w:t>
      </w:r>
      <w:r>
        <w:rPr>
          <w:rFonts w:ascii="Arial" w:hAnsi="Arial" w:cs="Arial"/>
          <w:b/>
          <w:sz w:val="20"/>
          <w:szCs w:val="20"/>
          <w:u w:val="single"/>
        </w:rPr>
        <w:t>Lic. Jesús Mireles Durán, Suplente Ing. E. Arturo Calderón Rodríguez</w:t>
      </w:r>
      <w:r w:rsidRPr="00DB0C3A">
        <w:rPr>
          <w:rFonts w:ascii="Arial" w:hAnsi="Arial" w:cs="Arial"/>
          <w:b/>
          <w:sz w:val="20"/>
          <w:szCs w:val="20"/>
          <w:u w:val="single"/>
        </w:rPr>
        <w:t xml:space="preserve">; Tesorero, </w:t>
      </w:r>
      <w:r>
        <w:rPr>
          <w:rFonts w:ascii="Arial" w:hAnsi="Arial" w:cs="Arial"/>
          <w:b/>
          <w:sz w:val="20"/>
          <w:szCs w:val="20"/>
          <w:u w:val="single"/>
        </w:rPr>
        <w:t xml:space="preserve">Ing. Leonardo </w:t>
      </w:r>
      <w:r w:rsidRPr="00DB0C3A">
        <w:rPr>
          <w:rFonts w:ascii="Arial" w:hAnsi="Arial" w:cs="Arial"/>
          <w:b/>
          <w:sz w:val="20"/>
          <w:szCs w:val="20"/>
          <w:u w:val="single"/>
        </w:rPr>
        <w:t xml:space="preserve">García </w:t>
      </w:r>
      <w:r>
        <w:rPr>
          <w:rFonts w:ascii="Arial" w:hAnsi="Arial" w:cs="Arial"/>
          <w:b/>
          <w:sz w:val="20"/>
          <w:szCs w:val="20"/>
          <w:u w:val="single"/>
        </w:rPr>
        <w:t>Martínez, Suplente Ing. Pastor Gutiérrez Rivera</w:t>
      </w:r>
      <w:r w:rsidRPr="00DB0C3A">
        <w:rPr>
          <w:rFonts w:ascii="Arial" w:hAnsi="Arial" w:cs="Arial"/>
          <w:b/>
          <w:sz w:val="20"/>
          <w:szCs w:val="20"/>
          <w:u w:val="single"/>
        </w:rPr>
        <w:t xml:space="preserve">; Vocal 1, </w:t>
      </w:r>
      <w:r>
        <w:rPr>
          <w:rFonts w:ascii="Arial" w:hAnsi="Arial" w:cs="Arial"/>
          <w:b/>
          <w:sz w:val="20"/>
          <w:szCs w:val="20"/>
          <w:u w:val="single"/>
        </w:rPr>
        <w:t xml:space="preserve">Arq. Norma Hernández </w:t>
      </w:r>
      <w:proofErr w:type="spellStart"/>
      <w:r>
        <w:rPr>
          <w:rFonts w:ascii="Arial" w:hAnsi="Arial" w:cs="Arial"/>
          <w:b/>
          <w:sz w:val="20"/>
          <w:szCs w:val="20"/>
          <w:u w:val="single"/>
        </w:rPr>
        <w:t>Hernández</w:t>
      </w:r>
      <w:proofErr w:type="spellEnd"/>
      <w:r>
        <w:rPr>
          <w:rFonts w:ascii="Arial" w:hAnsi="Arial" w:cs="Arial"/>
          <w:b/>
          <w:sz w:val="20"/>
          <w:szCs w:val="20"/>
          <w:u w:val="single"/>
        </w:rPr>
        <w:t>, Suplente Mtra. Hilda Samaniego Leyva</w:t>
      </w:r>
      <w:r w:rsidRPr="00DB0C3A">
        <w:rPr>
          <w:rFonts w:ascii="Arial" w:hAnsi="Arial" w:cs="Arial"/>
          <w:b/>
          <w:sz w:val="20"/>
          <w:szCs w:val="20"/>
          <w:u w:val="single"/>
        </w:rPr>
        <w:t xml:space="preserve">;  Vocal 2, </w:t>
      </w:r>
      <w:r>
        <w:rPr>
          <w:rFonts w:ascii="Arial" w:hAnsi="Arial" w:cs="Arial"/>
          <w:b/>
          <w:sz w:val="20"/>
          <w:szCs w:val="20"/>
          <w:u w:val="single"/>
        </w:rPr>
        <w:t xml:space="preserve">Biol. Carlos Martínez Z., Suplente Biol. Roberto de Jesús de la Garza O.; </w:t>
      </w:r>
      <w:r w:rsidRPr="00DB0C3A">
        <w:rPr>
          <w:rFonts w:ascii="Arial" w:hAnsi="Arial" w:cs="Arial"/>
          <w:b/>
          <w:sz w:val="20"/>
          <w:szCs w:val="20"/>
          <w:u w:val="single"/>
        </w:rPr>
        <w:t xml:space="preserve"> Vocal 3, </w:t>
      </w:r>
      <w:r>
        <w:rPr>
          <w:rFonts w:ascii="Arial" w:hAnsi="Arial" w:cs="Arial"/>
          <w:b/>
          <w:sz w:val="20"/>
          <w:szCs w:val="20"/>
          <w:u w:val="single"/>
        </w:rPr>
        <w:t>Arq. Eduardo Vega Solís, Suplente Arq. Ana Itzel Higuera Ramos</w:t>
      </w:r>
      <w:r w:rsidRPr="00DB0C3A">
        <w:rPr>
          <w:rFonts w:ascii="Arial" w:hAnsi="Arial" w:cs="Arial"/>
          <w:b/>
          <w:sz w:val="20"/>
          <w:szCs w:val="20"/>
          <w:u w:val="single"/>
        </w:rPr>
        <w:t>.</w:t>
      </w:r>
      <w:r>
        <w:rPr>
          <w:rFonts w:ascii="Arial" w:hAnsi="Arial" w:cs="Arial"/>
          <w:b/>
          <w:sz w:val="20"/>
          <w:szCs w:val="20"/>
          <w:u w:val="single"/>
        </w:rPr>
        <w:t xml:space="preserve">   Consejo Directivo 2016-2018 del Patronato Pro Construcción y Administración del Parque Xochipilli de Celaya, Gto; se llevó a cabo la 1a Asamblea de Patronato y 3 sesiones de Consejo Directivo del Periodo del 01 de </w:t>
      </w:r>
      <w:r w:rsidR="004C79DC">
        <w:rPr>
          <w:rFonts w:ascii="Arial" w:hAnsi="Arial" w:cs="Arial"/>
          <w:b/>
          <w:sz w:val="20"/>
          <w:szCs w:val="20"/>
          <w:u w:val="single"/>
        </w:rPr>
        <w:t>Octubre</w:t>
      </w:r>
      <w:r w:rsidR="00396351">
        <w:rPr>
          <w:rFonts w:ascii="Arial" w:hAnsi="Arial" w:cs="Arial"/>
          <w:b/>
          <w:sz w:val="20"/>
          <w:szCs w:val="20"/>
          <w:u w:val="single"/>
        </w:rPr>
        <w:t xml:space="preserve"> al 3</w:t>
      </w:r>
      <w:r w:rsidR="004C79DC">
        <w:rPr>
          <w:rFonts w:ascii="Arial" w:hAnsi="Arial" w:cs="Arial"/>
          <w:b/>
          <w:sz w:val="20"/>
          <w:szCs w:val="20"/>
          <w:u w:val="single"/>
        </w:rPr>
        <w:t>1</w:t>
      </w:r>
      <w:r w:rsidR="00396351">
        <w:rPr>
          <w:rFonts w:ascii="Arial" w:hAnsi="Arial" w:cs="Arial"/>
          <w:b/>
          <w:sz w:val="20"/>
          <w:szCs w:val="20"/>
          <w:u w:val="single"/>
        </w:rPr>
        <w:t xml:space="preserve"> de </w:t>
      </w:r>
      <w:r w:rsidR="004C79DC">
        <w:rPr>
          <w:rFonts w:ascii="Arial" w:hAnsi="Arial" w:cs="Arial"/>
          <w:b/>
          <w:sz w:val="20"/>
          <w:szCs w:val="20"/>
          <w:u w:val="single"/>
        </w:rPr>
        <w:t>Dici</w:t>
      </w:r>
      <w:r w:rsidR="00396351">
        <w:rPr>
          <w:rFonts w:ascii="Arial" w:hAnsi="Arial" w:cs="Arial"/>
          <w:b/>
          <w:sz w:val="20"/>
          <w:szCs w:val="20"/>
          <w:u w:val="single"/>
        </w:rPr>
        <w:t>embre</w:t>
      </w:r>
      <w:r>
        <w:rPr>
          <w:rFonts w:ascii="Arial" w:hAnsi="Arial" w:cs="Arial"/>
          <w:b/>
          <w:sz w:val="20"/>
          <w:szCs w:val="20"/>
          <w:u w:val="single"/>
        </w:rPr>
        <w:t xml:space="preserve"> de 2018.</w:t>
      </w:r>
      <w:r w:rsidR="004C79DC">
        <w:rPr>
          <w:rFonts w:ascii="Arial" w:hAnsi="Arial" w:cs="Arial"/>
          <w:b/>
          <w:sz w:val="20"/>
          <w:szCs w:val="20"/>
          <w:u w:val="single"/>
        </w:rPr>
        <w:t xml:space="preserve">  Se llevaron a cabo los trámites para el cambio de situación fiscal del Ente, ya que estaba considerado con A.C. y se dio de alta como Organismo Público Descentralizado, tal como lo indica el dictamen de creación. </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765165" w14:textId="77777777" w:rsidR="00BD1427" w:rsidRPr="00E74967" w:rsidRDefault="00BD1427" w:rsidP="00CB41C4">
      <w:pPr>
        <w:tabs>
          <w:tab w:val="left" w:leader="underscore" w:pos="9639"/>
        </w:tabs>
        <w:spacing w:after="0" w:line="240" w:lineRule="auto"/>
        <w:jc w:val="both"/>
        <w:rPr>
          <w:rFonts w:cs="Calibri"/>
        </w:rPr>
      </w:pPr>
    </w:p>
    <w:p w14:paraId="581BC58B" w14:textId="5B64E5F2" w:rsidR="00BD1427" w:rsidRPr="00DB0C3A" w:rsidRDefault="00BD1427" w:rsidP="00BD1427">
      <w:pPr>
        <w:jc w:val="both"/>
        <w:rPr>
          <w:rFonts w:ascii="Arial" w:hAnsi="Arial" w:cs="Arial"/>
          <w:b/>
          <w:sz w:val="20"/>
          <w:szCs w:val="20"/>
          <w:u w:val="single"/>
        </w:rPr>
      </w:pPr>
      <w:r w:rsidRPr="00DB0C3A">
        <w:rPr>
          <w:rFonts w:ascii="Arial" w:hAnsi="Arial" w:cs="Arial"/>
          <w:b/>
          <w:sz w:val="20"/>
          <w:szCs w:val="20"/>
          <w:u w:val="single"/>
        </w:rPr>
        <w:t>T</w:t>
      </w:r>
      <w:r>
        <w:rPr>
          <w:rFonts w:ascii="Arial" w:hAnsi="Arial" w:cs="Arial"/>
          <w:b/>
          <w:sz w:val="20"/>
          <w:szCs w:val="20"/>
          <w:u w:val="single"/>
        </w:rPr>
        <w:t>iene por objeto social</w:t>
      </w:r>
      <w:r w:rsidRPr="00DB0C3A">
        <w:rPr>
          <w:rFonts w:ascii="Arial" w:hAnsi="Arial" w:cs="Arial"/>
          <w:b/>
          <w:sz w:val="20"/>
          <w:szCs w:val="20"/>
          <w:u w:val="single"/>
        </w:rPr>
        <w:t xml:space="preserve"> promover y encausar la participación de la sociedad; así como su concientización sobre la necesidad de promover la salud, la convivencia, la armonía social y el respeto al medio ambiente.</w:t>
      </w:r>
    </w:p>
    <w:p w14:paraId="43C65E00" w14:textId="77777777" w:rsidR="007D1E76" w:rsidRPr="0039465C" w:rsidRDefault="007D1E76" w:rsidP="00CB41C4">
      <w:pPr>
        <w:tabs>
          <w:tab w:val="left" w:leader="underscore" w:pos="9639"/>
        </w:tabs>
        <w:spacing w:after="0" w:line="240" w:lineRule="auto"/>
        <w:jc w:val="both"/>
        <w:rPr>
          <w:rFonts w:cs="Calibri"/>
          <w:sz w:val="18"/>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89535EC" w14:textId="77777777" w:rsidR="00BD1427" w:rsidRPr="00E74967" w:rsidRDefault="00BD1427" w:rsidP="00CB41C4">
      <w:pPr>
        <w:tabs>
          <w:tab w:val="left" w:leader="underscore" w:pos="9639"/>
        </w:tabs>
        <w:spacing w:after="0" w:line="240" w:lineRule="auto"/>
        <w:jc w:val="both"/>
        <w:rPr>
          <w:rFonts w:cs="Calibri"/>
        </w:rPr>
      </w:pPr>
    </w:p>
    <w:p w14:paraId="6C3E998A" w14:textId="4738A7FC" w:rsidR="00BD1427" w:rsidRPr="00DB0C3A" w:rsidRDefault="00BD1427" w:rsidP="00BD1427">
      <w:pPr>
        <w:jc w:val="both"/>
        <w:rPr>
          <w:rFonts w:ascii="Arial" w:hAnsi="Arial" w:cs="Arial"/>
          <w:b/>
          <w:sz w:val="20"/>
          <w:szCs w:val="20"/>
          <w:u w:val="single"/>
        </w:rPr>
      </w:pPr>
      <w:r w:rsidRPr="00DB0C3A">
        <w:rPr>
          <w:rFonts w:ascii="Arial" w:hAnsi="Arial" w:cs="Arial"/>
          <w:b/>
          <w:sz w:val="20"/>
          <w:szCs w:val="20"/>
          <w:u w:val="single"/>
        </w:rPr>
        <w:t>Su principal actividad, administrar, modificar, conservar, vigilar y mejorar de manera permanente, las diferentes instalaciones del parque Xochipilli en sus tres secciones</w:t>
      </w:r>
      <w:r>
        <w:rPr>
          <w:rFonts w:ascii="Arial" w:hAnsi="Arial" w:cs="Arial"/>
          <w:b/>
          <w:sz w:val="20"/>
          <w:szCs w:val="20"/>
          <w:u w:val="single"/>
        </w:rPr>
        <w:t xml:space="preserve"> (Deportiva, Recreativa y Cultural), para beneficio de la sociedad</w:t>
      </w:r>
      <w:r w:rsidRPr="00DB0C3A">
        <w:rPr>
          <w:rFonts w:ascii="Arial" w:hAnsi="Arial" w:cs="Arial"/>
          <w:b/>
          <w:sz w:val="20"/>
          <w:szCs w:val="20"/>
          <w:u w:val="single"/>
        </w:rPr>
        <w:t>.</w:t>
      </w:r>
    </w:p>
    <w:p w14:paraId="25E068D1" w14:textId="62D6F9EB" w:rsidR="007D1E76" w:rsidRPr="0039465C" w:rsidRDefault="007D1E76" w:rsidP="00CB41C4">
      <w:pPr>
        <w:tabs>
          <w:tab w:val="left" w:leader="underscore" w:pos="9639"/>
        </w:tabs>
        <w:spacing w:after="0" w:line="240" w:lineRule="auto"/>
        <w:jc w:val="both"/>
        <w:rPr>
          <w:rFonts w:cs="Calibri"/>
          <w:sz w:val="18"/>
        </w:rPr>
      </w:pPr>
    </w:p>
    <w:p w14:paraId="2D21CE61" w14:textId="67C88CF1"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474BF4">
        <w:rPr>
          <w:rFonts w:cs="Calibri"/>
        </w:rPr>
        <w:t>9</w:t>
      </w:r>
      <w:r w:rsidRPr="00E74967">
        <w:rPr>
          <w:rFonts w:cs="Calibri"/>
        </w:rPr>
        <w:t>).</w:t>
      </w:r>
    </w:p>
    <w:p w14:paraId="6D481FFE" w14:textId="77777777" w:rsidR="00BD1427" w:rsidRPr="00E74967" w:rsidRDefault="00BD1427" w:rsidP="00CB41C4">
      <w:pPr>
        <w:tabs>
          <w:tab w:val="left" w:leader="underscore" w:pos="9639"/>
        </w:tabs>
        <w:spacing w:after="0" w:line="240" w:lineRule="auto"/>
        <w:jc w:val="both"/>
        <w:rPr>
          <w:rFonts w:cs="Calibri"/>
        </w:rPr>
      </w:pPr>
    </w:p>
    <w:p w14:paraId="57F1AB5E" w14:textId="45A2B87A" w:rsidR="00BD1427" w:rsidRDefault="00BD1427" w:rsidP="00BD1427">
      <w:pPr>
        <w:spacing w:after="0" w:line="240" w:lineRule="auto"/>
        <w:jc w:val="both"/>
        <w:rPr>
          <w:rFonts w:ascii="Arial" w:hAnsi="Arial" w:cs="Arial"/>
          <w:sz w:val="20"/>
          <w:szCs w:val="20"/>
        </w:rPr>
      </w:pPr>
      <w:r w:rsidRPr="00C109FB">
        <w:rPr>
          <w:rFonts w:ascii="Arial" w:hAnsi="Arial" w:cs="Arial"/>
          <w:b/>
          <w:sz w:val="20"/>
          <w:szCs w:val="20"/>
          <w:u w:val="single"/>
        </w:rPr>
        <w:t>El ejercicio fiscal es del 01 de enero al 31 de diciembre de 201</w:t>
      </w:r>
      <w:r w:rsidR="00474BF4">
        <w:rPr>
          <w:rFonts w:ascii="Arial" w:hAnsi="Arial" w:cs="Arial"/>
          <w:b/>
          <w:sz w:val="20"/>
          <w:szCs w:val="20"/>
          <w:u w:val="single"/>
        </w:rPr>
        <w:t>9</w:t>
      </w:r>
      <w:r w:rsidRPr="00C109FB">
        <w:rPr>
          <w:rFonts w:ascii="Arial" w:hAnsi="Arial" w:cs="Arial"/>
          <w:sz w:val="20"/>
          <w:szCs w:val="20"/>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16AAB3A" w14:textId="77777777" w:rsidR="00BF7F6E" w:rsidRPr="00E74967" w:rsidRDefault="00BF7F6E" w:rsidP="00CB41C4">
      <w:pPr>
        <w:tabs>
          <w:tab w:val="left" w:leader="underscore" w:pos="9639"/>
        </w:tabs>
        <w:spacing w:after="0" w:line="240" w:lineRule="auto"/>
        <w:jc w:val="both"/>
        <w:rPr>
          <w:rFonts w:cs="Calibri"/>
        </w:rPr>
      </w:pPr>
    </w:p>
    <w:p w14:paraId="68B22724" w14:textId="2E910DC2" w:rsidR="007D1E76" w:rsidRDefault="00BF7F6E" w:rsidP="00CB41C4">
      <w:pPr>
        <w:tabs>
          <w:tab w:val="left" w:leader="underscore" w:pos="9639"/>
        </w:tabs>
        <w:spacing w:after="0" w:line="240" w:lineRule="auto"/>
        <w:jc w:val="both"/>
        <w:rPr>
          <w:rFonts w:ascii="Arial" w:hAnsi="Arial" w:cs="Arial"/>
          <w:b/>
          <w:sz w:val="20"/>
          <w:szCs w:val="20"/>
          <w:u w:val="single"/>
        </w:rPr>
      </w:pPr>
      <w:r w:rsidRPr="00C109FB">
        <w:rPr>
          <w:rFonts w:ascii="Arial" w:hAnsi="Arial" w:cs="Arial"/>
          <w:b/>
          <w:sz w:val="20"/>
          <w:szCs w:val="20"/>
          <w:u w:val="single"/>
        </w:rPr>
        <w:t>Organismo Público Descentralizado de la Administración Municipal con personalidad jurídica y patrimonio propios; por decreto publicado en el periódico oficial del 07 de marzo de 1997</w:t>
      </w:r>
      <w:r>
        <w:rPr>
          <w:rFonts w:ascii="Arial" w:hAnsi="Arial" w:cs="Arial"/>
          <w:b/>
          <w:sz w:val="20"/>
          <w:szCs w:val="20"/>
          <w:u w:val="single"/>
        </w:rPr>
        <w:t>, p</w:t>
      </w:r>
      <w:r w:rsidR="00474BF4">
        <w:rPr>
          <w:rFonts w:ascii="Arial" w:hAnsi="Arial" w:cs="Arial"/>
          <w:b/>
          <w:sz w:val="20"/>
          <w:szCs w:val="20"/>
          <w:u w:val="single"/>
        </w:rPr>
        <w:t>ersona moral sin fines de lucro; Formalizado ante la S.H.C.P. con fecha 25 de Febrero de 2003</w:t>
      </w:r>
    </w:p>
    <w:p w14:paraId="1437893E" w14:textId="77777777" w:rsidR="00BF7F6E" w:rsidRDefault="00BF7F6E" w:rsidP="00CB41C4">
      <w:pPr>
        <w:tabs>
          <w:tab w:val="left" w:leader="underscore" w:pos="9639"/>
        </w:tabs>
        <w:spacing w:after="0" w:line="240" w:lineRule="auto"/>
        <w:jc w:val="both"/>
        <w:rPr>
          <w:rFonts w:cs="Calibri"/>
        </w:rPr>
      </w:pPr>
    </w:p>
    <w:p w14:paraId="663474FF" w14:textId="77777777" w:rsidR="007821DF" w:rsidRDefault="007821DF"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FB7631A" w14:textId="77777777" w:rsidR="00BF7F6E" w:rsidRPr="00E74967" w:rsidRDefault="00BF7F6E" w:rsidP="00CB41C4">
      <w:pPr>
        <w:tabs>
          <w:tab w:val="left" w:leader="underscore" w:pos="9639"/>
        </w:tabs>
        <w:spacing w:after="0" w:line="240" w:lineRule="auto"/>
        <w:jc w:val="both"/>
        <w:rPr>
          <w:rFonts w:cs="Calibri"/>
        </w:rPr>
      </w:pPr>
    </w:p>
    <w:p w14:paraId="1A6869E9" w14:textId="77777777" w:rsidR="007821DF" w:rsidRDefault="007821DF" w:rsidP="00BF7F6E">
      <w:pPr>
        <w:jc w:val="both"/>
        <w:rPr>
          <w:rFonts w:ascii="Arial" w:hAnsi="Arial" w:cs="Arial"/>
          <w:b/>
          <w:sz w:val="20"/>
          <w:szCs w:val="20"/>
          <w:u w:val="single"/>
        </w:rPr>
      </w:pPr>
    </w:p>
    <w:p w14:paraId="47B24CB2"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1. Presentar declaración y pago provisional mensual de retenciones de Impuesto Sobre la Renta (ISR) por sueldos y salarios.</w:t>
      </w:r>
    </w:p>
    <w:p w14:paraId="1E351AA3"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2. Presentar la declaración anual de Impuesto Sobre la Renta (ISR) donde informan sobre los pagos y retenciones de servicios profesionales. (Personas Morales)</w:t>
      </w:r>
    </w:p>
    <w:p w14:paraId="764BAE1D"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3. Presentar la declaración anual donde se informe sobre las retenciones de los trabajadores que recibieron sueldos y salarios y trabajadores asimilados a salarios.</w:t>
      </w:r>
    </w:p>
    <w:p w14:paraId="506372A4"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4. Presentar la declaración y pago provisional mensual de Impuesto Sobre la Renta (ISR) por las retenciones realizadas a los trabajadores asimilados a salarios.</w:t>
      </w:r>
    </w:p>
    <w:p w14:paraId="1231CAD5" w14:textId="01D30095"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5.</w:t>
      </w:r>
      <w:r w:rsidR="00BF7F6E" w:rsidRPr="005137C3">
        <w:rPr>
          <w:rFonts w:ascii="Arial" w:hAnsi="Arial" w:cs="Arial"/>
          <w:b/>
          <w:sz w:val="20"/>
          <w:szCs w:val="20"/>
          <w:u w:val="single"/>
        </w:rPr>
        <w:t xml:space="preserve"> Presentar la declaración mensual de Impuesto sobre Nóminas Estatal.</w:t>
      </w:r>
    </w:p>
    <w:p w14:paraId="1B3F0B46" w14:textId="61EE3BD3"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6.</w:t>
      </w:r>
      <w:r w:rsidR="00BF7F6E" w:rsidRPr="005137C3">
        <w:rPr>
          <w:rFonts w:ascii="Arial" w:hAnsi="Arial" w:cs="Arial"/>
          <w:b/>
          <w:sz w:val="20"/>
          <w:szCs w:val="20"/>
          <w:u w:val="single"/>
        </w:rPr>
        <w:t xml:space="preserve"> Presentar la declaración mensual de Retenciones de Impuesto Cedular Estatal.</w:t>
      </w:r>
    </w:p>
    <w:p w14:paraId="5CA0314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7. Presentar declaración y pago provisional mensual de Impuesto Sobre la Renta (ISR) por las retenciones realizadas por servicios</w:t>
      </w:r>
    </w:p>
    <w:p w14:paraId="088E66A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8. Presentar la declaración y pago mensual de retenciones de Impuesto al Valor Agregado (IVA)</w:t>
      </w:r>
    </w:p>
    <w:p w14:paraId="5A03E410"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9. Presentar la declaración informativa anual de subsidio para el empleo.</w:t>
      </w:r>
    </w:p>
    <w:p w14:paraId="62510EC8" w14:textId="5EDDBC81"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10.</w:t>
      </w:r>
      <w:r w:rsidR="00BF7F6E" w:rsidRPr="005137C3">
        <w:rPr>
          <w:rFonts w:ascii="Arial" w:hAnsi="Arial" w:cs="Arial"/>
          <w:b/>
          <w:sz w:val="20"/>
          <w:szCs w:val="20"/>
          <w:u w:val="single"/>
        </w:rPr>
        <w:t xml:space="preserve"> Presentar la declaración informativa anual de Impuesto Sobre Nómina Estatal.</w:t>
      </w:r>
    </w:p>
    <w:p w14:paraId="6268EF76" w14:textId="32BBE41B" w:rsidR="007D1E76" w:rsidRPr="005137C3" w:rsidRDefault="005137C3" w:rsidP="00BF7F6E">
      <w:pPr>
        <w:tabs>
          <w:tab w:val="left" w:leader="underscore" w:pos="9639"/>
        </w:tabs>
        <w:spacing w:after="0" w:line="240" w:lineRule="auto"/>
        <w:jc w:val="both"/>
        <w:rPr>
          <w:rFonts w:ascii="Arial" w:hAnsi="Arial" w:cs="Arial"/>
          <w:b/>
          <w:sz w:val="20"/>
          <w:szCs w:val="20"/>
          <w:u w:val="single"/>
        </w:rPr>
      </w:pPr>
      <w:r w:rsidRPr="005137C3">
        <w:rPr>
          <w:rFonts w:ascii="Arial" w:hAnsi="Arial" w:cs="Arial"/>
          <w:b/>
          <w:sz w:val="20"/>
          <w:szCs w:val="20"/>
          <w:u w:val="single"/>
        </w:rPr>
        <w:t>11.</w:t>
      </w:r>
      <w:r w:rsidR="00BF7F6E" w:rsidRPr="005137C3">
        <w:rPr>
          <w:rFonts w:ascii="Arial" w:hAnsi="Arial" w:cs="Arial"/>
          <w:b/>
          <w:sz w:val="20"/>
          <w:szCs w:val="20"/>
          <w:u w:val="single"/>
        </w:rPr>
        <w:t xml:space="preserve"> Presentar la declaración informativa anual de Retenciones de Impuesto Cedular Estatal.</w:t>
      </w:r>
    </w:p>
    <w:p w14:paraId="6D2A9D2C" w14:textId="77777777" w:rsidR="005137C3" w:rsidRPr="00E74967" w:rsidRDefault="005137C3" w:rsidP="00BF7F6E">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0DC99609" w:rsidR="00CB41C4" w:rsidRDefault="00CB41C4" w:rsidP="00CB41C4">
      <w:pPr>
        <w:tabs>
          <w:tab w:val="left" w:leader="underscore" w:pos="9639"/>
        </w:tabs>
        <w:spacing w:after="0" w:line="240" w:lineRule="auto"/>
        <w:jc w:val="both"/>
        <w:rPr>
          <w:rFonts w:cs="Calibri"/>
        </w:rPr>
      </w:pPr>
    </w:p>
    <w:p w14:paraId="6201DE50" w14:textId="77777777" w:rsidR="00EB56F6" w:rsidRDefault="00EB56F6" w:rsidP="00CB41C4">
      <w:pPr>
        <w:tabs>
          <w:tab w:val="left" w:leader="underscore" w:pos="9639"/>
        </w:tabs>
        <w:spacing w:after="0" w:line="240" w:lineRule="auto"/>
        <w:jc w:val="both"/>
        <w:rPr>
          <w:noProof/>
          <w:lang w:eastAsia="es-MX"/>
        </w:rPr>
      </w:pPr>
    </w:p>
    <w:p w14:paraId="13E82C3D" w14:textId="615B9D7E" w:rsidR="00CB41C4" w:rsidRDefault="00474BF4" w:rsidP="00CB41C4">
      <w:pPr>
        <w:tabs>
          <w:tab w:val="left" w:leader="underscore" w:pos="9639"/>
        </w:tabs>
        <w:spacing w:after="0" w:line="240" w:lineRule="auto"/>
        <w:jc w:val="both"/>
        <w:rPr>
          <w:rFonts w:cs="Calibri"/>
        </w:rPr>
      </w:pPr>
      <w:r>
        <w:rPr>
          <w:noProof/>
          <w:lang w:eastAsia="es-MX"/>
        </w:rPr>
        <w:lastRenderedPageBreak/>
        <w:drawing>
          <wp:inline distT="0" distB="0" distL="0" distR="0" wp14:anchorId="12B5CD4F" wp14:editId="782DC1A9">
            <wp:extent cx="6248400" cy="419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26" t="7707" r="15927" b="6147"/>
                    <a:stretch/>
                  </pic:blipFill>
                  <pic:spPr bwMode="auto">
                    <a:xfrm>
                      <a:off x="0" y="0"/>
                      <a:ext cx="6248400" cy="4191000"/>
                    </a:xfrm>
                    <a:prstGeom prst="rect">
                      <a:avLst/>
                    </a:prstGeom>
                    <a:ln>
                      <a:noFill/>
                    </a:ln>
                    <a:extLst>
                      <a:ext uri="{53640926-AAD7-44D8-BBD7-CCE9431645EC}">
                        <a14:shadowObscured xmlns:a14="http://schemas.microsoft.com/office/drawing/2010/main"/>
                      </a:ext>
                    </a:extLst>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C0FE4A" w14:textId="77777777" w:rsidR="00AA2A92" w:rsidRPr="00AA2A92" w:rsidRDefault="00AA2A92" w:rsidP="00AA2A92">
      <w:pPr>
        <w:jc w:val="both"/>
        <w:rPr>
          <w:rFonts w:cs="Calibri"/>
          <w:b/>
          <w:sz w:val="16"/>
          <w:u w:val="single"/>
        </w:rPr>
      </w:pPr>
    </w:p>
    <w:p w14:paraId="2FEC77E9" w14:textId="77777777" w:rsidR="00AA2A92" w:rsidRPr="00C109FB" w:rsidRDefault="00AA2A92" w:rsidP="00AA2A92">
      <w:pPr>
        <w:jc w:val="both"/>
        <w:rPr>
          <w:rFonts w:ascii="Arial" w:hAnsi="Arial" w:cs="Arial"/>
          <w:b/>
          <w:sz w:val="20"/>
          <w:szCs w:val="20"/>
          <w:u w:val="single"/>
        </w:rPr>
      </w:pPr>
      <w:r>
        <w:rPr>
          <w:rFonts w:cs="Calibri"/>
          <w:b/>
          <w:u w:val="single"/>
        </w:rPr>
        <w:t>Esta Nota no le aplica al Ente Público</w:t>
      </w:r>
      <w:r w:rsidRPr="00C109FB">
        <w:rPr>
          <w:rFonts w:ascii="Arial" w:hAnsi="Arial" w:cs="Arial"/>
          <w:b/>
          <w:sz w:val="20"/>
          <w:szCs w:val="20"/>
          <w:u w:val="single"/>
        </w:rPr>
        <w:t>.</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5225106" w14:textId="77777777" w:rsidR="00AA2A92" w:rsidRDefault="00AA2A92" w:rsidP="00AA2A92">
      <w:pPr>
        <w:spacing w:after="0" w:line="240" w:lineRule="auto"/>
        <w:jc w:val="both"/>
        <w:rPr>
          <w:rFonts w:cs="Calibri"/>
        </w:rPr>
      </w:pPr>
    </w:p>
    <w:p w14:paraId="60FA15C7" w14:textId="408B5C4C" w:rsidR="00AA2A92" w:rsidRPr="00AA3C78" w:rsidRDefault="00AA2A92" w:rsidP="00AA2A92">
      <w:pPr>
        <w:spacing w:after="0" w:line="240" w:lineRule="auto"/>
        <w:jc w:val="both"/>
        <w:rPr>
          <w:rFonts w:cs="Calibri"/>
          <w:b/>
          <w:u w:val="single"/>
        </w:rPr>
      </w:pPr>
      <w:r>
        <w:rPr>
          <w:rFonts w:cs="Calibri"/>
        </w:rPr>
        <w:t xml:space="preserve"> </w:t>
      </w:r>
      <w:r w:rsidRPr="00E74967">
        <w:rPr>
          <w:rFonts w:cs="Calibri"/>
        </w:rPr>
        <w:t>_</w:t>
      </w:r>
      <w:r w:rsidRPr="00D16620">
        <w:rPr>
          <w:rFonts w:cs="Calibri"/>
          <w:b/>
          <w:u w:val="single"/>
        </w:rPr>
        <w:t xml:space="preserve"> </w:t>
      </w:r>
      <w:r w:rsidRPr="00AA3C78">
        <w:rPr>
          <w:rFonts w:cs="Calibri"/>
          <w:b/>
          <w:u w:val="single"/>
        </w:rPr>
        <w:t>Si se han observado.</w:t>
      </w:r>
    </w:p>
    <w:p w14:paraId="495B8FFF" w14:textId="17AA4EEB" w:rsidR="007D1E76" w:rsidRPr="00E74967" w:rsidRDefault="00CB41C4" w:rsidP="00CB41C4">
      <w:pPr>
        <w:tabs>
          <w:tab w:val="left" w:leader="underscore" w:pos="9639"/>
        </w:tabs>
        <w:spacing w:after="0" w:line="240" w:lineRule="auto"/>
        <w:jc w:val="both"/>
        <w:rPr>
          <w:rFonts w:cs="Calibri"/>
        </w:rPr>
      </w:pP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3C8D05" w14:textId="77777777" w:rsidR="00AA2A92" w:rsidRDefault="00AA2A92" w:rsidP="00AA2A92">
      <w:pPr>
        <w:spacing w:after="0" w:line="240" w:lineRule="auto"/>
        <w:jc w:val="both"/>
        <w:rPr>
          <w:rFonts w:ascii="Arial" w:hAnsi="Arial" w:cs="Arial"/>
          <w:b/>
          <w:sz w:val="20"/>
          <w:szCs w:val="20"/>
          <w:u w:val="single"/>
        </w:rPr>
      </w:pPr>
    </w:p>
    <w:p w14:paraId="28D6886D" w14:textId="5A7799D2"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F9EE54B" w14:textId="7BA24F3B" w:rsidR="007D1E76" w:rsidRPr="00E74967" w:rsidRDefault="00CB41C4" w:rsidP="00CB41C4">
      <w:pPr>
        <w:tabs>
          <w:tab w:val="left" w:leader="underscore" w:pos="9639"/>
        </w:tabs>
        <w:spacing w:after="0" w:line="240" w:lineRule="auto"/>
        <w:jc w:val="both"/>
        <w:rPr>
          <w:rFonts w:cs="Calibri"/>
        </w:rPr>
      </w:pP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A951F96" w14:textId="77777777" w:rsidR="00AA2A92" w:rsidRDefault="00AA2A92" w:rsidP="00AA2A92">
      <w:pPr>
        <w:spacing w:after="0" w:line="240" w:lineRule="auto"/>
        <w:jc w:val="both"/>
        <w:rPr>
          <w:rFonts w:ascii="Arial" w:hAnsi="Arial" w:cs="Arial"/>
          <w:b/>
          <w:sz w:val="20"/>
          <w:szCs w:val="20"/>
          <w:u w:val="single"/>
        </w:rPr>
      </w:pPr>
    </w:p>
    <w:p w14:paraId="7816C047" w14:textId="29CC63D9"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5009A319" w14:textId="1CC67DAD"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B0453EC" w14:textId="77777777" w:rsidR="00AA2A92" w:rsidRDefault="00AA2A92" w:rsidP="00AA2A92">
      <w:pPr>
        <w:spacing w:after="0" w:line="240" w:lineRule="auto"/>
        <w:jc w:val="both"/>
        <w:rPr>
          <w:rFonts w:ascii="Arial" w:hAnsi="Arial" w:cs="Arial"/>
          <w:b/>
          <w:sz w:val="20"/>
          <w:szCs w:val="20"/>
          <w:u w:val="single"/>
        </w:rPr>
      </w:pPr>
    </w:p>
    <w:p w14:paraId="0002EB2A" w14:textId="004D951B"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384678DD" w14:textId="05D0176A"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611F57A" w14:textId="77777777" w:rsidR="00AA2A92" w:rsidRDefault="00AA2A92" w:rsidP="00AA2A92">
      <w:pPr>
        <w:spacing w:after="0" w:line="240" w:lineRule="auto"/>
        <w:jc w:val="both"/>
        <w:rPr>
          <w:rFonts w:ascii="Arial" w:hAnsi="Arial" w:cs="Arial"/>
          <w:b/>
          <w:sz w:val="20"/>
          <w:szCs w:val="20"/>
          <w:u w:val="single"/>
        </w:rPr>
      </w:pPr>
    </w:p>
    <w:p w14:paraId="1CE4F183" w14:textId="43F819B3"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68CF5993" w14:textId="3B5DE9F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32B3C43F" w14:textId="77777777" w:rsidR="007821DF" w:rsidRDefault="007821DF"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848004A" w14:textId="77777777" w:rsidR="00AA2A92" w:rsidRDefault="00AA2A92" w:rsidP="00CB41C4">
      <w:pPr>
        <w:tabs>
          <w:tab w:val="left" w:leader="underscore" w:pos="9639"/>
        </w:tabs>
        <w:spacing w:after="0" w:line="240" w:lineRule="auto"/>
        <w:jc w:val="both"/>
        <w:rPr>
          <w:rFonts w:cs="Calibri"/>
        </w:rPr>
      </w:pPr>
    </w:p>
    <w:p w14:paraId="2404D40F" w14:textId="77777777" w:rsidR="00AA2A92" w:rsidRPr="00E74967" w:rsidRDefault="00AA2A92" w:rsidP="00AA2A92">
      <w:pPr>
        <w:spacing w:after="0" w:line="240" w:lineRule="auto"/>
        <w:jc w:val="both"/>
        <w:rPr>
          <w:rFonts w:cs="Calibri"/>
        </w:rPr>
      </w:pPr>
      <w:r>
        <w:rPr>
          <w:rFonts w:ascii="Arial" w:hAnsi="Arial" w:cs="Arial"/>
          <w:b/>
          <w:sz w:val="20"/>
          <w:szCs w:val="20"/>
          <w:u w:val="single"/>
        </w:rPr>
        <w:t xml:space="preserve">Estamos aplicando ya el plan de implementación </w:t>
      </w:r>
      <w:r w:rsidRPr="00C109FB">
        <w:rPr>
          <w:rFonts w:ascii="Arial" w:hAnsi="Arial" w:cs="Arial"/>
          <w:b/>
          <w:sz w:val="20"/>
          <w:szCs w:val="20"/>
          <w:u w:val="single"/>
        </w:rPr>
        <w:t>al SAP junto con el Municipio acata</w:t>
      </w:r>
      <w:r>
        <w:rPr>
          <w:rFonts w:ascii="Arial" w:hAnsi="Arial" w:cs="Arial"/>
          <w:b/>
          <w:sz w:val="20"/>
          <w:szCs w:val="20"/>
          <w:u w:val="single"/>
        </w:rPr>
        <w:t>ndo</w:t>
      </w:r>
      <w:r w:rsidRPr="00C109FB">
        <w:rPr>
          <w:rFonts w:ascii="Arial" w:hAnsi="Arial" w:cs="Arial"/>
          <w:b/>
          <w:sz w:val="20"/>
          <w:szCs w:val="20"/>
          <w:u w:val="single"/>
        </w:rPr>
        <w:t xml:space="preserve"> la Normatividad del CONAC.</w:t>
      </w:r>
    </w:p>
    <w:p w14:paraId="4B273D75" w14:textId="0C012C15" w:rsidR="007D1E76" w:rsidRPr="00E74967" w:rsidRDefault="0054701E" w:rsidP="00CB41C4">
      <w:pPr>
        <w:tabs>
          <w:tab w:val="left" w:leader="underscore" w:pos="9639"/>
        </w:tabs>
        <w:spacing w:after="0" w:line="240" w:lineRule="auto"/>
        <w:jc w:val="both"/>
        <w:rPr>
          <w:rFonts w:cs="Calibri"/>
        </w:rPr>
      </w:pP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D5645B9" w14:textId="77777777" w:rsidR="00AA2A92" w:rsidRDefault="00AA2A92" w:rsidP="00AA2A92">
      <w:pPr>
        <w:spacing w:after="0" w:line="240" w:lineRule="auto"/>
        <w:jc w:val="both"/>
        <w:rPr>
          <w:rFonts w:ascii="Arial" w:hAnsi="Arial" w:cs="Arial"/>
          <w:b/>
          <w:sz w:val="20"/>
          <w:szCs w:val="20"/>
          <w:u w:val="single"/>
        </w:rPr>
      </w:pPr>
    </w:p>
    <w:p w14:paraId="00176A51" w14:textId="77777777"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0360043A" w14:textId="56185F9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F320EE0" w14:textId="77777777" w:rsidR="00AA2A92" w:rsidRDefault="00AA2A92" w:rsidP="00CB41C4">
      <w:pPr>
        <w:tabs>
          <w:tab w:val="left" w:leader="underscore" w:pos="9639"/>
        </w:tabs>
        <w:spacing w:after="0" w:line="240" w:lineRule="auto"/>
        <w:jc w:val="both"/>
        <w:rPr>
          <w:rFonts w:cs="Calibri"/>
        </w:rPr>
      </w:pPr>
    </w:p>
    <w:p w14:paraId="23DCC5A9" w14:textId="5429C835" w:rsidR="00AA2A92" w:rsidRPr="00CB0CA4" w:rsidRDefault="00AA2A92" w:rsidP="00AA2A92">
      <w:pPr>
        <w:spacing w:after="0" w:line="240" w:lineRule="auto"/>
        <w:jc w:val="both"/>
        <w:rPr>
          <w:rFonts w:ascii="Times New Roman" w:hAnsi="Times New Roman"/>
          <w:b/>
          <w:sz w:val="24"/>
          <w:szCs w:val="24"/>
        </w:rPr>
      </w:pPr>
      <w:r>
        <w:rPr>
          <w:rFonts w:ascii="Arial" w:hAnsi="Arial" w:cs="Arial"/>
          <w:b/>
          <w:sz w:val="20"/>
          <w:szCs w:val="20"/>
          <w:u w:val="single"/>
        </w:rPr>
        <w:t>Método a</w:t>
      </w:r>
      <w:r w:rsidRPr="00CB0CA4">
        <w:rPr>
          <w:rFonts w:ascii="Arial" w:hAnsi="Arial" w:cs="Arial"/>
          <w:b/>
          <w:sz w:val="20"/>
          <w:szCs w:val="20"/>
          <w:u w:val="single"/>
        </w:rPr>
        <w:t>plicado de acuerdo a la normatividad del CONAC.</w:t>
      </w:r>
    </w:p>
    <w:p w14:paraId="5C1081A4" w14:textId="11BD88B4" w:rsidR="007D1E76" w:rsidRPr="00E74967" w:rsidRDefault="0054701E" w:rsidP="00CB41C4">
      <w:pPr>
        <w:tabs>
          <w:tab w:val="left" w:leader="underscore" w:pos="9639"/>
        </w:tabs>
        <w:spacing w:after="0" w:line="240" w:lineRule="auto"/>
        <w:jc w:val="both"/>
        <w:rPr>
          <w:rFonts w:cs="Calibri"/>
        </w:rPr>
      </w:pPr>
      <w:r>
        <w:rPr>
          <w:rFonts w:cs="Calibri"/>
        </w:rPr>
        <w:lastRenderedPageBreak/>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B18445B" w14:textId="77777777" w:rsidR="007821DF" w:rsidRPr="00E74967" w:rsidRDefault="007821DF" w:rsidP="00CB41C4">
      <w:pPr>
        <w:tabs>
          <w:tab w:val="left" w:leader="underscore" w:pos="9639"/>
        </w:tabs>
        <w:spacing w:after="0" w:line="240" w:lineRule="auto"/>
        <w:jc w:val="both"/>
        <w:rPr>
          <w:rFonts w:cs="Calibri"/>
        </w:rPr>
      </w:pPr>
    </w:p>
    <w:p w14:paraId="277BFFFD" w14:textId="77777777" w:rsidR="007821DF" w:rsidRPr="00CB0CA4" w:rsidRDefault="007821DF" w:rsidP="007821DF">
      <w:pPr>
        <w:spacing w:after="0" w:line="240" w:lineRule="auto"/>
        <w:jc w:val="both"/>
        <w:rPr>
          <w:rFonts w:ascii="Times New Roman" w:hAnsi="Times New Roman"/>
          <w:sz w:val="24"/>
          <w:szCs w:val="24"/>
        </w:rPr>
      </w:pPr>
      <w:r>
        <w:rPr>
          <w:rFonts w:cs="Calibri"/>
          <w:b/>
          <w:u w:val="single"/>
        </w:rPr>
        <w:t>Esta Nota no le aplica al Ente Público, debido a que e</w:t>
      </w:r>
      <w:r w:rsidRPr="00CB0CA4">
        <w:rPr>
          <w:rFonts w:ascii="Arial" w:hAnsi="Arial" w:cs="Arial"/>
          <w:b/>
          <w:sz w:val="20"/>
          <w:szCs w:val="20"/>
          <w:u w:val="single"/>
        </w:rPr>
        <w:t>l Patronato no realiza operaciones en el extranjero.</w:t>
      </w:r>
    </w:p>
    <w:p w14:paraId="761C47D7" w14:textId="205CE9A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6354B15" w14:textId="77777777" w:rsidR="007821DF" w:rsidRDefault="007821DF" w:rsidP="007821DF">
      <w:pPr>
        <w:jc w:val="both"/>
        <w:rPr>
          <w:rFonts w:cs="Calibri"/>
          <w:b/>
          <w:u w:val="single"/>
        </w:rPr>
      </w:pPr>
    </w:p>
    <w:p w14:paraId="74597047" w14:textId="77777777" w:rsidR="007821DF" w:rsidRPr="00CB0CA4" w:rsidRDefault="007821DF" w:rsidP="007821DF">
      <w:pPr>
        <w:jc w:val="both"/>
        <w:rPr>
          <w:rFonts w:ascii="Arial" w:hAnsi="Arial" w:cs="Arial"/>
          <w:b/>
          <w:sz w:val="20"/>
          <w:szCs w:val="20"/>
          <w:u w:val="single"/>
        </w:rPr>
      </w:pPr>
      <w:r>
        <w:rPr>
          <w:rFonts w:cs="Calibri"/>
          <w:b/>
          <w:u w:val="single"/>
        </w:rPr>
        <w:t>Esta Nota no le aplica al Ente Público, debido a que e</w:t>
      </w:r>
      <w:r w:rsidRPr="00CB0CA4">
        <w:rPr>
          <w:rFonts w:ascii="Arial" w:hAnsi="Arial" w:cs="Arial"/>
          <w:b/>
          <w:sz w:val="20"/>
          <w:szCs w:val="20"/>
          <w:u w:val="single"/>
        </w:rPr>
        <w:t>l Patronato no maneja inversión en acciones.</w:t>
      </w:r>
    </w:p>
    <w:p w14:paraId="1C1D647B" w14:textId="10D91DD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5EBEDDB" w14:textId="77777777" w:rsidR="007821DF" w:rsidRDefault="007821DF" w:rsidP="007821DF">
      <w:pPr>
        <w:spacing w:after="0" w:line="240" w:lineRule="auto"/>
        <w:jc w:val="both"/>
        <w:rPr>
          <w:rFonts w:ascii="Arial" w:hAnsi="Arial" w:cs="Arial"/>
          <w:b/>
          <w:sz w:val="20"/>
          <w:szCs w:val="20"/>
          <w:u w:val="single"/>
        </w:rPr>
      </w:pPr>
    </w:p>
    <w:p w14:paraId="63726079" w14:textId="77777777" w:rsidR="007821DF" w:rsidRPr="00CB0CA4" w:rsidRDefault="007821DF" w:rsidP="007821DF">
      <w:pPr>
        <w:spacing w:after="0" w:line="240" w:lineRule="auto"/>
        <w:jc w:val="both"/>
        <w:rPr>
          <w:rFonts w:ascii="Times New Roman" w:hAnsi="Times New Roman"/>
          <w:b/>
          <w:sz w:val="24"/>
          <w:szCs w:val="24"/>
        </w:rPr>
      </w:pPr>
      <w:r w:rsidRPr="00CB0CA4">
        <w:rPr>
          <w:rFonts w:ascii="Arial" w:hAnsi="Arial" w:cs="Arial"/>
          <w:b/>
          <w:sz w:val="20"/>
          <w:szCs w:val="20"/>
          <w:u w:val="single"/>
        </w:rPr>
        <w:t>Aplicados de acuerdo a la normatividad del CONAC.</w:t>
      </w:r>
    </w:p>
    <w:p w14:paraId="788115A4" w14:textId="5C1D19C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64B28C" w14:textId="77777777" w:rsidR="007821DF" w:rsidRDefault="007821DF" w:rsidP="00CB41C4">
      <w:pPr>
        <w:tabs>
          <w:tab w:val="left" w:leader="underscore" w:pos="9639"/>
        </w:tabs>
        <w:spacing w:after="0" w:line="240" w:lineRule="auto"/>
        <w:jc w:val="both"/>
        <w:rPr>
          <w:rFonts w:cs="Calibri"/>
        </w:rPr>
      </w:pPr>
    </w:p>
    <w:p w14:paraId="3488266C" w14:textId="0D2253C5" w:rsidR="007D1E76" w:rsidRPr="007821DF" w:rsidRDefault="007821DF" w:rsidP="00CB41C4">
      <w:pPr>
        <w:tabs>
          <w:tab w:val="left" w:leader="underscore" w:pos="9639"/>
        </w:tabs>
        <w:spacing w:after="0" w:line="240" w:lineRule="auto"/>
        <w:jc w:val="both"/>
        <w:rPr>
          <w:rFonts w:cs="Calibri"/>
          <w:b/>
        </w:rPr>
      </w:pPr>
      <w:r w:rsidRPr="007821DF">
        <w:rPr>
          <w:rFonts w:cs="Calibri"/>
          <w:b/>
          <w:u w:val="single"/>
        </w:rPr>
        <w:t>Se otorgan prestaciones de Ley.</w:t>
      </w:r>
      <w:r w:rsidR="0054701E" w:rsidRPr="007821DF">
        <w:rPr>
          <w:rFonts w:cs="Calibri"/>
          <w:b/>
        </w:rPr>
        <w:tab/>
      </w:r>
      <w:r w:rsidR="0054701E" w:rsidRPr="007821DF">
        <w:rPr>
          <w:rFonts w:cs="Calibri"/>
          <w:b/>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946A338" w14:textId="77777777" w:rsidR="007771EF" w:rsidRDefault="007771EF" w:rsidP="00CB41C4">
      <w:pPr>
        <w:tabs>
          <w:tab w:val="left" w:leader="underscore" w:pos="9639"/>
        </w:tabs>
        <w:spacing w:after="0" w:line="240" w:lineRule="auto"/>
        <w:jc w:val="both"/>
        <w:rPr>
          <w:rFonts w:cs="Calibri"/>
        </w:rPr>
      </w:pPr>
    </w:p>
    <w:p w14:paraId="45F05AF5" w14:textId="77777777" w:rsidR="007771EF" w:rsidRDefault="007771EF" w:rsidP="007771EF">
      <w:pPr>
        <w:spacing w:after="0" w:line="240" w:lineRule="auto"/>
        <w:jc w:val="both"/>
        <w:rPr>
          <w:rFonts w:cs="Calibri"/>
          <w:b/>
          <w:u w:val="single"/>
        </w:rPr>
      </w:pPr>
      <w:r>
        <w:rPr>
          <w:rFonts w:cs="Calibri"/>
          <w:b/>
          <w:u w:val="single"/>
        </w:rPr>
        <w:t>Esta Nota no le aplica al Ente Público, no se tienen provisiones, debido al presupuesto de ingresos tan limitado del Ente Público.</w:t>
      </w:r>
    </w:p>
    <w:p w14:paraId="4E40100B" w14:textId="06EBA5DC" w:rsidR="007D1E76" w:rsidRPr="00E74967" w:rsidRDefault="0054701E" w:rsidP="00CB41C4">
      <w:pPr>
        <w:tabs>
          <w:tab w:val="left" w:leader="underscore" w:pos="9639"/>
        </w:tabs>
        <w:spacing w:after="0" w:line="240" w:lineRule="auto"/>
        <w:jc w:val="both"/>
        <w:rPr>
          <w:rFonts w:cs="Calibri"/>
        </w:rPr>
      </w:pP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AF07C0B" w14:textId="77777777" w:rsidR="007771EF" w:rsidRDefault="007771EF" w:rsidP="00CB41C4">
      <w:pPr>
        <w:tabs>
          <w:tab w:val="left" w:leader="underscore" w:pos="9639"/>
        </w:tabs>
        <w:spacing w:after="0" w:line="240" w:lineRule="auto"/>
        <w:jc w:val="both"/>
        <w:rPr>
          <w:rFonts w:cs="Calibri"/>
        </w:rPr>
      </w:pPr>
    </w:p>
    <w:p w14:paraId="4C613419" w14:textId="4C297C43"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 xml:space="preserve">El Patronato </w:t>
      </w:r>
      <w:r>
        <w:rPr>
          <w:rFonts w:cs="Calibri"/>
          <w:b/>
          <w:u w:val="single"/>
        </w:rPr>
        <w:t xml:space="preserve">del Parque Xochipilli </w:t>
      </w:r>
      <w:r w:rsidRPr="007771EF">
        <w:rPr>
          <w:rFonts w:cs="Calibri"/>
          <w:b/>
          <w:u w:val="single"/>
        </w:rPr>
        <w:t>no cuenta con reservas.</w:t>
      </w:r>
      <w:r w:rsidR="0054701E" w:rsidRPr="007771EF">
        <w:rPr>
          <w:rFonts w:cs="Calibri"/>
          <w:b/>
        </w:rPr>
        <w:tab/>
      </w:r>
      <w:r w:rsidR="0054701E" w:rsidRPr="007771EF">
        <w:rPr>
          <w:rFonts w:cs="Calibri"/>
          <w:b/>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9E4E02D" w14:textId="77777777" w:rsidR="007771EF" w:rsidRDefault="007771EF" w:rsidP="00CB41C4">
      <w:pPr>
        <w:tabs>
          <w:tab w:val="left" w:leader="underscore" w:pos="9639"/>
        </w:tabs>
        <w:spacing w:after="0" w:line="240" w:lineRule="auto"/>
        <w:jc w:val="both"/>
        <w:rPr>
          <w:rFonts w:cs="Calibri"/>
        </w:rPr>
      </w:pPr>
    </w:p>
    <w:p w14:paraId="14696C24" w14:textId="20EECFCA" w:rsidR="007D1E76" w:rsidRPr="00E74967" w:rsidRDefault="007771EF" w:rsidP="00CB41C4">
      <w:pPr>
        <w:tabs>
          <w:tab w:val="left" w:leader="underscore" w:pos="9639"/>
        </w:tabs>
        <w:spacing w:after="0" w:line="240" w:lineRule="auto"/>
        <w:jc w:val="both"/>
        <w:rPr>
          <w:rFonts w:cs="Calibri"/>
        </w:rPr>
      </w:pPr>
      <w:r>
        <w:rPr>
          <w:rFonts w:cs="Calibri"/>
          <w:b/>
          <w:u w:val="single"/>
        </w:rPr>
        <w:t>En caso de existir, se somete a la autorización del Consejo Directivo para autorizar el registro o la corrección en el Registro Contable.</w:t>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76D91DFC" w14:textId="77777777" w:rsidR="007771EF" w:rsidRDefault="007771EF" w:rsidP="00CB41C4">
      <w:pPr>
        <w:tabs>
          <w:tab w:val="left" w:leader="underscore" w:pos="9639"/>
        </w:tabs>
        <w:spacing w:after="0" w:line="240" w:lineRule="auto"/>
        <w:jc w:val="both"/>
        <w:rPr>
          <w:rFonts w:cs="Calibri"/>
        </w:rPr>
      </w:pPr>
    </w:p>
    <w:p w14:paraId="4342A110" w14:textId="306065E5"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autorización del Consejo Directivo para la reclasificación del registro contable.</w:t>
      </w:r>
      <w:r w:rsidR="0054701E" w:rsidRPr="007771EF">
        <w:rPr>
          <w:rFonts w:cs="Calibri"/>
          <w:b/>
        </w:rPr>
        <w:tab/>
      </w:r>
      <w:r w:rsidR="0054701E" w:rsidRPr="007771EF">
        <w:rPr>
          <w:rFonts w:cs="Calibri"/>
          <w:b/>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B8E63B" w14:textId="77777777" w:rsidR="007771EF" w:rsidRDefault="007771EF" w:rsidP="00CB41C4">
      <w:pPr>
        <w:tabs>
          <w:tab w:val="left" w:leader="underscore" w:pos="9639"/>
        </w:tabs>
        <w:spacing w:after="0" w:line="240" w:lineRule="auto"/>
        <w:jc w:val="both"/>
        <w:rPr>
          <w:rFonts w:cs="Calibri"/>
        </w:rPr>
      </w:pPr>
    </w:p>
    <w:p w14:paraId="02C28F78" w14:textId="7E8397CA"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la autorización del Consejo Directivo y queda asentado en acta.</w:t>
      </w:r>
      <w:r w:rsidR="0054701E" w:rsidRPr="007771EF">
        <w:rPr>
          <w:rFonts w:cs="Calibri"/>
          <w:b/>
        </w:rPr>
        <w:tab/>
      </w:r>
      <w:r w:rsidR="0054701E" w:rsidRPr="007771EF">
        <w:rPr>
          <w:rFonts w:cs="Calibri"/>
          <w:b/>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5E7B60" w14:textId="77777777" w:rsidR="007771EF" w:rsidRDefault="007771EF" w:rsidP="00CB41C4">
      <w:pPr>
        <w:tabs>
          <w:tab w:val="left" w:leader="underscore" w:pos="9639"/>
        </w:tabs>
        <w:spacing w:after="0" w:line="240" w:lineRule="auto"/>
        <w:jc w:val="both"/>
        <w:rPr>
          <w:rFonts w:cs="Calibri"/>
        </w:rPr>
      </w:pPr>
    </w:p>
    <w:p w14:paraId="20464C79" w14:textId="1FAFD011"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El Patronato del Parque Xochipilli no cuenta con activo en moneda extranjera.</w:t>
      </w:r>
      <w:r w:rsidR="0054701E" w:rsidRPr="007771EF">
        <w:rPr>
          <w:rFonts w:cs="Calibri"/>
          <w:b/>
        </w:rPr>
        <w:tab/>
      </w:r>
      <w:r w:rsidR="0054701E" w:rsidRPr="007771EF">
        <w:rPr>
          <w:rFonts w:cs="Calibri"/>
          <w:b/>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36CDECE0" w14:textId="77777777" w:rsidR="007771EF" w:rsidRDefault="007771EF" w:rsidP="00CB41C4">
      <w:pPr>
        <w:tabs>
          <w:tab w:val="left" w:leader="underscore" w:pos="9639"/>
        </w:tabs>
        <w:spacing w:after="0" w:line="240" w:lineRule="auto"/>
        <w:jc w:val="both"/>
        <w:rPr>
          <w:rFonts w:cs="Calibri"/>
          <w:b/>
        </w:rPr>
      </w:pPr>
    </w:p>
    <w:p w14:paraId="150518E8" w14:textId="77777777" w:rsidR="007771EF" w:rsidRDefault="007771EF" w:rsidP="00CB41C4">
      <w:pPr>
        <w:tabs>
          <w:tab w:val="left" w:leader="underscore" w:pos="9639"/>
        </w:tabs>
        <w:spacing w:after="0" w:line="240" w:lineRule="auto"/>
        <w:jc w:val="both"/>
        <w:rPr>
          <w:rFonts w:cs="Calibri"/>
          <w:b/>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53F0F1" w14:textId="77777777" w:rsidR="007771EF" w:rsidRDefault="007771EF" w:rsidP="00CB41C4">
      <w:pPr>
        <w:tabs>
          <w:tab w:val="left" w:leader="underscore" w:pos="9639"/>
        </w:tabs>
        <w:spacing w:after="0" w:line="240" w:lineRule="auto"/>
        <w:jc w:val="both"/>
        <w:rPr>
          <w:rFonts w:cs="Calibri"/>
        </w:rPr>
      </w:pPr>
    </w:p>
    <w:p w14:paraId="22EC0EC7" w14:textId="364F2119" w:rsidR="007D1E76" w:rsidRPr="00E74967" w:rsidRDefault="007771EF" w:rsidP="00CB41C4">
      <w:pPr>
        <w:tabs>
          <w:tab w:val="left" w:leader="underscore" w:pos="9639"/>
        </w:tabs>
        <w:spacing w:after="0" w:line="240" w:lineRule="auto"/>
        <w:jc w:val="both"/>
        <w:rPr>
          <w:rFonts w:cs="Calibri"/>
        </w:rPr>
      </w:pPr>
      <w:r>
        <w:rPr>
          <w:rFonts w:cs="Calibri"/>
          <w:b/>
          <w:u w:val="single"/>
        </w:rPr>
        <w:t>El Patronato del Parque Xochipilli no cuenta con pasivos en moneda extranjera.</w:t>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2908F94" w14:textId="77777777" w:rsidR="007771EF" w:rsidRDefault="007771EF" w:rsidP="00CB41C4">
      <w:pPr>
        <w:tabs>
          <w:tab w:val="left" w:leader="underscore" w:pos="9639"/>
        </w:tabs>
        <w:spacing w:after="0" w:line="240" w:lineRule="auto"/>
        <w:jc w:val="both"/>
        <w:rPr>
          <w:rFonts w:cs="Calibri"/>
        </w:rPr>
      </w:pPr>
    </w:p>
    <w:p w14:paraId="261C502E" w14:textId="21860858" w:rsidR="007D1E76" w:rsidRPr="00E74967" w:rsidRDefault="007771EF" w:rsidP="00CB41C4">
      <w:pPr>
        <w:tabs>
          <w:tab w:val="left" w:leader="underscore" w:pos="9639"/>
        </w:tabs>
        <w:spacing w:after="0" w:line="240" w:lineRule="auto"/>
        <w:jc w:val="both"/>
        <w:rPr>
          <w:rFonts w:cs="Calibri"/>
        </w:rPr>
      </w:pPr>
      <w:r>
        <w:rPr>
          <w:rFonts w:cs="Calibri"/>
          <w:b/>
          <w:u w:val="single"/>
        </w:rPr>
        <w:t>El Patronado del Parque Xochipilli no maneja moneda extranjera.</w:t>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AA92EE" w14:textId="77777777" w:rsidR="00544FC2" w:rsidRDefault="00544FC2" w:rsidP="00CB41C4">
      <w:pPr>
        <w:tabs>
          <w:tab w:val="left" w:leader="underscore" w:pos="9639"/>
        </w:tabs>
        <w:spacing w:after="0" w:line="240" w:lineRule="auto"/>
        <w:jc w:val="both"/>
        <w:rPr>
          <w:rFonts w:cs="Calibri"/>
          <w:b/>
          <w:u w:val="single"/>
        </w:rPr>
      </w:pPr>
    </w:p>
    <w:p w14:paraId="011B6E8C" w14:textId="7BC02DD1"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transacción en que afecte el tipo de cambio.</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1F3AC19" w14:textId="77777777" w:rsidR="00544FC2" w:rsidRDefault="00544FC2" w:rsidP="00CB41C4">
      <w:pPr>
        <w:tabs>
          <w:tab w:val="left" w:leader="underscore" w:pos="9639"/>
        </w:tabs>
        <w:spacing w:after="0" w:line="240" w:lineRule="auto"/>
        <w:jc w:val="both"/>
        <w:rPr>
          <w:rFonts w:cs="Calibri"/>
        </w:rPr>
      </w:pPr>
    </w:p>
    <w:p w14:paraId="3EDA9CB4" w14:textId="077033C7"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operación de divisas.</w:t>
      </w:r>
      <w:r w:rsidR="0054701E">
        <w:rPr>
          <w:rFonts w:cs="Calibri"/>
        </w:rPr>
        <w:tab/>
      </w:r>
      <w:r w:rsidR="0054701E">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57B17D3" w14:textId="77777777" w:rsidR="00544FC2" w:rsidRDefault="00544FC2" w:rsidP="00CB41C4">
      <w:pPr>
        <w:tabs>
          <w:tab w:val="left" w:leader="underscore" w:pos="9639"/>
        </w:tabs>
        <w:spacing w:after="0" w:line="240" w:lineRule="auto"/>
        <w:jc w:val="both"/>
        <w:rPr>
          <w:rFonts w:cs="Calibri"/>
        </w:rPr>
      </w:pPr>
    </w:p>
    <w:p w14:paraId="18A5CC0A" w14:textId="116526F8" w:rsidR="007D1E76" w:rsidRPr="00E74967" w:rsidRDefault="00544FC2" w:rsidP="00CB41C4">
      <w:pPr>
        <w:tabs>
          <w:tab w:val="left" w:leader="underscore" w:pos="9639"/>
        </w:tabs>
        <w:spacing w:after="0" w:line="240" w:lineRule="auto"/>
        <w:jc w:val="both"/>
        <w:rPr>
          <w:rFonts w:cs="Calibri"/>
        </w:rPr>
      </w:pPr>
      <w:r>
        <w:rPr>
          <w:rFonts w:cs="Calibri"/>
          <w:b/>
          <w:u w:val="single"/>
        </w:rPr>
        <w:t>Se utilizan los porcentajes fiscales del Impuesto Sobre la Renta.</w:t>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54CD1C5" w14:textId="77777777" w:rsidR="00544FC2" w:rsidRDefault="00544FC2" w:rsidP="00CB41C4">
      <w:pPr>
        <w:tabs>
          <w:tab w:val="left" w:leader="underscore" w:pos="9639"/>
        </w:tabs>
        <w:spacing w:after="0" w:line="240" w:lineRule="auto"/>
        <w:jc w:val="both"/>
        <w:rPr>
          <w:rFonts w:cs="Calibri"/>
        </w:rPr>
      </w:pPr>
    </w:p>
    <w:p w14:paraId="1983354C" w14:textId="3F183793" w:rsidR="007D1E76" w:rsidRPr="00E74967" w:rsidRDefault="00544FC2" w:rsidP="00CB41C4">
      <w:pPr>
        <w:tabs>
          <w:tab w:val="left" w:leader="underscore" w:pos="9639"/>
        </w:tabs>
        <w:spacing w:after="0" w:line="240" w:lineRule="auto"/>
        <w:jc w:val="both"/>
        <w:rPr>
          <w:rFonts w:cs="Calibri"/>
        </w:rPr>
      </w:pPr>
      <w:r>
        <w:rPr>
          <w:rFonts w:cs="Calibri"/>
          <w:b/>
          <w:u w:val="single"/>
        </w:rPr>
        <w:t>No hay cambios.</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97254EE" w14:textId="77777777" w:rsidR="00544FC2" w:rsidRDefault="00544FC2" w:rsidP="00CB41C4">
      <w:pPr>
        <w:tabs>
          <w:tab w:val="left" w:leader="underscore" w:pos="9639"/>
        </w:tabs>
        <w:spacing w:after="0" w:line="240" w:lineRule="auto"/>
        <w:jc w:val="both"/>
        <w:rPr>
          <w:rFonts w:cs="Calibri"/>
        </w:rPr>
      </w:pPr>
    </w:p>
    <w:p w14:paraId="569A694B" w14:textId="77777777" w:rsidR="00544FC2" w:rsidRPr="00E74967" w:rsidRDefault="00544FC2" w:rsidP="00544FC2">
      <w:pPr>
        <w:spacing w:after="0" w:line="240" w:lineRule="auto"/>
        <w:jc w:val="both"/>
        <w:rPr>
          <w:rFonts w:cs="Calibri"/>
        </w:rPr>
      </w:pPr>
      <w:r>
        <w:rPr>
          <w:rFonts w:cs="Calibri"/>
          <w:b/>
          <w:u w:val="single"/>
        </w:rPr>
        <w:t>Esta Nota no le aplica al Ente Público. Debido a que no tenemos gastos capitalizados financieros o de investigación y desarrollo</w:t>
      </w:r>
      <w:r>
        <w:rPr>
          <w:rFonts w:ascii="Arial" w:hAnsi="Arial" w:cs="Arial"/>
          <w:b/>
          <w:sz w:val="20"/>
          <w:szCs w:val="20"/>
          <w:u w:val="single"/>
        </w:rPr>
        <w:t>.</w:t>
      </w:r>
    </w:p>
    <w:p w14:paraId="7D1F662D" w14:textId="383EA706" w:rsidR="007D1E76" w:rsidRDefault="007D1E76" w:rsidP="00CB41C4">
      <w:pPr>
        <w:tabs>
          <w:tab w:val="left" w:leader="underscore" w:pos="9639"/>
        </w:tabs>
        <w:spacing w:after="0" w:line="240" w:lineRule="auto"/>
        <w:jc w:val="both"/>
        <w:rPr>
          <w:rFonts w:cs="Calibri"/>
        </w:rPr>
      </w:pPr>
    </w:p>
    <w:p w14:paraId="7CC65376" w14:textId="77777777" w:rsidR="00544FC2" w:rsidRDefault="00544FC2"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FA52B08" w14:textId="77777777" w:rsidR="00544FC2" w:rsidRPr="00544FC2" w:rsidRDefault="00544FC2" w:rsidP="00544FC2">
      <w:pPr>
        <w:jc w:val="both"/>
        <w:rPr>
          <w:rFonts w:cs="Calibri"/>
          <w:sz w:val="12"/>
        </w:rPr>
      </w:pPr>
    </w:p>
    <w:p w14:paraId="252FE897" w14:textId="5E70AF7D" w:rsidR="00544FC2" w:rsidRPr="00FA3A1B" w:rsidRDefault="00544FC2" w:rsidP="00544FC2">
      <w:pPr>
        <w:jc w:val="both"/>
        <w:rPr>
          <w:rFonts w:ascii="Arial" w:hAnsi="Arial" w:cs="Arial"/>
          <w:b/>
          <w:sz w:val="20"/>
          <w:szCs w:val="20"/>
          <w:u w:val="single"/>
        </w:rPr>
      </w:pPr>
      <w:r w:rsidRPr="00FA3A1B">
        <w:rPr>
          <w:rFonts w:ascii="Arial" w:hAnsi="Arial" w:cs="Arial"/>
          <w:b/>
          <w:sz w:val="20"/>
          <w:szCs w:val="20"/>
          <w:u w:val="single"/>
        </w:rPr>
        <w:t xml:space="preserve">El Patronato </w:t>
      </w:r>
      <w:r>
        <w:rPr>
          <w:rFonts w:ascii="Arial" w:hAnsi="Arial" w:cs="Arial"/>
          <w:b/>
          <w:sz w:val="20"/>
          <w:szCs w:val="20"/>
          <w:u w:val="single"/>
        </w:rPr>
        <w:t xml:space="preserve">del Parque Xochipilli </w:t>
      </w:r>
      <w:r w:rsidRPr="00FA3A1B">
        <w:rPr>
          <w:rFonts w:ascii="Arial" w:hAnsi="Arial" w:cs="Arial"/>
          <w:b/>
          <w:sz w:val="20"/>
          <w:szCs w:val="20"/>
          <w:u w:val="single"/>
        </w:rPr>
        <w:t>no realiza inversiones financieras, por lo que no existe ningún riesgo por tipo de cambio.</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3591760" w14:textId="77777777" w:rsidR="00544FC2" w:rsidRDefault="00544FC2" w:rsidP="00CB41C4">
      <w:pPr>
        <w:tabs>
          <w:tab w:val="left" w:leader="underscore" w:pos="9639"/>
        </w:tabs>
        <w:spacing w:after="0" w:line="240" w:lineRule="auto"/>
        <w:jc w:val="both"/>
        <w:rPr>
          <w:rFonts w:cs="Calibri"/>
        </w:rPr>
      </w:pPr>
    </w:p>
    <w:p w14:paraId="6569FCE5" w14:textId="697E88C8" w:rsidR="007D1E76" w:rsidRPr="00E74967" w:rsidRDefault="00544FC2" w:rsidP="00CB41C4">
      <w:pPr>
        <w:tabs>
          <w:tab w:val="left" w:leader="underscore" w:pos="9639"/>
        </w:tabs>
        <w:spacing w:after="0" w:line="240" w:lineRule="auto"/>
        <w:jc w:val="both"/>
        <w:rPr>
          <w:rFonts w:cs="Calibri"/>
        </w:rPr>
      </w:pPr>
      <w:r>
        <w:rPr>
          <w:rFonts w:cs="Calibri"/>
          <w:b/>
          <w:u w:val="single"/>
        </w:rPr>
        <w:t>Esta Nota no le aplica al Patronato del Parque Xochipilli, debido a que no existen bienes construidos por la Entidad.</w:t>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248E96" w14:textId="77777777" w:rsidR="00544FC2" w:rsidRDefault="00544FC2" w:rsidP="00CB41C4">
      <w:pPr>
        <w:tabs>
          <w:tab w:val="left" w:leader="underscore" w:pos="9639"/>
        </w:tabs>
        <w:spacing w:after="0" w:line="240" w:lineRule="auto"/>
        <w:jc w:val="both"/>
        <w:rPr>
          <w:rFonts w:cs="Calibri"/>
        </w:rPr>
      </w:pPr>
    </w:p>
    <w:p w14:paraId="42FC9AF6" w14:textId="760A716E"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presenta bienes en garantía señalados por embargos, litigios ni títulos de inversiones entregados en garantías.</w:t>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912D386" w14:textId="77777777" w:rsidR="00544FC2" w:rsidRDefault="00544FC2" w:rsidP="00CB41C4">
      <w:pPr>
        <w:tabs>
          <w:tab w:val="left" w:leader="underscore" w:pos="9639"/>
        </w:tabs>
        <w:spacing w:after="0" w:line="240" w:lineRule="auto"/>
        <w:jc w:val="both"/>
        <w:rPr>
          <w:rFonts w:cs="Calibri"/>
        </w:rPr>
      </w:pPr>
    </w:p>
    <w:p w14:paraId="65D20F94" w14:textId="3249747A"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tiene desmantelamiento de activos, procedimiento e implicaciones.</w:t>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36863F2" w14:textId="77777777" w:rsidR="00EE4369" w:rsidRDefault="00EE4369" w:rsidP="00CB41C4">
      <w:pPr>
        <w:tabs>
          <w:tab w:val="left" w:leader="underscore" w:pos="9639"/>
        </w:tabs>
        <w:spacing w:after="0" w:line="240" w:lineRule="auto"/>
        <w:jc w:val="both"/>
        <w:rPr>
          <w:rFonts w:cs="Calibri"/>
        </w:rPr>
      </w:pPr>
    </w:p>
    <w:p w14:paraId="76A7ECE1" w14:textId="16CF2684" w:rsidR="007D1E76" w:rsidRPr="00E74967" w:rsidRDefault="00EE4369" w:rsidP="00CB41C4">
      <w:pPr>
        <w:tabs>
          <w:tab w:val="left" w:leader="underscore" w:pos="9639"/>
        </w:tabs>
        <w:spacing w:after="0" w:line="240" w:lineRule="auto"/>
        <w:jc w:val="both"/>
        <w:rPr>
          <w:rFonts w:cs="Calibri"/>
        </w:rPr>
      </w:pPr>
      <w:r>
        <w:rPr>
          <w:rFonts w:cs="Calibri"/>
          <w:b/>
          <w:u w:val="single"/>
        </w:rPr>
        <w:lastRenderedPageBreak/>
        <w:t>El Patronato del Parque Xochipilli utiliza siempre de manera efectiva y eficiente los activos con los que cuenta.</w:t>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152FFC" w14:textId="77777777" w:rsidR="009459A0" w:rsidRDefault="009459A0" w:rsidP="00CB41C4">
      <w:pPr>
        <w:tabs>
          <w:tab w:val="left" w:leader="underscore" w:pos="9639"/>
        </w:tabs>
        <w:spacing w:after="0" w:line="240" w:lineRule="auto"/>
        <w:jc w:val="both"/>
        <w:rPr>
          <w:rFonts w:cs="Calibri"/>
        </w:rPr>
      </w:pPr>
    </w:p>
    <w:p w14:paraId="2F075955" w14:textId="6ADEDC5E"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A71B6A" w14:textId="77777777" w:rsidR="009459A0" w:rsidRDefault="009459A0" w:rsidP="00CB41C4">
      <w:pPr>
        <w:tabs>
          <w:tab w:val="left" w:leader="underscore" w:pos="9639"/>
        </w:tabs>
        <w:spacing w:after="0" w:line="240" w:lineRule="auto"/>
        <w:jc w:val="both"/>
        <w:rPr>
          <w:rFonts w:cs="Calibri"/>
        </w:rPr>
      </w:pPr>
    </w:p>
    <w:p w14:paraId="6ED86A66" w14:textId="73D379F6"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no manejamos patrimonio de control presupuestario indirecto</w:t>
      </w:r>
      <w:r>
        <w:rPr>
          <w:rFonts w:ascii="Arial" w:hAnsi="Arial" w:cs="Arial"/>
          <w:b/>
          <w:sz w:val="20"/>
          <w:szCs w:val="20"/>
          <w:u w:val="single"/>
        </w:rPr>
        <w:t>.</w:t>
      </w:r>
      <w:r w:rsidR="000C3365">
        <w:rPr>
          <w:rFonts w:cs="Calibri"/>
        </w:rPr>
        <w:tab/>
      </w:r>
      <w:r w:rsidR="000C3365">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7838789" w14:textId="77777777" w:rsidR="009459A0" w:rsidRDefault="009459A0" w:rsidP="00CB41C4">
      <w:pPr>
        <w:tabs>
          <w:tab w:val="left" w:leader="underscore" w:pos="9639"/>
        </w:tabs>
        <w:spacing w:after="0" w:line="240" w:lineRule="auto"/>
        <w:jc w:val="both"/>
        <w:rPr>
          <w:rFonts w:cs="Calibri"/>
        </w:rPr>
      </w:pPr>
    </w:p>
    <w:p w14:paraId="2BF35083" w14:textId="58BF0035" w:rsidR="009459A0" w:rsidRPr="00E74967" w:rsidRDefault="009459A0" w:rsidP="009459A0">
      <w:pPr>
        <w:spacing w:after="0" w:line="240" w:lineRule="auto"/>
        <w:jc w:val="both"/>
        <w:rPr>
          <w:rFonts w:cs="Calibri"/>
        </w:rPr>
      </w:pPr>
      <w:r>
        <w:rPr>
          <w:rFonts w:cs="Calibri"/>
          <w:b/>
          <w:u w:val="single"/>
        </w:rPr>
        <w:t xml:space="preserve">Esta Nota no le aplica al Ente Público, debido a que no maneja inversiones.                                                      </w:t>
      </w:r>
      <w:r>
        <w:rPr>
          <w:rFonts w:ascii="Arial" w:hAnsi="Arial" w:cs="Arial"/>
          <w:b/>
          <w:sz w:val="20"/>
          <w:szCs w:val="20"/>
          <w:u w:val="single"/>
        </w:rPr>
        <w:t>.</w:t>
      </w:r>
    </w:p>
    <w:p w14:paraId="1E5C8CCB" w14:textId="3AC268DB" w:rsidR="007D1E76" w:rsidRPr="00E74967" w:rsidRDefault="000C3365" w:rsidP="00CB41C4">
      <w:pPr>
        <w:tabs>
          <w:tab w:val="left" w:leader="underscore" w:pos="9639"/>
        </w:tabs>
        <w:spacing w:after="0" w:line="240" w:lineRule="auto"/>
        <w:jc w:val="both"/>
        <w:rPr>
          <w:rFonts w:cs="Calibri"/>
        </w:rPr>
      </w:pP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4A8F469" w14:textId="77777777" w:rsidR="009459A0" w:rsidRDefault="009459A0" w:rsidP="00CB41C4">
      <w:pPr>
        <w:tabs>
          <w:tab w:val="left" w:leader="underscore" w:pos="9639"/>
        </w:tabs>
        <w:spacing w:after="0" w:line="240" w:lineRule="auto"/>
        <w:jc w:val="both"/>
        <w:rPr>
          <w:rFonts w:cs="Calibri"/>
        </w:rPr>
      </w:pPr>
    </w:p>
    <w:p w14:paraId="35A51839" w14:textId="60B510B2"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Pr>
          <w:rFonts w:ascii="Arial" w:hAnsi="Arial" w:cs="Arial"/>
          <w:b/>
          <w:sz w:val="20"/>
          <w:szCs w:val="20"/>
          <w:u w:val="single"/>
        </w:rPr>
        <w:t>.</w:t>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CE5B1DB" w14:textId="77777777" w:rsidR="009459A0" w:rsidRDefault="009459A0" w:rsidP="009459A0">
      <w:pPr>
        <w:spacing w:after="0" w:line="240" w:lineRule="auto"/>
        <w:jc w:val="both"/>
        <w:rPr>
          <w:rFonts w:cs="Calibri"/>
          <w:b/>
          <w:u w:val="single"/>
        </w:rPr>
      </w:pPr>
    </w:p>
    <w:p w14:paraId="17ED7D1E"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manejamos patrimonio de control presupuestario directo</w:t>
      </w:r>
      <w:r>
        <w:rPr>
          <w:rFonts w:ascii="Arial" w:hAnsi="Arial" w:cs="Arial"/>
          <w:b/>
          <w:sz w:val="20"/>
          <w:szCs w:val="20"/>
          <w:u w:val="single"/>
        </w:rPr>
        <w:t>.</w:t>
      </w:r>
    </w:p>
    <w:p w14:paraId="0FC59EEE" w14:textId="62E4DCBF" w:rsidR="007D1E76" w:rsidRPr="00E74967" w:rsidRDefault="000C3365" w:rsidP="00CB41C4">
      <w:pPr>
        <w:tabs>
          <w:tab w:val="left" w:leader="underscore" w:pos="9639"/>
        </w:tabs>
        <w:spacing w:after="0" w:line="240" w:lineRule="auto"/>
        <w:jc w:val="both"/>
        <w:rPr>
          <w:rFonts w:cs="Calibri"/>
        </w:rPr>
      </w:pP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59A414E" w14:textId="77777777" w:rsidR="009459A0" w:rsidRDefault="009459A0" w:rsidP="00CB41C4">
      <w:pPr>
        <w:tabs>
          <w:tab w:val="left" w:leader="underscore" w:pos="9639"/>
        </w:tabs>
        <w:spacing w:after="0" w:line="240" w:lineRule="auto"/>
        <w:jc w:val="both"/>
        <w:rPr>
          <w:rFonts w:cs="Calibri"/>
        </w:rPr>
      </w:pPr>
    </w:p>
    <w:p w14:paraId="3F1DC047"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0CFB4EF3" w14:textId="322C7A7C" w:rsidR="007D1E76" w:rsidRPr="00E74967" w:rsidRDefault="000C3365" w:rsidP="00CB41C4">
      <w:pPr>
        <w:tabs>
          <w:tab w:val="left" w:leader="underscore" w:pos="9639"/>
        </w:tabs>
        <w:spacing w:after="0" w:line="240" w:lineRule="auto"/>
        <w:jc w:val="both"/>
        <w:rPr>
          <w:rFonts w:cs="Calibri"/>
        </w:rPr>
      </w:pP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F536880" w14:textId="77777777" w:rsidR="009459A0" w:rsidRDefault="009459A0" w:rsidP="009459A0">
      <w:pPr>
        <w:spacing w:after="0" w:line="240" w:lineRule="auto"/>
        <w:jc w:val="both"/>
        <w:rPr>
          <w:rFonts w:cs="Calibri"/>
          <w:b/>
          <w:u w:val="single"/>
        </w:rPr>
      </w:pPr>
    </w:p>
    <w:p w14:paraId="73662F2B"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796DC854" w14:textId="45F6CC67" w:rsidR="007D1E76" w:rsidRPr="00E74967" w:rsidRDefault="000C3365" w:rsidP="00CB41C4">
      <w:pPr>
        <w:tabs>
          <w:tab w:val="left" w:leader="underscore" w:pos="9639"/>
        </w:tabs>
        <w:spacing w:after="0" w:line="240" w:lineRule="auto"/>
        <w:jc w:val="both"/>
        <w:rPr>
          <w:rFonts w:cs="Calibri"/>
        </w:rPr>
      </w:pP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08A6A0" w14:textId="77777777" w:rsidR="009459A0" w:rsidRDefault="009459A0" w:rsidP="00CB41C4">
      <w:pPr>
        <w:tabs>
          <w:tab w:val="left" w:leader="underscore" w:pos="9639"/>
        </w:tabs>
        <w:spacing w:after="0" w:line="240" w:lineRule="auto"/>
        <w:jc w:val="both"/>
        <w:rPr>
          <w:rFonts w:cs="Calibri"/>
        </w:rPr>
      </w:pPr>
    </w:p>
    <w:p w14:paraId="52ED1E71" w14:textId="77777777" w:rsidR="009459A0" w:rsidRPr="00E74967" w:rsidRDefault="009459A0" w:rsidP="009459A0">
      <w:pPr>
        <w:spacing w:after="0" w:line="240" w:lineRule="auto"/>
        <w:jc w:val="both"/>
        <w:rPr>
          <w:rFonts w:cs="Calibri"/>
        </w:rPr>
      </w:pPr>
      <w:r w:rsidRPr="00FA3A1B">
        <w:rPr>
          <w:rFonts w:ascii="Arial" w:hAnsi="Arial" w:cs="Arial"/>
          <w:b/>
          <w:sz w:val="20"/>
          <w:szCs w:val="20"/>
          <w:u w:val="single"/>
        </w:rPr>
        <w:t>Se anexa la informa</w:t>
      </w:r>
      <w:r>
        <w:rPr>
          <w:rFonts w:ascii="Arial" w:hAnsi="Arial" w:cs="Arial"/>
          <w:b/>
          <w:sz w:val="20"/>
          <w:szCs w:val="20"/>
          <w:u w:val="single"/>
        </w:rPr>
        <w:t xml:space="preserve">ción en las cédulas enviadas a la Auditoría Superior </w:t>
      </w:r>
      <w:r w:rsidRPr="00FA3A1B">
        <w:rPr>
          <w:rFonts w:ascii="Arial" w:hAnsi="Arial" w:cs="Arial"/>
          <w:b/>
          <w:sz w:val="20"/>
          <w:szCs w:val="20"/>
          <w:u w:val="single"/>
        </w:rPr>
        <w:t>del Estado de Guanajuato</w:t>
      </w:r>
      <w:r>
        <w:rPr>
          <w:rFonts w:ascii="Arial" w:hAnsi="Arial" w:cs="Arial"/>
          <w:b/>
          <w:sz w:val="20"/>
          <w:szCs w:val="20"/>
          <w:u w:val="single"/>
        </w:rPr>
        <w:t>.</w:t>
      </w:r>
    </w:p>
    <w:p w14:paraId="6CAD4E54" w14:textId="268135B9" w:rsidR="007D1E76" w:rsidRPr="00E74967" w:rsidRDefault="000C3365" w:rsidP="00CB41C4">
      <w:pPr>
        <w:tabs>
          <w:tab w:val="left" w:leader="underscore" w:pos="9639"/>
        </w:tabs>
        <w:spacing w:after="0" w:line="240" w:lineRule="auto"/>
        <w:jc w:val="both"/>
        <w:rPr>
          <w:rFonts w:cs="Calibri"/>
        </w:rPr>
      </w:pP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759FD2" w14:textId="77777777" w:rsidR="009459A0" w:rsidRPr="00E74967" w:rsidRDefault="009459A0" w:rsidP="00CB41C4">
      <w:pPr>
        <w:tabs>
          <w:tab w:val="left" w:leader="underscore" w:pos="9639"/>
        </w:tabs>
        <w:spacing w:after="0" w:line="240" w:lineRule="auto"/>
        <w:jc w:val="both"/>
        <w:rPr>
          <w:rFonts w:cs="Calibri"/>
        </w:rPr>
      </w:pPr>
    </w:p>
    <w:p w14:paraId="2EEA240C" w14:textId="371D9543" w:rsidR="009459A0" w:rsidRPr="00FA3A1B" w:rsidRDefault="009459A0" w:rsidP="009459A0">
      <w:pPr>
        <w:jc w:val="both"/>
        <w:rPr>
          <w:rFonts w:ascii="Arial" w:hAnsi="Arial" w:cs="Arial"/>
          <w:b/>
          <w:sz w:val="20"/>
          <w:szCs w:val="20"/>
          <w:u w:val="single"/>
        </w:rPr>
      </w:pPr>
      <w:r w:rsidRPr="00FA3A1B">
        <w:rPr>
          <w:rFonts w:ascii="Arial" w:hAnsi="Arial" w:cs="Arial"/>
          <w:b/>
          <w:sz w:val="20"/>
          <w:szCs w:val="20"/>
          <w:u w:val="single"/>
        </w:rPr>
        <w:t>El Patronato</w:t>
      </w:r>
      <w:r>
        <w:rPr>
          <w:rFonts w:ascii="Arial" w:hAnsi="Arial" w:cs="Arial"/>
          <w:b/>
          <w:sz w:val="20"/>
          <w:szCs w:val="20"/>
          <w:u w:val="single"/>
        </w:rPr>
        <w:t xml:space="preserve"> del Parque Xochipilli tiene </w:t>
      </w:r>
      <w:r w:rsidR="001E04C6">
        <w:rPr>
          <w:rFonts w:ascii="Arial" w:hAnsi="Arial" w:cs="Arial"/>
          <w:b/>
          <w:sz w:val="20"/>
          <w:szCs w:val="20"/>
          <w:u w:val="single"/>
        </w:rPr>
        <w:t xml:space="preserve">proyectada una </w:t>
      </w:r>
      <w:r w:rsidR="001E04C6" w:rsidRPr="00DA53A4">
        <w:rPr>
          <w:rFonts w:ascii="Arial" w:hAnsi="Arial" w:cs="Arial"/>
          <w:b/>
          <w:sz w:val="20"/>
          <w:szCs w:val="20"/>
          <w:u w:val="single"/>
        </w:rPr>
        <w:t>recaudación</w:t>
      </w:r>
      <w:r w:rsidR="001E04C6">
        <w:rPr>
          <w:rFonts w:ascii="Arial" w:hAnsi="Arial" w:cs="Arial"/>
          <w:b/>
          <w:sz w:val="20"/>
          <w:szCs w:val="20"/>
          <w:u w:val="single"/>
        </w:rPr>
        <w:t xml:space="preserve"> </w:t>
      </w:r>
      <w:r w:rsidRPr="00FA3A1B">
        <w:rPr>
          <w:rFonts w:ascii="Arial" w:hAnsi="Arial" w:cs="Arial"/>
          <w:b/>
          <w:sz w:val="20"/>
          <w:szCs w:val="20"/>
          <w:u w:val="single"/>
        </w:rPr>
        <w:t xml:space="preserve"> </w:t>
      </w:r>
      <w:r w:rsidR="004754F3">
        <w:rPr>
          <w:rFonts w:ascii="Arial" w:hAnsi="Arial" w:cs="Arial"/>
          <w:b/>
          <w:sz w:val="20"/>
          <w:szCs w:val="20"/>
          <w:u w:val="single"/>
        </w:rPr>
        <w:t xml:space="preserve">con </w:t>
      </w:r>
      <w:r w:rsidRPr="00FA3A1B">
        <w:rPr>
          <w:rFonts w:ascii="Arial" w:hAnsi="Arial" w:cs="Arial"/>
          <w:b/>
          <w:sz w:val="20"/>
          <w:szCs w:val="20"/>
          <w:u w:val="single"/>
        </w:rPr>
        <w:t>buenas perspectivas</w:t>
      </w:r>
      <w:r w:rsidR="004754F3">
        <w:rPr>
          <w:rFonts w:ascii="Arial" w:hAnsi="Arial" w:cs="Arial"/>
          <w:b/>
          <w:sz w:val="20"/>
          <w:szCs w:val="20"/>
          <w:u w:val="single"/>
        </w:rPr>
        <w:t>,</w:t>
      </w:r>
      <w:r w:rsidRPr="00FA3A1B">
        <w:rPr>
          <w:rFonts w:ascii="Arial" w:hAnsi="Arial" w:cs="Arial"/>
          <w:b/>
          <w:sz w:val="20"/>
          <w:szCs w:val="20"/>
          <w:u w:val="single"/>
        </w:rPr>
        <w:t xml:space="preserve"> </w:t>
      </w:r>
      <w:r w:rsidR="004754F3">
        <w:rPr>
          <w:rFonts w:ascii="Arial" w:hAnsi="Arial" w:cs="Arial"/>
          <w:b/>
          <w:sz w:val="20"/>
          <w:szCs w:val="20"/>
          <w:u w:val="single"/>
        </w:rPr>
        <w:t xml:space="preserve">debido al compromiso de otorgar mejores y mayores servicios a nuestros visitantes, considerando un incremento aproximado del 15% en nuestros ingresos; </w:t>
      </w:r>
      <w:r w:rsidRPr="00FA3A1B">
        <w:rPr>
          <w:rFonts w:ascii="Arial" w:hAnsi="Arial" w:cs="Arial"/>
          <w:b/>
          <w:sz w:val="20"/>
          <w:szCs w:val="20"/>
          <w:u w:val="single"/>
        </w:rPr>
        <w:t>con la llegada al Municipio de empresas  importantes en el ramo automotriz y proveedores de servicios</w:t>
      </w:r>
      <w:r w:rsidR="004754F3">
        <w:rPr>
          <w:rFonts w:ascii="Arial" w:hAnsi="Arial" w:cs="Arial"/>
          <w:b/>
          <w:sz w:val="20"/>
          <w:szCs w:val="20"/>
          <w:u w:val="single"/>
        </w:rPr>
        <w:t>,</w:t>
      </w:r>
      <w:r w:rsidRPr="00FA3A1B">
        <w:rPr>
          <w:rFonts w:ascii="Arial" w:hAnsi="Arial" w:cs="Arial"/>
          <w:b/>
          <w:sz w:val="20"/>
          <w:szCs w:val="20"/>
          <w:u w:val="single"/>
        </w:rPr>
        <w:t xml:space="preserve"> se mantendrá </w:t>
      </w:r>
      <w:r w:rsidR="004754F3">
        <w:rPr>
          <w:rFonts w:ascii="Arial" w:hAnsi="Arial" w:cs="Arial"/>
          <w:b/>
          <w:sz w:val="20"/>
          <w:szCs w:val="20"/>
          <w:u w:val="single"/>
        </w:rPr>
        <w:t>y</w:t>
      </w:r>
      <w:r w:rsidRPr="00FA3A1B">
        <w:rPr>
          <w:rFonts w:ascii="Arial" w:hAnsi="Arial" w:cs="Arial"/>
          <w:b/>
          <w:sz w:val="20"/>
          <w:szCs w:val="20"/>
          <w:u w:val="single"/>
        </w:rPr>
        <w:t xml:space="preserve"> aumentar</w:t>
      </w:r>
      <w:r w:rsidR="004754F3">
        <w:rPr>
          <w:rFonts w:ascii="Arial" w:hAnsi="Arial" w:cs="Arial"/>
          <w:b/>
          <w:sz w:val="20"/>
          <w:szCs w:val="20"/>
          <w:u w:val="single"/>
        </w:rPr>
        <w:t>á</w:t>
      </w:r>
      <w:r w:rsidRPr="00FA3A1B">
        <w:rPr>
          <w:rFonts w:ascii="Arial" w:hAnsi="Arial" w:cs="Arial"/>
          <w:b/>
          <w:sz w:val="20"/>
          <w:szCs w:val="20"/>
          <w:u w:val="single"/>
        </w:rPr>
        <w:t xml:space="preserve"> el poder adquisitivo de las personas que nos visitan. </w:t>
      </w:r>
      <w:r w:rsidR="004754F3">
        <w:rPr>
          <w:rFonts w:ascii="Arial" w:hAnsi="Arial" w:cs="Arial"/>
          <w:b/>
          <w:sz w:val="20"/>
          <w:szCs w:val="20"/>
          <w:u w:val="single"/>
        </w:rPr>
        <w:t xml:space="preserve"> </w:t>
      </w:r>
      <w:r w:rsidRPr="00FA3A1B">
        <w:rPr>
          <w:rFonts w:ascii="Arial" w:hAnsi="Arial" w:cs="Arial"/>
          <w:b/>
          <w:sz w:val="20"/>
          <w:szCs w:val="20"/>
          <w:u w:val="single"/>
        </w:rPr>
        <w:t>Por lo que se refiere al panorama Financiero, se sustenta en mayor proporción con recursos propios y en menor proporción con recursos públicos asignados como Subsidio mensual autorizado en el presupuesto anual del Municipio de Celaya, Gto</w:t>
      </w:r>
      <w:r>
        <w:rPr>
          <w:rFonts w:ascii="Arial" w:hAnsi="Arial" w:cs="Arial"/>
          <w:b/>
          <w:sz w:val="20"/>
          <w:szCs w:val="20"/>
          <w:u w:val="single"/>
        </w:rPr>
        <w:t xml:space="preserve">.  </w:t>
      </w:r>
    </w:p>
    <w:p w14:paraId="533390F5" w14:textId="6F7321F2"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05A1A00" w:rsidR="007D1E76" w:rsidRPr="00E74967" w:rsidRDefault="004754F3" w:rsidP="00CB41C4">
      <w:pPr>
        <w:tabs>
          <w:tab w:val="left" w:leader="underscore" w:pos="9639"/>
        </w:tabs>
        <w:spacing w:after="0" w:line="240" w:lineRule="auto"/>
        <w:jc w:val="both"/>
        <w:rPr>
          <w:rFonts w:cs="Calibri"/>
        </w:rPr>
      </w:pPr>
      <w:r>
        <w:rPr>
          <w:rFonts w:cs="Calibri"/>
          <w:b/>
          <w:u w:val="single"/>
        </w:rPr>
        <w:t>El Patronato Pro Construcción y Administración del Parque Xochipilli no ha sido sujeto a una calificación crediticia.</w:t>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D080794" w:rsidR="007D1E76" w:rsidRPr="00E74967" w:rsidRDefault="00EB56F6" w:rsidP="00CB41C4">
      <w:pPr>
        <w:tabs>
          <w:tab w:val="left" w:leader="underscore" w:pos="9639"/>
        </w:tabs>
        <w:spacing w:after="0" w:line="240" w:lineRule="auto"/>
        <w:jc w:val="both"/>
        <w:rPr>
          <w:rFonts w:cs="Calibri"/>
        </w:rPr>
      </w:pPr>
      <w:r>
        <w:rPr>
          <w:rFonts w:cs="Calibri"/>
          <w:b/>
          <w:u w:val="single"/>
        </w:rPr>
        <w:t xml:space="preserve">Manejo claro de los ingresos públicos, mediante controles computarizados en los accesos al Parque, controles para cobro de renta de espacios, para venta de concesiones, estacionamientos y servicios varios </w:t>
      </w:r>
      <w:r>
        <w:rPr>
          <w:rFonts w:cs="Calibri"/>
          <w:b/>
          <w:u w:val="single"/>
        </w:rPr>
        <w:lastRenderedPageBreak/>
        <w:t>con</w:t>
      </w:r>
      <w:r w:rsidR="00DA53A4">
        <w:rPr>
          <w:rFonts w:cs="Calibri"/>
          <w:b/>
          <w:u w:val="single"/>
        </w:rPr>
        <w:t xml:space="preserve"> recibo inmediato al momento del cobro.</w:t>
      </w:r>
      <w:r w:rsidR="000C3365">
        <w:rPr>
          <w:rFonts w:cs="Calibri"/>
        </w:rPr>
        <w:tab/>
      </w:r>
      <w:r w:rsidR="000C3365">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CB5B780" w14:textId="77777777" w:rsidR="00DA53A4" w:rsidRPr="000B7810" w:rsidRDefault="00DA53A4" w:rsidP="00DA53A4">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9EB2AD8" w14:textId="6D22B26C" w:rsidR="007D1E76" w:rsidRPr="00E74967" w:rsidRDefault="00DA53A4" w:rsidP="00DA53A4">
      <w:pPr>
        <w:tabs>
          <w:tab w:val="left" w:leader="underscore" w:pos="9639"/>
        </w:tabs>
        <w:spacing w:after="0" w:line="240" w:lineRule="auto"/>
        <w:jc w:val="both"/>
        <w:rPr>
          <w:rFonts w:cs="Calibri"/>
        </w:rPr>
      </w:pPr>
      <w:r>
        <w:rPr>
          <w:rFonts w:cs="Calibri"/>
        </w:rPr>
        <w:tab/>
      </w:r>
      <w:r w:rsidR="000C3365">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67D0CC2F" w:rsidR="007D1E76" w:rsidRPr="00E74967" w:rsidRDefault="004754F3" w:rsidP="00CB41C4">
      <w:pPr>
        <w:tabs>
          <w:tab w:val="left" w:leader="underscore" w:pos="9639"/>
        </w:tabs>
        <w:spacing w:after="0" w:line="240" w:lineRule="auto"/>
        <w:jc w:val="both"/>
        <w:rPr>
          <w:rFonts w:cs="Calibri"/>
        </w:rPr>
      </w:pPr>
      <w:r>
        <w:rPr>
          <w:rFonts w:ascii="Arial" w:hAnsi="Arial" w:cs="Arial"/>
          <w:b/>
          <w:sz w:val="20"/>
          <w:szCs w:val="20"/>
          <w:u w:val="single"/>
        </w:rPr>
        <w:t>No existen partes relacionadas que pudieran ejercer influencia significativa sobre la toma de decisiones financieras y operativas.</w:t>
      </w:r>
      <w:r w:rsidR="000C3365">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sectPr w:rsid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86AC5" w14:textId="77777777" w:rsidR="00D072F7" w:rsidRDefault="00D072F7" w:rsidP="00E00323">
      <w:pPr>
        <w:spacing w:after="0" w:line="240" w:lineRule="auto"/>
      </w:pPr>
      <w:r>
        <w:separator/>
      </w:r>
    </w:p>
  </w:endnote>
  <w:endnote w:type="continuationSeparator" w:id="0">
    <w:p w14:paraId="5AE268F6" w14:textId="77777777" w:rsidR="00D072F7" w:rsidRDefault="00D072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CD54A8" w:rsidRPr="00CD54A8">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BF3A" w14:textId="77777777" w:rsidR="00D072F7" w:rsidRDefault="00D072F7" w:rsidP="00E00323">
      <w:pPr>
        <w:spacing w:after="0" w:line="240" w:lineRule="auto"/>
      </w:pPr>
      <w:r>
        <w:separator/>
      </w:r>
    </w:p>
  </w:footnote>
  <w:footnote w:type="continuationSeparator" w:id="0">
    <w:p w14:paraId="41BDD448" w14:textId="77777777" w:rsidR="00D072F7" w:rsidRDefault="00D072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062808D9" w:rsidR="00154BA3" w:rsidRDefault="0022496D" w:rsidP="00A4610E">
    <w:pPr>
      <w:pStyle w:val="Encabezado"/>
      <w:spacing w:after="0" w:line="240" w:lineRule="auto"/>
      <w:jc w:val="center"/>
    </w:pPr>
    <w:r>
      <w:t>PATRONATO PRO CONSTRUCCION Y ADMINISTRACION DEL PARQUE XOCHIPILLI DE CELAYA, AC</w:t>
    </w:r>
  </w:p>
  <w:p w14:paraId="651A4C4F" w14:textId="56C83A95" w:rsidR="00A4610E" w:rsidRDefault="00A4610E" w:rsidP="00A4610E">
    <w:pPr>
      <w:pStyle w:val="Encabezado"/>
      <w:spacing w:after="0" w:line="240" w:lineRule="auto"/>
      <w:jc w:val="center"/>
    </w:pPr>
    <w:r w:rsidRPr="00A4610E">
      <w:t>CORRESPONDI</w:t>
    </w:r>
    <w:r w:rsidR="0022496D">
      <w:t>E</w:t>
    </w:r>
    <w:r w:rsidRPr="00A4610E">
      <w:t xml:space="preserve">NTES AL </w:t>
    </w:r>
    <w:r w:rsidR="00CD54A8">
      <w:t>2º TRIMESTRE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04C6"/>
    <w:rsid w:val="0022496D"/>
    <w:rsid w:val="002C4479"/>
    <w:rsid w:val="003453CA"/>
    <w:rsid w:val="0039465C"/>
    <w:rsid w:val="00396351"/>
    <w:rsid w:val="00435A87"/>
    <w:rsid w:val="00474BF4"/>
    <w:rsid w:val="004754F3"/>
    <w:rsid w:val="00486760"/>
    <w:rsid w:val="004A58C8"/>
    <w:rsid w:val="004C79DC"/>
    <w:rsid w:val="004F2A3B"/>
    <w:rsid w:val="005137C3"/>
    <w:rsid w:val="00544FC2"/>
    <w:rsid w:val="0054701E"/>
    <w:rsid w:val="005D3E43"/>
    <w:rsid w:val="005E231E"/>
    <w:rsid w:val="0063564B"/>
    <w:rsid w:val="00657009"/>
    <w:rsid w:val="00681C79"/>
    <w:rsid w:val="00687B02"/>
    <w:rsid w:val="007610BC"/>
    <w:rsid w:val="007714AB"/>
    <w:rsid w:val="007771EF"/>
    <w:rsid w:val="007821DF"/>
    <w:rsid w:val="007B4B3D"/>
    <w:rsid w:val="007D1E76"/>
    <w:rsid w:val="007D4484"/>
    <w:rsid w:val="0086459F"/>
    <w:rsid w:val="008C3BB8"/>
    <w:rsid w:val="008E076C"/>
    <w:rsid w:val="0092765C"/>
    <w:rsid w:val="009459A0"/>
    <w:rsid w:val="0096609B"/>
    <w:rsid w:val="00A4610E"/>
    <w:rsid w:val="00A714A9"/>
    <w:rsid w:val="00A730E0"/>
    <w:rsid w:val="00A9595E"/>
    <w:rsid w:val="00AA2A92"/>
    <w:rsid w:val="00AA41E5"/>
    <w:rsid w:val="00AB722B"/>
    <w:rsid w:val="00AE1F6A"/>
    <w:rsid w:val="00B01B04"/>
    <w:rsid w:val="00BD1427"/>
    <w:rsid w:val="00BE7829"/>
    <w:rsid w:val="00BF7F6E"/>
    <w:rsid w:val="00C97E1E"/>
    <w:rsid w:val="00CB41C4"/>
    <w:rsid w:val="00CD54A8"/>
    <w:rsid w:val="00CF1316"/>
    <w:rsid w:val="00D072F7"/>
    <w:rsid w:val="00D13C44"/>
    <w:rsid w:val="00D975B1"/>
    <w:rsid w:val="00DA53A4"/>
    <w:rsid w:val="00E00323"/>
    <w:rsid w:val="00E52F48"/>
    <w:rsid w:val="00E74967"/>
    <w:rsid w:val="00EA37F5"/>
    <w:rsid w:val="00EA7915"/>
    <w:rsid w:val="00EB56F6"/>
    <w:rsid w:val="00EE4369"/>
    <w:rsid w:val="00F46719"/>
    <w:rsid w:val="00F54F6F"/>
    <w:rsid w:val="00F9783F"/>
    <w:rsid w:val="00FC1176"/>
    <w:rsid w:val="00FC2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02EC3E-A230-445B-902E-75C107B3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3443</Words>
  <Characters>18941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22340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2019-07-17T16:55:00Z</dcterms:created>
  <dcterms:modified xsi:type="dcterms:W3CDTF">2019-07-17T16:55:00Z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