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04551EA4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47DCD385" w14:textId="73AD6ABA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Deberá incluir los resultados de la evaluación del desempeño de los programas federales, así como los vinculados al ejercicio de los recursos federales que les hayan sido transferidos.</w:t>
      </w:r>
      <w:r w:rsidR="00FE018D">
        <w:rPr>
          <w:rFonts w:cs="Calibri"/>
        </w:rPr>
        <w:t xml:space="preserve">  </w:t>
      </w:r>
    </w:p>
    <w:p w14:paraId="310880A6" w14:textId="77777777" w:rsidR="008B3C6A" w:rsidRPr="00267338" w:rsidRDefault="008B3C6A" w:rsidP="00267338">
      <w:pPr>
        <w:spacing w:after="0" w:line="240" w:lineRule="auto"/>
        <w:jc w:val="both"/>
        <w:rPr>
          <w:rFonts w:cs="Calibri"/>
        </w:rPr>
      </w:pPr>
    </w:p>
    <w:p w14:paraId="52D9CFC0" w14:textId="09C66021" w:rsidR="008B3C6A" w:rsidRDefault="008B3C6A" w:rsidP="00267338">
      <w:pPr>
        <w:spacing w:after="0" w:line="240" w:lineRule="auto"/>
        <w:jc w:val="both"/>
        <w:rPr>
          <w:rFonts w:cs="Calibri"/>
        </w:rPr>
      </w:pPr>
      <w:r w:rsidRPr="00267338">
        <w:rPr>
          <w:rFonts w:cs="Calibri"/>
        </w:rPr>
        <w:t>Para ello, deberán utilizar indicadores que permitan determinar el cumplimiento de las metas y objetivos de cada uno de los programas, así como vincular los mismos con la planeación del desarrollo.</w:t>
      </w:r>
    </w:p>
    <w:p w14:paraId="15396947" w14:textId="77777777" w:rsidR="009A33EC" w:rsidRDefault="009A33EC" w:rsidP="00267338">
      <w:pPr>
        <w:spacing w:after="0" w:line="240" w:lineRule="auto"/>
        <w:jc w:val="both"/>
        <w:rPr>
          <w:rFonts w:cs="Calibri"/>
        </w:rPr>
      </w:pPr>
    </w:p>
    <w:p w14:paraId="568872FA" w14:textId="487B01A0" w:rsidR="009A33EC" w:rsidRDefault="009A33EC" w:rsidP="00267338">
      <w:pPr>
        <w:spacing w:after="0" w:line="240" w:lineRule="auto"/>
        <w:jc w:val="both"/>
        <w:rPr>
          <w:rFonts w:cs="Calibri"/>
          <w:b/>
        </w:rPr>
      </w:pPr>
      <w:r w:rsidRPr="009A33EC">
        <w:rPr>
          <w:rFonts w:cs="Calibri"/>
          <w:b/>
        </w:rPr>
        <w:t>“NO APLICA”</w:t>
      </w:r>
      <w:r w:rsidR="00E44C3C">
        <w:rPr>
          <w:rFonts w:cs="Calibri"/>
          <w:b/>
        </w:rPr>
        <w:t xml:space="preserve">   </w:t>
      </w:r>
      <w:r w:rsidR="003353AA">
        <w:rPr>
          <w:rFonts w:cs="Calibri"/>
          <w:b/>
        </w:rPr>
        <w:t xml:space="preserve">    </w:t>
      </w:r>
      <w:r w:rsidR="00F5537A">
        <w:rPr>
          <w:rFonts w:cs="Calibri"/>
          <w:b/>
        </w:rPr>
        <w:t xml:space="preserve">  </w:t>
      </w:r>
    </w:p>
    <w:p w14:paraId="2A2DBCDF" w14:textId="066054C2" w:rsidR="00FD3FAF" w:rsidRPr="009A33EC" w:rsidRDefault="00306D31" w:rsidP="00267338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   </w:t>
      </w:r>
    </w:p>
    <w:p w14:paraId="57980EB9" w14:textId="77777777" w:rsidR="008B3C6A" w:rsidRDefault="008B3C6A" w:rsidP="008B3C6A">
      <w:pPr>
        <w:spacing w:after="0" w:line="240" w:lineRule="auto"/>
        <w:rPr>
          <w:rFonts w:cs="Calibri"/>
        </w:rPr>
      </w:pPr>
    </w:p>
    <w:p w14:paraId="52F1D689" w14:textId="77777777" w:rsidR="00B751BC" w:rsidRPr="00267338" w:rsidRDefault="00B751BC" w:rsidP="008B3C6A">
      <w:pPr>
        <w:spacing w:after="0" w:line="240" w:lineRule="auto"/>
        <w:rPr>
          <w:rFonts w:cs="Calibri"/>
        </w:rPr>
      </w:pPr>
    </w:p>
    <w:p w14:paraId="270823FE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5E6A5ECE" w14:textId="77777777" w:rsidR="00847C97" w:rsidRDefault="00847C97" w:rsidP="00564EB9">
      <w:pPr>
        <w:spacing w:after="0" w:line="240" w:lineRule="auto"/>
        <w:jc w:val="both"/>
        <w:rPr>
          <w:rFonts w:cs="Calibri"/>
        </w:rPr>
      </w:pPr>
    </w:p>
    <w:p w14:paraId="31C3FCCC" w14:textId="77777777" w:rsidR="00847C97" w:rsidRPr="00267338" w:rsidRDefault="00847C97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Pr="00267338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767B5324" w:rsidR="00445B0C" w:rsidRPr="00267338" w:rsidRDefault="00136C10" w:rsidP="00564EB9">
      <w:r>
        <w:t xml:space="preserve"> </w:t>
      </w:r>
    </w:p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CC043" w14:textId="77777777" w:rsidR="00321329" w:rsidRDefault="00321329" w:rsidP="00564EB9">
      <w:pPr>
        <w:spacing w:after="0" w:line="240" w:lineRule="auto"/>
      </w:pPr>
      <w:r>
        <w:separator/>
      </w:r>
    </w:p>
  </w:endnote>
  <w:endnote w:type="continuationSeparator" w:id="0">
    <w:p w14:paraId="72D20B0B" w14:textId="77777777" w:rsidR="00321329" w:rsidRDefault="0032132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CC21C" w14:textId="77777777" w:rsidR="00321329" w:rsidRDefault="00321329" w:rsidP="00564EB9">
      <w:pPr>
        <w:spacing w:after="0" w:line="240" w:lineRule="auto"/>
      </w:pPr>
      <w:r>
        <w:separator/>
      </w:r>
    </w:p>
  </w:footnote>
  <w:footnote w:type="continuationSeparator" w:id="0">
    <w:p w14:paraId="4443E973" w14:textId="77777777" w:rsidR="00321329" w:rsidRDefault="0032132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4025"/>
    <w:rsid w:val="000F2CC7"/>
    <w:rsid w:val="00136C10"/>
    <w:rsid w:val="0017426D"/>
    <w:rsid w:val="00267338"/>
    <w:rsid w:val="00306D31"/>
    <w:rsid w:val="00321329"/>
    <w:rsid w:val="003353AA"/>
    <w:rsid w:val="00445B0C"/>
    <w:rsid w:val="004E2154"/>
    <w:rsid w:val="00564EB9"/>
    <w:rsid w:val="0056592E"/>
    <w:rsid w:val="00814CB3"/>
    <w:rsid w:val="00847C97"/>
    <w:rsid w:val="008B3C6A"/>
    <w:rsid w:val="009A33EC"/>
    <w:rsid w:val="00AB2DC9"/>
    <w:rsid w:val="00B751BC"/>
    <w:rsid w:val="00CB3858"/>
    <w:rsid w:val="00E44C3C"/>
    <w:rsid w:val="00E5357A"/>
    <w:rsid w:val="00F5537A"/>
    <w:rsid w:val="00FD3FAF"/>
    <w:rsid w:val="00FE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3BF344EC-BE49-4A61-B222-4E022F03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3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3EC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9A33E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cp:lastPrinted>2018-04-17T18:10:00Z</cp:lastPrinted>
  <dcterms:created xsi:type="dcterms:W3CDTF">2019-10-17T19:58:00Z</dcterms:created>
  <dcterms:modified xsi:type="dcterms:W3CDTF">2019-10-17T19:58:00Z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