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E40" w:rsidRPr="009E66A5" w:rsidRDefault="00265E40" w:rsidP="00265E40">
      <w:pPr>
        <w:spacing w:after="0" w:line="240" w:lineRule="auto"/>
        <w:jc w:val="center"/>
      </w:pPr>
      <w:bookmarkStart w:id="0" w:name="_GoBack"/>
      <w:bookmarkEnd w:id="0"/>
    </w:p>
    <w:p w:rsidR="00265E40" w:rsidRPr="00E74967" w:rsidRDefault="002A1E1C" w:rsidP="00265E40">
      <w:pPr>
        <w:spacing w:after="0" w:line="240" w:lineRule="auto"/>
        <w:jc w:val="center"/>
        <w:rPr>
          <w:rFonts w:cs="Calibri"/>
          <w:b/>
          <w:sz w:val="28"/>
          <w:szCs w:val="28"/>
        </w:rPr>
      </w:pPr>
      <w:hyperlink r:id="rId8" w:history="1">
        <w:r w:rsidR="00265E40" w:rsidRPr="00E74967">
          <w:rPr>
            <w:rStyle w:val="Hipervnculo"/>
            <w:rFonts w:cs="Calibri"/>
            <w:b/>
            <w:sz w:val="28"/>
            <w:szCs w:val="28"/>
          </w:rPr>
          <w:t>NOTAS DE GESTIÓN ADMINISTRATIVA</w:t>
        </w:r>
      </w:hyperlink>
    </w:p>
    <w:p w:rsidR="00F936CC" w:rsidRPr="00F936CC" w:rsidRDefault="00F936CC" w:rsidP="00F936CC">
      <w:pPr>
        <w:widowControl w:val="0"/>
        <w:tabs>
          <w:tab w:val="left" w:pos="3840"/>
        </w:tabs>
        <w:autoSpaceDE w:val="0"/>
        <w:autoSpaceDN w:val="0"/>
        <w:adjustRightInd w:val="0"/>
        <w:spacing w:before="116" w:after="0" w:line="320" w:lineRule="exact"/>
        <w:ind w:right="758"/>
        <w:jc w:val="both"/>
        <w:rPr>
          <w:rFonts w:ascii="Arial" w:eastAsia="Times New Roman" w:hAnsi="Arial" w:cs="Arial"/>
          <w:b/>
          <w:bCs/>
          <w:color w:val="1F497D"/>
          <w:sz w:val="18"/>
          <w:szCs w:val="18"/>
          <w:lang w:val="es-ES" w:eastAsia="es-ES"/>
        </w:rPr>
      </w:pPr>
    </w:p>
    <w:p w:rsidR="00F936CC" w:rsidRPr="00F936CC" w:rsidRDefault="00F936CC" w:rsidP="00F936CC">
      <w:pPr>
        <w:widowControl w:val="0"/>
        <w:tabs>
          <w:tab w:val="left" w:pos="3840"/>
        </w:tabs>
        <w:autoSpaceDE w:val="0"/>
        <w:autoSpaceDN w:val="0"/>
        <w:adjustRightInd w:val="0"/>
        <w:spacing w:before="116" w:after="0" w:line="320" w:lineRule="exact"/>
        <w:ind w:right="758"/>
        <w:jc w:val="both"/>
        <w:rPr>
          <w:rFonts w:ascii="Arial" w:eastAsia="Times New Roman" w:hAnsi="Arial" w:cs="Arial"/>
          <w:bCs/>
          <w:color w:val="000000"/>
          <w:lang w:val="es-ES" w:eastAsia="es-ES"/>
        </w:rPr>
      </w:pPr>
      <w:r w:rsidRPr="00F936CC">
        <w:rPr>
          <w:rFonts w:ascii="Arial" w:eastAsia="Times New Roman" w:hAnsi="Arial" w:cs="Arial"/>
          <w:b/>
          <w:bCs/>
          <w:color w:val="1F497D"/>
          <w:lang w:val="es-ES" w:eastAsia="es-ES"/>
        </w:rPr>
        <w:t xml:space="preserve">              </w:t>
      </w:r>
      <w:r w:rsidR="0096337A">
        <w:rPr>
          <w:rFonts w:ascii="Arial" w:eastAsia="Times New Roman" w:hAnsi="Arial" w:cs="Arial"/>
          <w:b/>
          <w:bCs/>
          <w:color w:val="1F497D"/>
          <w:lang w:val="es-ES" w:eastAsia="es-ES"/>
        </w:rPr>
        <w:t xml:space="preserve">    </w:t>
      </w:r>
      <w:r w:rsidRPr="00F936CC">
        <w:rPr>
          <w:rFonts w:ascii="Arial" w:eastAsia="Times New Roman" w:hAnsi="Arial" w:cs="Arial"/>
          <w:b/>
          <w:bCs/>
          <w:color w:val="1F497D"/>
          <w:lang w:val="es-ES" w:eastAsia="es-ES"/>
        </w:rPr>
        <w:t>CONTEXTO ECONÓMICO-SOCIAL</w:t>
      </w:r>
    </w:p>
    <w:p w:rsidR="00F936CC" w:rsidRPr="00F936CC" w:rsidRDefault="00F936CC" w:rsidP="00F936CC">
      <w:pPr>
        <w:widowControl w:val="0"/>
        <w:tabs>
          <w:tab w:val="left" w:pos="3840"/>
        </w:tabs>
        <w:autoSpaceDE w:val="0"/>
        <w:autoSpaceDN w:val="0"/>
        <w:adjustRightInd w:val="0"/>
        <w:spacing w:before="116" w:after="0"/>
        <w:ind w:left="1134" w:right="758"/>
        <w:jc w:val="both"/>
        <w:rPr>
          <w:rFonts w:ascii="Arial" w:eastAsia="Times New Roman" w:hAnsi="Arial" w:cs="Arial"/>
          <w:bCs/>
          <w:color w:val="000000"/>
          <w:lang w:val="es-ES" w:eastAsia="es-ES"/>
        </w:rPr>
      </w:pPr>
      <w:r w:rsidRPr="00F936CC">
        <w:rPr>
          <w:rFonts w:ascii="Arial" w:eastAsia="Times New Roman" w:hAnsi="Arial" w:cs="Arial"/>
          <w:bCs/>
          <w:color w:val="000000"/>
          <w:lang w:val="es-ES" w:eastAsia="es-ES"/>
        </w:rPr>
        <w:t xml:space="preserve">El Municipio de Celaya es el tercero en importancia económica y población del Estado de Guanajuato, estimándose esta última en 468 mil </w:t>
      </w:r>
      <w:proofErr w:type="spellStart"/>
      <w:r w:rsidRPr="00F936CC">
        <w:rPr>
          <w:rFonts w:ascii="Arial" w:eastAsia="Times New Roman" w:hAnsi="Arial" w:cs="Arial"/>
          <w:bCs/>
          <w:color w:val="000000"/>
          <w:lang w:val="es-ES" w:eastAsia="es-ES"/>
        </w:rPr>
        <w:t>hbts</w:t>
      </w:r>
      <w:proofErr w:type="spellEnd"/>
      <w:r w:rsidRPr="00F936CC">
        <w:rPr>
          <w:rFonts w:ascii="Arial" w:eastAsia="Times New Roman" w:hAnsi="Arial" w:cs="Arial"/>
          <w:bCs/>
          <w:color w:val="000000"/>
          <w:lang w:val="es-ES" w:eastAsia="es-ES"/>
        </w:rPr>
        <w:t xml:space="preserve">. (8.8%/ Gto.) con una tasa media anual de </w:t>
      </w:r>
      <w:proofErr w:type="gramStart"/>
      <w:r w:rsidRPr="00F936CC">
        <w:rPr>
          <w:rFonts w:ascii="Arial" w:eastAsia="Times New Roman" w:hAnsi="Arial" w:cs="Arial"/>
          <w:bCs/>
          <w:color w:val="000000"/>
          <w:lang w:val="es-ES" w:eastAsia="es-ES"/>
        </w:rPr>
        <w:t>crecimiento  de</w:t>
      </w:r>
      <w:proofErr w:type="gramEnd"/>
      <w:r w:rsidRPr="00F936CC">
        <w:rPr>
          <w:rFonts w:ascii="Arial" w:eastAsia="Times New Roman" w:hAnsi="Arial" w:cs="Arial"/>
          <w:bCs/>
          <w:color w:val="000000"/>
          <w:lang w:val="es-ES" w:eastAsia="es-ES"/>
        </w:rPr>
        <w:t xml:space="preserve"> 1.5%, superior tanto a la nacional (1.0%) como a la estatal (0.9%).  Localizado en el centro del país, la región ha sido </w:t>
      </w:r>
      <w:proofErr w:type="gramStart"/>
      <w:r w:rsidRPr="00F936CC">
        <w:rPr>
          <w:rFonts w:ascii="Arial" w:eastAsia="Times New Roman" w:hAnsi="Arial" w:cs="Arial"/>
          <w:bCs/>
          <w:color w:val="000000"/>
          <w:lang w:val="es-ES" w:eastAsia="es-ES"/>
        </w:rPr>
        <w:t>históricamente  tierra</w:t>
      </w:r>
      <w:proofErr w:type="gramEnd"/>
      <w:r w:rsidRPr="00F936CC">
        <w:rPr>
          <w:rFonts w:ascii="Arial" w:eastAsia="Times New Roman" w:hAnsi="Arial" w:cs="Arial"/>
          <w:bCs/>
          <w:color w:val="000000"/>
          <w:lang w:val="es-ES" w:eastAsia="es-ES"/>
        </w:rPr>
        <w:t xml:space="preserve"> de paso, ubicada en el cruce de rutas comerciales hacia el norte y occidente del país; destacando ser punto de conexión a los mercados estratégicos para el comercio internacional: Manzanillo, Lázaro Cárdenas,  Tampico-Altamira.  Contribuyendo con ello, al incremento del turismo de negocios</w:t>
      </w:r>
    </w:p>
    <w:p w:rsidR="00F936CC" w:rsidRPr="00F936CC" w:rsidRDefault="00F936CC" w:rsidP="00F936CC">
      <w:pPr>
        <w:widowControl w:val="0"/>
        <w:tabs>
          <w:tab w:val="left" w:pos="3840"/>
        </w:tabs>
        <w:autoSpaceDE w:val="0"/>
        <w:autoSpaceDN w:val="0"/>
        <w:adjustRightInd w:val="0"/>
        <w:spacing w:before="116" w:after="0"/>
        <w:ind w:left="1134" w:right="758"/>
        <w:jc w:val="both"/>
        <w:rPr>
          <w:rFonts w:ascii="Arial" w:eastAsia="Times New Roman" w:hAnsi="Arial" w:cs="Arial"/>
          <w:w w:val="108"/>
          <w:lang w:val="es-ES" w:eastAsia="es-ES"/>
        </w:rPr>
      </w:pPr>
      <w:r w:rsidRPr="00F936CC">
        <w:rPr>
          <w:rFonts w:ascii="Arial" w:eastAsia="Times New Roman" w:hAnsi="Arial" w:cs="Arial"/>
          <w:w w:val="108"/>
          <w:lang w:val="es-ES" w:eastAsia="es-ES"/>
        </w:rPr>
        <w:t>Históricamente las actividades productivas del sector primario habían sido el motor del desarrollo de la región.  Sin embargo, la vocación industrial, comercial y de servicios ha tomado un mayor liderazgo en cuanto a la economía regional, contribuyendo a la diversificación de la misma.  Destacando sectores como el automotriz, de alimentos, plásticos y agroalimentario.  Celaya es el segundo municipio exportador del Estado.  Por último, de acuerdo al CONAPO, Celaya presenta un grado de marginación “muy bajo”, ubicándose como el municipio 82 menos marginados entre los 165 con más de cien mil habitantes a nivel nacional.</w:t>
      </w:r>
    </w:p>
    <w:p w:rsidR="00F936CC" w:rsidRPr="00F936CC" w:rsidRDefault="00F936CC" w:rsidP="00F936CC">
      <w:pPr>
        <w:widowControl w:val="0"/>
        <w:tabs>
          <w:tab w:val="left" w:pos="3840"/>
        </w:tabs>
        <w:autoSpaceDE w:val="0"/>
        <w:autoSpaceDN w:val="0"/>
        <w:adjustRightInd w:val="0"/>
        <w:spacing w:before="116" w:after="0" w:line="320" w:lineRule="exact"/>
        <w:ind w:right="758"/>
        <w:jc w:val="both"/>
        <w:rPr>
          <w:rFonts w:ascii="Arial" w:eastAsia="Times New Roman" w:hAnsi="Arial" w:cs="Arial"/>
          <w:b/>
          <w:color w:val="1F497D"/>
          <w:w w:val="108"/>
          <w:lang w:val="es-ES" w:eastAsia="es-ES"/>
        </w:rPr>
      </w:pPr>
      <w:r w:rsidRPr="00F936CC">
        <w:rPr>
          <w:rFonts w:ascii="Arial" w:eastAsia="Times New Roman" w:hAnsi="Arial" w:cs="Arial"/>
          <w:b/>
          <w:color w:val="1F497D"/>
          <w:w w:val="108"/>
          <w:lang w:val="es-ES" w:eastAsia="es-ES"/>
        </w:rPr>
        <w:t xml:space="preserve">                </w:t>
      </w:r>
      <w:r w:rsidR="0096337A">
        <w:rPr>
          <w:rFonts w:ascii="Arial" w:eastAsia="Times New Roman" w:hAnsi="Arial" w:cs="Arial"/>
          <w:b/>
          <w:color w:val="1F497D"/>
          <w:w w:val="108"/>
          <w:lang w:val="es-ES" w:eastAsia="es-ES"/>
        </w:rPr>
        <w:t xml:space="preserve"> </w:t>
      </w:r>
      <w:r w:rsidRPr="00F936CC">
        <w:rPr>
          <w:rFonts w:ascii="Arial" w:eastAsia="Times New Roman" w:hAnsi="Arial" w:cs="Arial"/>
          <w:b/>
          <w:color w:val="1F497D"/>
          <w:w w:val="108"/>
          <w:lang w:val="es-ES" w:eastAsia="es-ES"/>
        </w:rPr>
        <w:t>GESTIÓN Y GOBIERNO</w:t>
      </w:r>
    </w:p>
    <w:p w:rsidR="00B246F9" w:rsidRDefault="00F936CC" w:rsidP="00F936CC">
      <w:pPr>
        <w:widowControl w:val="0"/>
        <w:tabs>
          <w:tab w:val="left" w:pos="3840"/>
        </w:tabs>
        <w:autoSpaceDE w:val="0"/>
        <w:autoSpaceDN w:val="0"/>
        <w:adjustRightInd w:val="0"/>
        <w:spacing w:before="116" w:after="0"/>
        <w:ind w:left="1134" w:right="758"/>
        <w:jc w:val="both"/>
        <w:rPr>
          <w:rFonts w:ascii="Arial" w:eastAsia="Times New Roman" w:hAnsi="Arial" w:cs="Arial"/>
          <w:w w:val="108"/>
          <w:lang w:val="es-ES" w:eastAsia="es-ES"/>
        </w:rPr>
      </w:pPr>
      <w:r w:rsidRPr="00F936CC">
        <w:rPr>
          <w:rFonts w:ascii="Arial" w:eastAsia="Times New Roman" w:hAnsi="Arial" w:cs="Arial"/>
          <w:w w:val="108"/>
          <w:lang w:val="es-ES" w:eastAsia="es-ES"/>
        </w:rPr>
        <w:t>La actual administración del municipio está a cargo del Partido Acción Nacional (PAN) y termina su gestión de gobierno en octubre del 20</w:t>
      </w:r>
      <w:r w:rsidR="00E82B35">
        <w:rPr>
          <w:rFonts w:ascii="Arial" w:eastAsia="Times New Roman" w:hAnsi="Arial" w:cs="Arial"/>
          <w:w w:val="108"/>
          <w:lang w:val="es-ES" w:eastAsia="es-ES"/>
        </w:rPr>
        <w:t>21</w:t>
      </w:r>
      <w:r w:rsidRPr="00F936CC">
        <w:rPr>
          <w:rFonts w:ascii="Arial" w:eastAsia="Times New Roman" w:hAnsi="Arial" w:cs="Arial"/>
          <w:w w:val="108"/>
          <w:lang w:val="es-ES" w:eastAsia="es-ES"/>
        </w:rPr>
        <w:t>, la anterior administración del periodo 20</w:t>
      </w:r>
      <w:r w:rsidR="00F22C1B">
        <w:rPr>
          <w:rFonts w:ascii="Arial" w:eastAsia="Times New Roman" w:hAnsi="Arial" w:cs="Arial"/>
          <w:w w:val="108"/>
          <w:lang w:val="es-ES" w:eastAsia="es-ES"/>
        </w:rPr>
        <w:t>1</w:t>
      </w:r>
      <w:r w:rsidR="00E82B35">
        <w:rPr>
          <w:rFonts w:ascii="Arial" w:eastAsia="Times New Roman" w:hAnsi="Arial" w:cs="Arial"/>
          <w:w w:val="108"/>
          <w:lang w:val="es-ES" w:eastAsia="es-ES"/>
        </w:rPr>
        <w:t>5</w:t>
      </w:r>
      <w:r w:rsidRPr="00F936CC">
        <w:rPr>
          <w:rFonts w:ascii="Arial" w:eastAsia="Times New Roman" w:hAnsi="Arial" w:cs="Arial"/>
          <w:w w:val="108"/>
          <w:lang w:val="es-ES" w:eastAsia="es-ES"/>
        </w:rPr>
        <w:t>-201</w:t>
      </w:r>
      <w:r w:rsidR="00E82B35">
        <w:rPr>
          <w:rFonts w:ascii="Arial" w:eastAsia="Times New Roman" w:hAnsi="Arial" w:cs="Arial"/>
          <w:w w:val="108"/>
          <w:lang w:val="es-ES" w:eastAsia="es-ES"/>
        </w:rPr>
        <w:t>8</w:t>
      </w:r>
      <w:r w:rsidRPr="00F936CC">
        <w:rPr>
          <w:rFonts w:ascii="Arial" w:eastAsia="Times New Roman" w:hAnsi="Arial" w:cs="Arial"/>
          <w:w w:val="108"/>
          <w:lang w:val="es-ES" w:eastAsia="es-ES"/>
        </w:rPr>
        <w:t xml:space="preserve"> estuvo a cargo del mismo partido po</w:t>
      </w:r>
      <w:r w:rsidR="00B246F9">
        <w:rPr>
          <w:rFonts w:ascii="Arial" w:eastAsia="Times New Roman" w:hAnsi="Arial" w:cs="Arial"/>
          <w:w w:val="108"/>
          <w:lang w:val="es-ES" w:eastAsia="es-ES"/>
        </w:rPr>
        <w:t xml:space="preserve">lítico.  </w:t>
      </w:r>
      <w:r w:rsidR="00940A8F">
        <w:rPr>
          <w:rFonts w:ascii="Arial" w:eastAsia="Times New Roman" w:hAnsi="Arial" w:cs="Arial"/>
          <w:w w:val="108"/>
          <w:lang w:val="es-ES" w:eastAsia="es-ES"/>
        </w:rPr>
        <w:t>El municipio</w:t>
      </w:r>
      <w:r w:rsidR="00B246F9">
        <w:rPr>
          <w:rFonts w:ascii="Arial" w:eastAsia="Times New Roman" w:hAnsi="Arial" w:cs="Arial"/>
          <w:w w:val="108"/>
          <w:lang w:val="es-ES" w:eastAsia="es-ES"/>
        </w:rPr>
        <w:t xml:space="preserve"> destaca en el cumplimiento de las obligaciones en materia de Contabilidad Gubernamental, por ello a partir</w:t>
      </w:r>
      <w:r w:rsidR="00E82B35">
        <w:rPr>
          <w:rFonts w:ascii="Arial" w:eastAsia="Times New Roman" w:hAnsi="Arial" w:cs="Arial"/>
          <w:w w:val="108"/>
          <w:lang w:val="es-ES" w:eastAsia="es-ES"/>
        </w:rPr>
        <w:t xml:space="preserve"> del año que se </w:t>
      </w:r>
      <w:proofErr w:type="gramStart"/>
      <w:r w:rsidR="00E82B35">
        <w:rPr>
          <w:rFonts w:ascii="Arial" w:eastAsia="Times New Roman" w:hAnsi="Arial" w:cs="Arial"/>
          <w:w w:val="108"/>
          <w:lang w:val="es-ES" w:eastAsia="es-ES"/>
        </w:rPr>
        <w:t>repo</w:t>
      </w:r>
      <w:r w:rsidR="00940A8F">
        <w:rPr>
          <w:rFonts w:ascii="Arial" w:eastAsia="Times New Roman" w:hAnsi="Arial" w:cs="Arial"/>
          <w:w w:val="108"/>
          <w:lang w:val="es-ES" w:eastAsia="es-ES"/>
        </w:rPr>
        <w:t xml:space="preserve">rta, </w:t>
      </w:r>
      <w:r w:rsidR="00B246F9">
        <w:rPr>
          <w:rFonts w:ascii="Arial" w:eastAsia="Times New Roman" w:hAnsi="Arial" w:cs="Arial"/>
          <w:w w:val="108"/>
          <w:lang w:val="es-ES" w:eastAsia="es-ES"/>
        </w:rPr>
        <w:t xml:space="preserve"> fue</w:t>
      </w:r>
      <w:proofErr w:type="gramEnd"/>
      <w:r w:rsidR="00B246F9">
        <w:rPr>
          <w:rFonts w:ascii="Arial" w:eastAsia="Times New Roman" w:hAnsi="Arial" w:cs="Arial"/>
          <w:w w:val="108"/>
          <w:lang w:val="es-ES" w:eastAsia="es-ES"/>
        </w:rPr>
        <w:t xml:space="preserve"> </w:t>
      </w:r>
      <w:r w:rsidR="00940A8F">
        <w:rPr>
          <w:rFonts w:ascii="Arial" w:eastAsia="Times New Roman" w:hAnsi="Arial" w:cs="Arial"/>
          <w:w w:val="108"/>
          <w:lang w:val="es-ES" w:eastAsia="es-ES"/>
        </w:rPr>
        <w:t xml:space="preserve">designado </w:t>
      </w:r>
      <w:r w:rsidR="00B246F9">
        <w:rPr>
          <w:rFonts w:ascii="Arial" w:eastAsia="Times New Roman" w:hAnsi="Arial" w:cs="Arial"/>
          <w:w w:val="108"/>
          <w:lang w:val="es-ES" w:eastAsia="es-ES"/>
        </w:rPr>
        <w:t xml:space="preserve"> como representante </w:t>
      </w:r>
      <w:r w:rsidR="00940A8F">
        <w:rPr>
          <w:rFonts w:ascii="Arial" w:eastAsia="Times New Roman" w:hAnsi="Arial" w:cs="Arial"/>
          <w:w w:val="108"/>
          <w:lang w:val="es-ES" w:eastAsia="es-ES"/>
        </w:rPr>
        <w:t>municipal del Estado de Guanajuato, an</w:t>
      </w:r>
      <w:r w:rsidR="00B246F9">
        <w:rPr>
          <w:rFonts w:ascii="Arial" w:eastAsia="Times New Roman" w:hAnsi="Arial" w:cs="Arial"/>
          <w:w w:val="108"/>
          <w:lang w:val="es-ES" w:eastAsia="es-ES"/>
        </w:rPr>
        <w:t xml:space="preserve">te el </w:t>
      </w:r>
      <w:r w:rsidR="00940A8F">
        <w:rPr>
          <w:rFonts w:ascii="Arial" w:eastAsia="Times New Roman" w:hAnsi="Arial" w:cs="Arial"/>
          <w:w w:val="108"/>
          <w:lang w:val="es-ES" w:eastAsia="es-ES"/>
        </w:rPr>
        <w:t>C</w:t>
      </w:r>
      <w:r w:rsidR="00B246F9">
        <w:rPr>
          <w:rFonts w:ascii="Arial" w:eastAsia="Times New Roman" w:hAnsi="Arial" w:cs="Arial"/>
          <w:w w:val="108"/>
          <w:lang w:val="es-ES" w:eastAsia="es-ES"/>
        </w:rPr>
        <w:t xml:space="preserve">omité </w:t>
      </w:r>
      <w:r w:rsidR="00940A8F">
        <w:rPr>
          <w:rFonts w:ascii="Arial" w:eastAsia="Times New Roman" w:hAnsi="Arial" w:cs="Arial"/>
          <w:w w:val="108"/>
          <w:lang w:val="es-ES" w:eastAsia="es-ES"/>
        </w:rPr>
        <w:t>Consultivo del Consejo N</w:t>
      </w:r>
      <w:r w:rsidR="00B246F9">
        <w:rPr>
          <w:rFonts w:ascii="Arial" w:eastAsia="Times New Roman" w:hAnsi="Arial" w:cs="Arial"/>
          <w:w w:val="108"/>
          <w:lang w:val="es-ES" w:eastAsia="es-ES"/>
        </w:rPr>
        <w:t xml:space="preserve">acional de Armonización </w:t>
      </w:r>
      <w:r w:rsidR="00940A8F">
        <w:rPr>
          <w:rFonts w:ascii="Arial" w:eastAsia="Times New Roman" w:hAnsi="Arial" w:cs="Arial"/>
          <w:w w:val="108"/>
          <w:lang w:val="es-ES" w:eastAsia="es-ES"/>
        </w:rPr>
        <w:t>C</w:t>
      </w:r>
      <w:r w:rsidR="00B246F9">
        <w:rPr>
          <w:rFonts w:ascii="Arial" w:eastAsia="Times New Roman" w:hAnsi="Arial" w:cs="Arial"/>
          <w:w w:val="108"/>
          <w:lang w:val="es-ES" w:eastAsia="es-ES"/>
        </w:rPr>
        <w:t>ontable, para el periodo 2017-</w:t>
      </w:r>
      <w:r w:rsidR="00940A8F">
        <w:rPr>
          <w:rFonts w:ascii="Arial" w:eastAsia="Times New Roman" w:hAnsi="Arial" w:cs="Arial"/>
          <w:w w:val="108"/>
          <w:lang w:val="es-ES" w:eastAsia="es-ES"/>
        </w:rPr>
        <w:t xml:space="preserve"> </w:t>
      </w:r>
      <w:r w:rsidR="00B246F9">
        <w:rPr>
          <w:rFonts w:ascii="Arial" w:eastAsia="Times New Roman" w:hAnsi="Arial" w:cs="Arial"/>
          <w:w w:val="108"/>
          <w:lang w:val="es-ES" w:eastAsia="es-ES"/>
        </w:rPr>
        <w:t>2019.</w:t>
      </w:r>
    </w:p>
    <w:p w:rsidR="00B246F9" w:rsidRDefault="00B246F9" w:rsidP="00F936CC">
      <w:pPr>
        <w:widowControl w:val="0"/>
        <w:tabs>
          <w:tab w:val="left" w:pos="3840"/>
        </w:tabs>
        <w:autoSpaceDE w:val="0"/>
        <w:autoSpaceDN w:val="0"/>
        <w:adjustRightInd w:val="0"/>
        <w:spacing w:before="116" w:after="0" w:line="320" w:lineRule="exact"/>
        <w:ind w:right="758"/>
        <w:jc w:val="both"/>
        <w:rPr>
          <w:rFonts w:ascii="Arial" w:eastAsia="Times New Roman" w:hAnsi="Arial" w:cs="Arial"/>
          <w:b/>
          <w:color w:val="1F497D"/>
          <w:w w:val="108"/>
          <w:lang w:val="es-ES" w:eastAsia="es-ES"/>
        </w:rPr>
      </w:pPr>
    </w:p>
    <w:p w:rsidR="00B246F9" w:rsidRDefault="00B246F9" w:rsidP="00F936CC">
      <w:pPr>
        <w:widowControl w:val="0"/>
        <w:tabs>
          <w:tab w:val="left" w:pos="3840"/>
        </w:tabs>
        <w:autoSpaceDE w:val="0"/>
        <w:autoSpaceDN w:val="0"/>
        <w:adjustRightInd w:val="0"/>
        <w:spacing w:before="116" w:after="0" w:line="320" w:lineRule="exact"/>
        <w:ind w:right="758"/>
        <w:jc w:val="both"/>
        <w:rPr>
          <w:rFonts w:ascii="Arial" w:eastAsia="Times New Roman" w:hAnsi="Arial" w:cs="Arial"/>
          <w:b/>
          <w:color w:val="1F497D"/>
          <w:w w:val="108"/>
          <w:lang w:val="es-ES" w:eastAsia="es-ES"/>
        </w:rPr>
      </w:pPr>
    </w:p>
    <w:p w:rsidR="00F936CC" w:rsidRPr="00F936CC" w:rsidRDefault="00B246F9" w:rsidP="00F936CC">
      <w:pPr>
        <w:widowControl w:val="0"/>
        <w:tabs>
          <w:tab w:val="left" w:pos="3840"/>
        </w:tabs>
        <w:autoSpaceDE w:val="0"/>
        <w:autoSpaceDN w:val="0"/>
        <w:adjustRightInd w:val="0"/>
        <w:spacing w:before="116" w:after="0" w:line="320" w:lineRule="exact"/>
        <w:ind w:right="758"/>
        <w:jc w:val="both"/>
        <w:rPr>
          <w:rFonts w:ascii="Arial" w:eastAsia="Times New Roman" w:hAnsi="Arial" w:cs="Arial"/>
          <w:b/>
          <w:color w:val="1F497D"/>
          <w:w w:val="108"/>
          <w:lang w:val="es-ES" w:eastAsia="es-ES"/>
        </w:rPr>
      </w:pPr>
      <w:r>
        <w:rPr>
          <w:rFonts w:ascii="Arial" w:eastAsia="Times New Roman" w:hAnsi="Arial" w:cs="Arial"/>
          <w:b/>
          <w:color w:val="1F497D"/>
          <w:w w:val="108"/>
          <w:lang w:val="es-ES" w:eastAsia="es-ES"/>
        </w:rPr>
        <w:t xml:space="preserve">                </w:t>
      </w:r>
      <w:r w:rsidR="00F936CC" w:rsidRPr="00F936CC">
        <w:rPr>
          <w:rFonts w:ascii="Arial" w:eastAsia="Times New Roman" w:hAnsi="Arial" w:cs="Arial"/>
          <w:b/>
          <w:color w:val="1F497D"/>
          <w:w w:val="108"/>
          <w:lang w:val="es-ES" w:eastAsia="es-ES"/>
        </w:rPr>
        <w:t>ORGANIZACIÓN Y OBJETO SOCIAL</w:t>
      </w:r>
    </w:p>
    <w:p w:rsidR="00F936CC" w:rsidRDefault="00F936CC" w:rsidP="00F22C1B">
      <w:pPr>
        <w:spacing w:before="100" w:beforeAutospacing="1" w:after="100" w:afterAutospacing="1"/>
        <w:ind w:left="1134" w:right="758"/>
        <w:jc w:val="both"/>
        <w:rPr>
          <w:rFonts w:ascii="Arial" w:eastAsia="Times New Roman" w:hAnsi="Arial" w:cs="Arial"/>
          <w:bCs/>
          <w:color w:val="000000"/>
          <w:lang w:val="es-ES" w:eastAsia="es-ES"/>
        </w:rPr>
      </w:pPr>
      <w:r w:rsidRPr="00F936CC">
        <w:rPr>
          <w:rFonts w:ascii="Arial" w:eastAsia="Times New Roman" w:hAnsi="Arial" w:cs="Arial"/>
          <w:bCs/>
          <w:color w:val="000000"/>
          <w:lang w:val="es-ES" w:eastAsia="es-ES"/>
        </w:rPr>
        <w:t>El Municipio  es una persona moral legalmente constituida de conformidad con lo establecido en el artículo 24 del Código Civil en el Estado de Guanajuato, y  su objeto social, se centra en  establecer las bases de la Administración Municipal y del</w:t>
      </w:r>
      <w:r w:rsidR="00F22C1B">
        <w:rPr>
          <w:rFonts w:ascii="Arial" w:eastAsia="Times New Roman" w:hAnsi="Arial" w:cs="Arial"/>
          <w:bCs/>
          <w:color w:val="000000"/>
          <w:lang w:val="es-ES" w:eastAsia="es-ES"/>
        </w:rPr>
        <w:t xml:space="preserve"> procedimiento administrativo, </w:t>
      </w:r>
      <w:r w:rsidRPr="00F936CC">
        <w:rPr>
          <w:rFonts w:ascii="Arial" w:eastAsia="Times New Roman" w:hAnsi="Arial" w:cs="Arial"/>
          <w:bCs/>
          <w:color w:val="000000"/>
          <w:lang w:val="es-ES" w:eastAsia="es-ES"/>
        </w:rPr>
        <w:t xml:space="preserve">establecer las normas de aplicación general para celebrar convenios, establecer las bases para la prestación de los servicios públicos que tienen a su cargo entre ellos, agua potable, alumbrado público, limpia, recolección, traslado </w:t>
      </w:r>
      <w:r w:rsidRPr="00F936CC">
        <w:rPr>
          <w:rFonts w:ascii="Arial" w:eastAsia="Times New Roman" w:hAnsi="Arial" w:cs="Arial"/>
          <w:bCs/>
          <w:color w:val="000000"/>
          <w:lang w:val="es-ES" w:eastAsia="es-ES"/>
        </w:rPr>
        <w:lastRenderedPageBreak/>
        <w:t xml:space="preserve">tratamiento y disposición final de residuos, </w:t>
      </w:r>
      <w:r w:rsidR="002E7265">
        <w:rPr>
          <w:rFonts w:ascii="Arial" w:eastAsia="Times New Roman" w:hAnsi="Arial" w:cs="Arial"/>
          <w:bCs/>
          <w:color w:val="000000"/>
          <w:lang w:val="es-ES" w:eastAsia="es-ES"/>
        </w:rPr>
        <w:t xml:space="preserve">seguridad pública, </w:t>
      </w:r>
      <w:r w:rsidRPr="00F936CC">
        <w:rPr>
          <w:rFonts w:ascii="Arial" w:eastAsia="Times New Roman" w:hAnsi="Arial" w:cs="Arial"/>
          <w:bCs/>
          <w:color w:val="000000"/>
          <w:lang w:val="es-ES" w:eastAsia="es-ES"/>
        </w:rPr>
        <w:t xml:space="preserve">mercados y centrales de abastos, panteones, rastro, entre otros. </w:t>
      </w:r>
    </w:p>
    <w:p w:rsidR="0096337A" w:rsidRDefault="0096337A" w:rsidP="00F22C1B">
      <w:pPr>
        <w:spacing w:before="100" w:beforeAutospacing="1" w:after="100" w:afterAutospacing="1"/>
        <w:ind w:left="1134" w:right="758"/>
        <w:jc w:val="both"/>
        <w:rPr>
          <w:rFonts w:ascii="Arial" w:eastAsia="Times New Roman" w:hAnsi="Arial" w:cs="Arial"/>
          <w:bCs/>
          <w:color w:val="000000"/>
          <w:lang w:val="es-ES" w:eastAsia="es-ES"/>
        </w:rPr>
      </w:pPr>
    </w:p>
    <w:p w:rsidR="0096337A" w:rsidRPr="00F936CC" w:rsidRDefault="0096337A" w:rsidP="00F22C1B">
      <w:pPr>
        <w:spacing w:before="100" w:beforeAutospacing="1" w:after="100" w:afterAutospacing="1"/>
        <w:ind w:left="1134" w:right="758"/>
        <w:jc w:val="both"/>
        <w:rPr>
          <w:rFonts w:ascii="Arial" w:eastAsia="Times New Roman" w:hAnsi="Arial" w:cs="Arial"/>
          <w:bCs/>
          <w:color w:val="000000"/>
          <w:lang w:val="es-ES" w:eastAsia="es-ES"/>
        </w:rPr>
      </w:pPr>
    </w:p>
    <w:p w:rsidR="00F936CC" w:rsidRPr="00F936CC" w:rsidRDefault="00271220" w:rsidP="00F936CC">
      <w:pPr>
        <w:widowControl w:val="0"/>
        <w:tabs>
          <w:tab w:val="left" w:pos="3840"/>
        </w:tabs>
        <w:autoSpaceDE w:val="0"/>
        <w:autoSpaceDN w:val="0"/>
        <w:adjustRightInd w:val="0"/>
        <w:spacing w:before="116" w:after="0" w:line="320" w:lineRule="exact"/>
        <w:ind w:right="758"/>
        <w:jc w:val="both"/>
        <w:rPr>
          <w:rFonts w:ascii="Arial" w:eastAsia="Times New Roman" w:hAnsi="Arial" w:cs="Arial"/>
          <w:b/>
          <w:color w:val="1F497D"/>
          <w:w w:val="108"/>
          <w:lang w:val="es-ES" w:eastAsia="es-ES"/>
        </w:rPr>
      </w:pPr>
      <w:r>
        <w:rPr>
          <w:rFonts w:ascii="Arial" w:eastAsia="Times New Roman" w:hAnsi="Arial" w:cs="Arial"/>
          <w:b/>
          <w:color w:val="1F497D"/>
          <w:w w:val="108"/>
          <w:lang w:val="es-ES" w:eastAsia="es-ES"/>
        </w:rPr>
        <w:t xml:space="preserve">         </w:t>
      </w:r>
      <w:r w:rsidR="0096337A">
        <w:rPr>
          <w:rFonts w:ascii="Arial" w:eastAsia="Times New Roman" w:hAnsi="Arial" w:cs="Arial"/>
          <w:b/>
          <w:color w:val="1F497D"/>
          <w:w w:val="108"/>
          <w:lang w:val="es-ES" w:eastAsia="es-ES"/>
        </w:rPr>
        <w:t xml:space="preserve">         </w:t>
      </w:r>
      <w:proofErr w:type="gramStart"/>
      <w:r w:rsidR="00F936CC" w:rsidRPr="00F936CC">
        <w:rPr>
          <w:rFonts w:ascii="Arial" w:eastAsia="Times New Roman" w:hAnsi="Arial" w:cs="Arial"/>
          <w:b/>
          <w:color w:val="1F497D"/>
          <w:w w:val="108"/>
          <w:lang w:val="es-ES" w:eastAsia="es-ES"/>
        </w:rPr>
        <w:t>ESTRUCTURA  ORGANIZACIÓNAL</w:t>
      </w:r>
      <w:proofErr w:type="gramEnd"/>
    </w:p>
    <w:p w:rsidR="00F936CC" w:rsidRDefault="0093062E" w:rsidP="00F936CC">
      <w:pPr>
        <w:widowControl w:val="0"/>
        <w:tabs>
          <w:tab w:val="left" w:pos="3840"/>
        </w:tabs>
        <w:autoSpaceDE w:val="0"/>
        <w:autoSpaceDN w:val="0"/>
        <w:adjustRightInd w:val="0"/>
        <w:spacing w:before="116" w:after="0" w:line="320" w:lineRule="exact"/>
        <w:ind w:left="567" w:right="1395"/>
        <w:rPr>
          <w:rFonts w:ascii="Arial" w:eastAsia="Times New Roman" w:hAnsi="Arial" w:cs="Arial"/>
          <w:color w:val="FF0000"/>
          <w:w w:val="108"/>
          <w:lang w:val="es-ES" w:eastAsia="es-ES"/>
        </w:rPr>
      </w:pPr>
      <w:r>
        <w:rPr>
          <w:noProof/>
          <w:lang w:eastAsia="es-MX"/>
        </w:rPr>
        <w:drawing>
          <wp:anchor distT="0" distB="0" distL="114300" distR="114300" simplePos="0" relativeHeight="251658752" behindDoc="0" locked="0" layoutInCell="1" allowOverlap="1">
            <wp:simplePos x="0" y="0"/>
            <wp:positionH relativeFrom="column">
              <wp:posOffset>-269875</wp:posOffset>
            </wp:positionH>
            <wp:positionV relativeFrom="paragraph">
              <wp:posOffset>114935</wp:posOffset>
            </wp:positionV>
            <wp:extent cx="7354570" cy="7456805"/>
            <wp:effectExtent l="0" t="0" r="0" b="0"/>
            <wp:wrapNone/>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54570" cy="74568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6C49" w:rsidRDefault="00296C49" w:rsidP="00F936CC">
      <w:pPr>
        <w:widowControl w:val="0"/>
        <w:tabs>
          <w:tab w:val="left" w:pos="3840"/>
        </w:tabs>
        <w:autoSpaceDE w:val="0"/>
        <w:autoSpaceDN w:val="0"/>
        <w:adjustRightInd w:val="0"/>
        <w:spacing w:before="116" w:after="0" w:line="320" w:lineRule="exact"/>
        <w:ind w:left="567" w:right="1395"/>
        <w:rPr>
          <w:rFonts w:ascii="Arial" w:eastAsia="Times New Roman" w:hAnsi="Arial" w:cs="Arial"/>
          <w:color w:val="FF0000"/>
          <w:w w:val="108"/>
          <w:lang w:val="es-ES" w:eastAsia="es-ES"/>
        </w:rPr>
      </w:pPr>
    </w:p>
    <w:p w:rsidR="001D1416" w:rsidRDefault="001D1416" w:rsidP="00F936CC">
      <w:pPr>
        <w:widowControl w:val="0"/>
        <w:tabs>
          <w:tab w:val="left" w:pos="3840"/>
        </w:tabs>
        <w:autoSpaceDE w:val="0"/>
        <w:autoSpaceDN w:val="0"/>
        <w:adjustRightInd w:val="0"/>
        <w:spacing w:before="116" w:after="0" w:line="320" w:lineRule="exact"/>
        <w:ind w:left="567" w:right="1395"/>
        <w:rPr>
          <w:rFonts w:ascii="Arial" w:eastAsia="Times New Roman" w:hAnsi="Arial" w:cs="Arial"/>
          <w:color w:val="FF0000"/>
          <w:w w:val="108"/>
          <w:lang w:val="es-ES" w:eastAsia="es-ES"/>
        </w:rPr>
      </w:pPr>
    </w:p>
    <w:p w:rsidR="001D1416" w:rsidRDefault="001D1416" w:rsidP="00F936CC">
      <w:pPr>
        <w:widowControl w:val="0"/>
        <w:tabs>
          <w:tab w:val="left" w:pos="3840"/>
        </w:tabs>
        <w:autoSpaceDE w:val="0"/>
        <w:autoSpaceDN w:val="0"/>
        <w:adjustRightInd w:val="0"/>
        <w:spacing w:before="116" w:after="0" w:line="320" w:lineRule="exact"/>
        <w:ind w:left="567" w:right="1395"/>
        <w:rPr>
          <w:rFonts w:ascii="Arial" w:eastAsia="Times New Roman" w:hAnsi="Arial" w:cs="Arial"/>
          <w:color w:val="FF0000"/>
          <w:w w:val="108"/>
          <w:lang w:val="es-ES" w:eastAsia="es-ES"/>
        </w:rPr>
      </w:pPr>
    </w:p>
    <w:p w:rsidR="001D1416" w:rsidRDefault="001D1416" w:rsidP="00F936CC">
      <w:pPr>
        <w:widowControl w:val="0"/>
        <w:tabs>
          <w:tab w:val="left" w:pos="3840"/>
        </w:tabs>
        <w:autoSpaceDE w:val="0"/>
        <w:autoSpaceDN w:val="0"/>
        <w:adjustRightInd w:val="0"/>
        <w:spacing w:before="116" w:after="0" w:line="320" w:lineRule="exact"/>
        <w:ind w:left="567" w:right="1395"/>
        <w:rPr>
          <w:rFonts w:ascii="Arial" w:eastAsia="Times New Roman" w:hAnsi="Arial" w:cs="Arial"/>
          <w:color w:val="FF0000"/>
          <w:w w:val="108"/>
          <w:lang w:val="es-ES" w:eastAsia="es-ES"/>
        </w:rPr>
      </w:pPr>
    </w:p>
    <w:p w:rsidR="001D1416" w:rsidRDefault="001D1416" w:rsidP="00F936CC">
      <w:pPr>
        <w:widowControl w:val="0"/>
        <w:tabs>
          <w:tab w:val="left" w:pos="3840"/>
        </w:tabs>
        <w:autoSpaceDE w:val="0"/>
        <w:autoSpaceDN w:val="0"/>
        <w:adjustRightInd w:val="0"/>
        <w:spacing w:before="116" w:after="0" w:line="320" w:lineRule="exact"/>
        <w:ind w:left="567" w:right="1395"/>
        <w:rPr>
          <w:rFonts w:ascii="Arial" w:eastAsia="Times New Roman" w:hAnsi="Arial" w:cs="Arial"/>
          <w:color w:val="FF0000"/>
          <w:w w:val="108"/>
          <w:lang w:val="es-ES" w:eastAsia="es-ES"/>
        </w:rPr>
      </w:pPr>
    </w:p>
    <w:p w:rsidR="001D1416" w:rsidRDefault="001D1416" w:rsidP="00F936CC">
      <w:pPr>
        <w:widowControl w:val="0"/>
        <w:tabs>
          <w:tab w:val="left" w:pos="3840"/>
        </w:tabs>
        <w:autoSpaceDE w:val="0"/>
        <w:autoSpaceDN w:val="0"/>
        <w:adjustRightInd w:val="0"/>
        <w:spacing w:before="116" w:after="0" w:line="320" w:lineRule="exact"/>
        <w:ind w:left="567" w:right="1395"/>
        <w:rPr>
          <w:rFonts w:ascii="Arial" w:eastAsia="Times New Roman" w:hAnsi="Arial" w:cs="Arial"/>
          <w:color w:val="FF0000"/>
          <w:w w:val="108"/>
          <w:lang w:val="es-ES" w:eastAsia="es-ES"/>
        </w:rPr>
      </w:pPr>
    </w:p>
    <w:p w:rsidR="001D1416" w:rsidRDefault="001D1416" w:rsidP="00F936CC">
      <w:pPr>
        <w:widowControl w:val="0"/>
        <w:tabs>
          <w:tab w:val="left" w:pos="3840"/>
        </w:tabs>
        <w:autoSpaceDE w:val="0"/>
        <w:autoSpaceDN w:val="0"/>
        <w:adjustRightInd w:val="0"/>
        <w:spacing w:before="116" w:after="0" w:line="320" w:lineRule="exact"/>
        <w:ind w:left="567" w:right="1395"/>
        <w:rPr>
          <w:noProof/>
          <w:lang w:eastAsia="es-MX"/>
        </w:rPr>
      </w:pPr>
    </w:p>
    <w:p w:rsidR="001D1416" w:rsidRDefault="001D1416" w:rsidP="00F936CC">
      <w:pPr>
        <w:widowControl w:val="0"/>
        <w:tabs>
          <w:tab w:val="left" w:pos="3840"/>
        </w:tabs>
        <w:autoSpaceDE w:val="0"/>
        <w:autoSpaceDN w:val="0"/>
        <w:adjustRightInd w:val="0"/>
        <w:spacing w:before="116" w:after="0" w:line="320" w:lineRule="exact"/>
        <w:ind w:left="567" w:right="1395"/>
        <w:rPr>
          <w:noProof/>
          <w:lang w:eastAsia="es-MX"/>
        </w:rPr>
      </w:pPr>
    </w:p>
    <w:p w:rsidR="001D1416" w:rsidRDefault="001D1416" w:rsidP="00F936CC">
      <w:pPr>
        <w:widowControl w:val="0"/>
        <w:tabs>
          <w:tab w:val="left" w:pos="3840"/>
        </w:tabs>
        <w:autoSpaceDE w:val="0"/>
        <w:autoSpaceDN w:val="0"/>
        <w:adjustRightInd w:val="0"/>
        <w:spacing w:before="116" w:after="0" w:line="320" w:lineRule="exact"/>
        <w:ind w:left="567" w:right="1395"/>
        <w:rPr>
          <w:noProof/>
          <w:lang w:eastAsia="es-MX"/>
        </w:rPr>
      </w:pPr>
    </w:p>
    <w:p w:rsidR="001D1416" w:rsidRDefault="001D1416" w:rsidP="00F936CC">
      <w:pPr>
        <w:widowControl w:val="0"/>
        <w:tabs>
          <w:tab w:val="left" w:pos="3840"/>
        </w:tabs>
        <w:autoSpaceDE w:val="0"/>
        <w:autoSpaceDN w:val="0"/>
        <w:adjustRightInd w:val="0"/>
        <w:spacing w:before="116" w:after="0" w:line="320" w:lineRule="exact"/>
        <w:ind w:left="567" w:right="1395"/>
        <w:rPr>
          <w:noProof/>
          <w:lang w:eastAsia="es-MX"/>
        </w:rPr>
      </w:pPr>
    </w:p>
    <w:p w:rsidR="001D1416" w:rsidRDefault="001D1416" w:rsidP="00F936CC">
      <w:pPr>
        <w:widowControl w:val="0"/>
        <w:tabs>
          <w:tab w:val="left" w:pos="3840"/>
        </w:tabs>
        <w:autoSpaceDE w:val="0"/>
        <w:autoSpaceDN w:val="0"/>
        <w:adjustRightInd w:val="0"/>
        <w:spacing w:before="116" w:after="0" w:line="320" w:lineRule="exact"/>
        <w:ind w:left="567" w:right="1395"/>
        <w:rPr>
          <w:noProof/>
          <w:lang w:eastAsia="es-MX"/>
        </w:rPr>
      </w:pPr>
    </w:p>
    <w:p w:rsidR="001D1416" w:rsidRDefault="001D1416" w:rsidP="00F936CC">
      <w:pPr>
        <w:widowControl w:val="0"/>
        <w:tabs>
          <w:tab w:val="left" w:pos="3840"/>
        </w:tabs>
        <w:autoSpaceDE w:val="0"/>
        <w:autoSpaceDN w:val="0"/>
        <w:adjustRightInd w:val="0"/>
        <w:spacing w:before="116" w:after="0" w:line="320" w:lineRule="exact"/>
        <w:ind w:left="567" w:right="1395"/>
        <w:rPr>
          <w:noProof/>
          <w:lang w:eastAsia="es-MX"/>
        </w:rPr>
      </w:pPr>
    </w:p>
    <w:p w:rsidR="001D1416" w:rsidRDefault="001D1416" w:rsidP="00F936CC">
      <w:pPr>
        <w:widowControl w:val="0"/>
        <w:tabs>
          <w:tab w:val="left" w:pos="3840"/>
        </w:tabs>
        <w:autoSpaceDE w:val="0"/>
        <w:autoSpaceDN w:val="0"/>
        <w:adjustRightInd w:val="0"/>
        <w:spacing w:before="116" w:after="0" w:line="320" w:lineRule="exact"/>
        <w:ind w:left="567" w:right="1395"/>
        <w:rPr>
          <w:noProof/>
          <w:lang w:eastAsia="es-MX"/>
        </w:rPr>
      </w:pPr>
    </w:p>
    <w:p w:rsidR="001D1416" w:rsidRDefault="001D1416" w:rsidP="00F936CC">
      <w:pPr>
        <w:widowControl w:val="0"/>
        <w:tabs>
          <w:tab w:val="left" w:pos="3840"/>
        </w:tabs>
        <w:autoSpaceDE w:val="0"/>
        <w:autoSpaceDN w:val="0"/>
        <w:adjustRightInd w:val="0"/>
        <w:spacing w:before="116" w:after="0" w:line="320" w:lineRule="exact"/>
        <w:ind w:left="567" w:right="1395"/>
        <w:rPr>
          <w:noProof/>
          <w:lang w:eastAsia="es-MX"/>
        </w:rPr>
      </w:pPr>
    </w:p>
    <w:p w:rsidR="001D1416" w:rsidRDefault="001D1416" w:rsidP="00F936CC">
      <w:pPr>
        <w:widowControl w:val="0"/>
        <w:tabs>
          <w:tab w:val="left" w:pos="3840"/>
        </w:tabs>
        <w:autoSpaceDE w:val="0"/>
        <w:autoSpaceDN w:val="0"/>
        <w:adjustRightInd w:val="0"/>
        <w:spacing w:before="116" w:after="0" w:line="320" w:lineRule="exact"/>
        <w:ind w:left="567" w:right="1395"/>
        <w:rPr>
          <w:rFonts w:ascii="Arial" w:eastAsia="Times New Roman" w:hAnsi="Arial" w:cs="Arial"/>
          <w:color w:val="FF0000"/>
          <w:w w:val="108"/>
          <w:lang w:val="es-ES" w:eastAsia="es-ES"/>
        </w:rPr>
      </w:pPr>
    </w:p>
    <w:p w:rsidR="00296C49" w:rsidRDefault="00296C49" w:rsidP="00F936CC">
      <w:pPr>
        <w:widowControl w:val="0"/>
        <w:tabs>
          <w:tab w:val="left" w:pos="3840"/>
        </w:tabs>
        <w:autoSpaceDE w:val="0"/>
        <w:autoSpaceDN w:val="0"/>
        <w:adjustRightInd w:val="0"/>
        <w:spacing w:before="116" w:after="0" w:line="320" w:lineRule="exact"/>
        <w:ind w:left="567" w:right="1395"/>
        <w:rPr>
          <w:rFonts w:ascii="Arial" w:eastAsia="Times New Roman" w:hAnsi="Arial" w:cs="Arial"/>
          <w:color w:val="FF0000"/>
          <w:w w:val="108"/>
          <w:lang w:val="es-ES" w:eastAsia="es-ES"/>
        </w:rPr>
      </w:pPr>
    </w:p>
    <w:p w:rsidR="00296C49" w:rsidRDefault="00296C49" w:rsidP="00F936CC">
      <w:pPr>
        <w:widowControl w:val="0"/>
        <w:tabs>
          <w:tab w:val="left" w:pos="3840"/>
        </w:tabs>
        <w:autoSpaceDE w:val="0"/>
        <w:autoSpaceDN w:val="0"/>
        <w:adjustRightInd w:val="0"/>
        <w:spacing w:before="116" w:after="0" w:line="320" w:lineRule="exact"/>
        <w:ind w:left="567" w:right="1395"/>
        <w:rPr>
          <w:rFonts w:ascii="Arial" w:eastAsia="Times New Roman" w:hAnsi="Arial" w:cs="Arial"/>
          <w:color w:val="FF0000"/>
          <w:w w:val="108"/>
          <w:lang w:val="es-ES" w:eastAsia="es-ES"/>
        </w:rPr>
      </w:pPr>
    </w:p>
    <w:p w:rsidR="00296C49" w:rsidRDefault="00296C49" w:rsidP="00F936CC">
      <w:pPr>
        <w:widowControl w:val="0"/>
        <w:tabs>
          <w:tab w:val="left" w:pos="3840"/>
        </w:tabs>
        <w:autoSpaceDE w:val="0"/>
        <w:autoSpaceDN w:val="0"/>
        <w:adjustRightInd w:val="0"/>
        <w:spacing w:before="116" w:after="0" w:line="320" w:lineRule="exact"/>
        <w:ind w:left="567" w:right="1395"/>
        <w:rPr>
          <w:rFonts w:ascii="Arial" w:eastAsia="Times New Roman" w:hAnsi="Arial" w:cs="Arial"/>
          <w:color w:val="FF0000"/>
          <w:w w:val="108"/>
          <w:lang w:val="es-ES" w:eastAsia="es-ES"/>
        </w:rPr>
      </w:pPr>
    </w:p>
    <w:p w:rsidR="00296C49" w:rsidRDefault="00296C49" w:rsidP="00F936CC">
      <w:pPr>
        <w:widowControl w:val="0"/>
        <w:tabs>
          <w:tab w:val="left" w:pos="3840"/>
        </w:tabs>
        <w:autoSpaceDE w:val="0"/>
        <w:autoSpaceDN w:val="0"/>
        <w:adjustRightInd w:val="0"/>
        <w:spacing w:before="116" w:after="0" w:line="320" w:lineRule="exact"/>
        <w:ind w:left="567" w:right="1395"/>
        <w:rPr>
          <w:rFonts w:ascii="Arial" w:eastAsia="Times New Roman" w:hAnsi="Arial" w:cs="Arial"/>
          <w:color w:val="FF0000"/>
          <w:w w:val="108"/>
          <w:lang w:val="es-ES" w:eastAsia="es-ES"/>
        </w:rPr>
      </w:pPr>
    </w:p>
    <w:p w:rsidR="00296C49" w:rsidRDefault="00296C49" w:rsidP="00F936CC">
      <w:pPr>
        <w:widowControl w:val="0"/>
        <w:tabs>
          <w:tab w:val="left" w:pos="3840"/>
        </w:tabs>
        <w:autoSpaceDE w:val="0"/>
        <w:autoSpaceDN w:val="0"/>
        <w:adjustRightInd w:val="0"/>
        <w:spacing w:before="116" w:after="0" w:line="320" w:lineRule="exact"/>
        <w:ind w:left="567" w:right="1395"/>
        <w:rPr>
          <w:rFonts w:ascii="Arial" w:eastAsia="Times New Roman" w:hAnsi="Arial" w:cs="Arial"/>
          <w:color w:val="FF0000"/>
          <w:w w:val="108"/>
          <w:lang w:val="es-ES" w:eastAsia="es-ES"/>
        </w:rPr>
      </w:pPr>
    </w:p>
    <w:p w:rsidR="00296C49" w:rsidRDefault="00296C49" w:rsidP="00F936CC">
      <w:pPr>
        <w:widowControl w:val="0"/>
        <w:tabs>
          <w:tab w:val="left" w:pos="3840"/>
        </w:tabs>
        <w:autoSpaceDE w:val="0"/>
        <w:autoSpaceDN w:val="0"/>
        <w:adjustRightInd w:val="0"/>
        <w:spacing w:before="116" w:after="0" w:line="320" w:lineRule="exact"/>
        <w:ind w:left="567" w:right="1395"/>
        <w:rPr>
          <w:rFonts w:ascii="Arial" w:eastAsia="Times New Roman" w:hAnsi="Arial" w:cs="Arial"/>
          <w:color w:val="FF0000"/>
          <w:w w:val="108"/>
          <w:lang w:val="es-ES" w:eastAsia="es-ES"/>
        </w:rPr>
      </w:pPr>
    </w:p>
    <w:p w:rsidR="00296C49" w:rsidRPr="00F936CC" w:rsidRDefault="00296C49" w:rsidP="00F936CC">
      <w:pPr>
        <w:widowControl w:val="0"/>
        <w:tabs>
          <w:tab w:val="left" w:pos="3840"/>
        </w:tabs>
        <w:autoSpaceDE w:val="0"/>
        <w:autoSpaceDN w:val="0"/>
        <w:adjustRightInd w:val="0"/>
        <w:spacing w:before="116" w:after="0" w:line="320" w:lineRule="exact"/>
        <w:ind w:left="567" w:right="1395"/>
        <w:rPr>
          <w:rFonts w:ascii="Arial" w:eastAsia="Times New Roman" w:hAnsi="Arial" w:cs="Arial"/>
          <w:color w:val="FF0000"/>
          <w:w w:val="108"/>
          <w:lang w:val="es-ES" w:eastAsia="es-ES"/>
        </w:rPr>
      </w:pPr>
    </w:p>
    <w:p w:rsidR="00F936CC" w:rsidRDefault="00F936CC" w:rsidP="0096337A">
      <w:pPr>
        <w:widowControl w:val="0"/>
        <w:tabs>
          <w:tab w:val="left" w:pos="6585"/>
        </w:tabs>
        <w:autoSpaceDE w:val="0"/>
        <w:autoSpaceDN w:val="0"/>
        <w:adjustRightInd w:val="0"/>
        <w:spacing w:before="116" w:after="0" w:line="320" w:lineRule="exact"/>
        <w:ind w:right="1395"/>
        <w:rPr>
          <w:rFonts w:ascii="Arial" w:eastAsia="Times New Roman" w:hAnsi="Arial" w:cs="Arial"/>
          <w:color w:val="FF0000"/>
          <w:w w:val="108"/>
          <w:lang w:val="es-ES" w:eastAsia="es-ES"/>
        </w:rPr>
      </w:pPr>
    </w:p>
    <w:p w:rsidR="0096337A" w:rsidRDefault="00296C49" w:rsidP="0096337A">
      <w:pPr>
        <w:widowControl w:val="0"/>
        <w:tabs>
          <w:tab w:val="left" w:pos="6585"/>
        </w:tabs>
        <w:autoSpaceDE w:val="0"/>
        <w:autoSpaceDN w:val="0"/>
        <w:adjustRightInd w:val="0"/>
        <w:spacing w:before="116" w:after="0" w:line="320" w:lineRule="exact"/>
        <w:ind w:right="1395"/>
        <w:rPr>
          <w:rFonts w:ascii="Arial" w:eastAsia="Times New Roman" w:hAnsi="Arial" w:cs="Arial"/>
          <w:color w:val="FF0000"/>
          <w:w w:val="108"/>
          <w:lang w:val="es-ES" w:eastAsia="es-ES"/>
        </w:rPr>
      </w:pPr>
      <w:r>
        <w:rPr>
          <w:rFonts w:ascii="Arial" w:eastAsia="Times New Roman" w:hAnsi="Arial" w:cs="Arial"/>
          <w:color w:val="FF0000"/>
          <w:w w:val="108"/>
          <w:lang w:val="es-ES" w:eastAsia="es-ES"/>
        </w:rPr>
        <w:lastRenderedPageBreak/>
        <w:tab/>
      </w:r>
    </w:p>
    <w:p w:rsidR="0096337A" w:rsidRDefault="0096337A" w:rsidP="0096337A">
      <w:pPr>
        <w:widowControl w:val="0"/>
        <w:tabs>
          <w:tab w:val="left" w:pos="6585"/>
        </w:tabs>
        <w:autoSpaceDE w:val="0"/>
        <w:autoSpaceDN w:val="0"/>
        <w:adjustRightInd w:val="0"/>
        <w:spacing w:before="116" w:after="0" w:line="320" w:lineRule="exact"/>
        <w:ind w:right="1395"/>
        <w:rPr>
          <w:rFonts w:ascii="Arial" w:eastAsia="Times New Roman" w:hAnsi="Arial" w:cs="Arial"/>
          <w:color w:val="FF0000"/>
          <w:w w:val="108"/>
          <w:lang w:val="es-ES" w:eastAsia="es-ES"/>
        </w:rPr>
      </w:pPr>
    </w:p>
    <w:p w:rsidR="002E7265" w:rsidRPr="00F936CC" w:rsidRDefault="002E7265" w:rsidP="0096337A">
      <w:pPr>
        <w:widowControl w:val="0"/>
        <w:tabs>
          <w:tab w:val="left" w:pos="6585"/>
        </w:tabs>
        <w:autoSpaceDE w:val="0"/>
        <w:autoSpaceDN w:val="0"/>
        <w:adjustRightInd w:val="0"/>
        <w:spacing w:before="116" w:after="0" w:line="320" w:lineRule="exact"/>
        <w:ind w:right="1395"/>
        <w:rPr>
          <w:rFonts w:ascii="Arial" w:eastAsia="Times New Roman" w:hAnsi="Arial" w:cs="Arial"/>
          <w:color w:val="FF0000"/>
          <w:w w:val="108"/>
          <w:lang w:val="es-ES" w:eastAsia="es-ES"/>
        </w:rPr>
      </w:pPr>
    </w:p>
    <w:p w:rsidR="0096337A" w:rsidRPr="00F936CC" w:rsidRDefault="0096337A" w:rsidP="0096337A">
      <w:pPr>
        <w:widowControl w:val="0"/>
        <w:tabs>
          <w:tab w:val="left" w:pos="3840"/>
        </w:tabs>
        <w:autoSpaceDE w:val="0"/>
        <w:autoSpaceDN w:val="0"/>
        <w:adjustRightInd w:val="0"/>
        <w:spacing w:before="116" w:after="0" w:line="320" w:lineRule="exact"/>
        <w:ind w:right="758"/>
        <w:jc w:val="both"/>
        <w:rPr>
          <w:rFonts w:ascii="Arial" w:eastAsia="Times New Roman" w:hAnsi="Arial" w:cs="Arial"/>
          <w:b/>
          <w:color w:val="1F497D"/>
          <w:w w:val="108"/>
          <w:lang w:val="es-ES" w:eastAsia="es-ES"/>
        </w:rPr>
      </w:pPr>
      <w:r>
        <w:rPr>
          <w:rFonts w:ascii="Arial" w:eastAsia="Times New Roman" w:hAnsi="Arial" w:cs="Arial"/>
          <w:b/>
          <w:color w:val="1F497D"/>
          <w:w w:val="108"/>
          <w:lang w:val="es-ES" w:eastAsia="es-ES"/>
        </w:rPr>
        <w:t xml:space="preserve">                 BASES DE PREPAR</w:t>
      </w:r>
      <w:r w:rsidR="001D1416">
        <w:rPr>
          <w:rFonts w:ascii="Arial" w:eastAsia="Times New Roman" w:hAnsi="Arial" w:cs="Arial"/>
          <w:b/>
          <w:color w:val="1F497D"/>
          <w:w w:val="108"/>
          <w:lang w:val="es-ES" w:eastAsia="es-ES"/>
        </w:rPr>
        <w:t>A</w:t>
      </w:r>
      <w:r>
        <w:rPr>
          <w:rFonts w:ascii="Arial" w:eastAsia="Times New Roman" w:hAnsi="Arial" w:cs="Arial"/>
          <w:b/>
          <w:color w:val="1F497D"/>
          <w:w w:val="108"/>
          <w:lang w:val="es-ES" w:eastAsia="es-ES"/>
        </w:rPr>
        <w:t xml:space="preserve">CIÓN DE LOS ESTADOS FINANCIEROS </w:t>
      </w:r>
    </w:p>
    <w:p w:rsidR="0096337A" w:rsidRPr="00F936CC" w:rsidRDefault="0096337A" w:rsidP="0096337A">
      <w:pPr>
        <w:widowControl w:val="0"/>
        <w:tabs>
          <w:tab w:val="left" w:pos="3840"/>
        </w:tabs>
        <w:autoSpaceDE w:val="0"/>
        <w:autoSpaceDN w:val="0"/>
        <w:adjustRightInd w:val="0"/>
        <w:spacing w:before="116" w:after="0" w:line="320" w:lineRule="exact"/>
        <w:ind w:right="1395"/>
        <w:rPr>
          <w:rFonts w:ascii="Arial" w:eastAsia="Times New Roman" w:hAnsi="Arial" w:cs="Arial"/>
          <w:color w:val="FF0000"/>
          <w:w w:val="108"/>
          <w:lang w:val="es-ES" w:eastAsia="es-ES"/>
        </w:rPr>
      </w:pPr>
    </w:p>
    <w:p w:rsidR="00F936CC" w:rsidRPr="00F936CC" w:rsidRDefault="00F936CC" w:rsidP="002E7265">
      <w:pPr>
        <w:widowControl w:val="0"/>
        <w:tabs>
          <w:tab w:val="left" w:pos="3840"/>
        </w:tabs>
        <w:autoSpaceDE w:val="0"/>
        <w:autoSpaceDN w:val="0"/>
        <w:adjustRightInd w:val="0"/>
        <w:spacing w:before="116" w:after="0" w:line="320" w:lineRule="exact"/>
        <w:ind w:left="1134" w:right="1395"/>
        <w:jc w:val="both"/>
        <w:rPr>
          <w:rFonts w:ascii="Arial" w:eastAsia="Times New Roman" w:hAnsi="Arial" w:cs="Arial"/>
          <w:b/>
          <w:color w:val="1F497D"/>
          <w:w w:val="106"/>
          <w:lang w:val="es-ES" w:eastAsia="es-ES"/>
        </w:rPr>
      </w:pPr>
      <w:r w:rsidRPr="00F936CC">
        <w:rPr>
          <w:rFonts w:ascii="Arial" w:eastAsia="Times New Roman" w:hAnsi="Arial" w:cs="Arial"/>
          <w:b/>
          <w:color w:val="1F497D"/>
          <w:w w:val="108"/>
          <w:lang w:val="es-ES" w:eastAsia="es-ES"/>
        </w:rPr>
        <w:t>A</w:t>
      </w:r>
      <w:r w:rsidR="0096337A">
        <w:rPr>
          <w:rFonts w:ascii="Arial" w:eastAsia="Times New Roman" w:hAnsi="Arial" w:cs="Arial"/>
          <w:b/>
          <w:color w:val="1F497D"/>
          <w:w w:val="108"/>
          <w:lang w:val="es-ES" w:eastAsia="es-ES"/>
        </w:rPr>
        <w:t>plicación de Documentos emitidos por el Consejo Nacional de Armonización Contable (CONAC)</w:t>
      </w:r>
      <w:r w:rsidRPr="00F936CC">
        <w:rPr>
          <w:rFonts w:ascii="Arial" w:eastAsia="Times New Roman" w:hAnsi="Arial" w:cs="Arial"/>
          <w:b/>
          <w:color w:val="1F497D"/>
          <w:w w:val="106"/>
          <w:lang w:val="es-ES" w:eastAsia="es-ES"/>
        </w:rPr>
        <w:t xml:space="preserve"> </w:t>
      </w:r>
    </w:p>
    <w:p w:rsidR="00F936CC" w:rsidRPr="00F936CC" w:rsidRDefault="00F936CC" w:rsidP="00F936CC">
      <w:pPr>
        <w:widowControl w:val="0"/>
        <w:autoSpaceDE w:val="0"/>
        <w:autoSpaceDN w:val="0"/>
        <w:adjustRightInd w:val="0"/>
        <w:spacing w:after="0" w:line="286" w:lineRule="exact"/>
        <w:ind w:left="1129"/>
        <w:jc w:val="both"/>
        <w:rPr>
          <w:rFonts w:ascii="Arial" w:eastAsia="Times New Roman" w:hAnsi="Arial" w:cs="Arial"/>
          <w:color w:val="336698"/>
          <w:w w:val="106"/>
          <w:lang w:val="es-ES" w:eastAsia="es-ES"/>
        </w:rPr>
      </w:pPr>
    </w:p>
    <w:p w:rsidR="00F936CC" w:rsidRPr="00F936CC" w:rsidRDefault="00F936CC" w:rsidP="00F936CC">
      <w:pPr>
        <w:widowControl w:val="0"/>
        <w:autoSpaceDE w:val="0"/>
        <w:autoSpaceDN w:val="0"/>
        <w:adjustRightInd w:val="0"/>
        <w:spacing w:before="3" w:after="0"/>
        <w:ind w:left="1129" w:right="842"/>
        <w:jc w:val="both"/>
        <w:rPr>
          <w:rFonts w:ascii="Arial" w:eastAsia="Times New Roman" w:hAnsi="Arial" w:cs="Arial"/>
          <w:color w:val="000000"/>
          <w:w w:val="105"/>
          <w:lang w:val="es-ES" w:eastAsia="es-ES"/>
        </w:rPr>
      </w:pPr>
      <w:r w:rsidRPr="00F936CC">
        <w:rPr>
          <w:rFonts w:ascii="Arial" w:eastAsia="Times New Roman" w:hAnsi="Arial" w:cs="Arial"/>
          <w:color w:val="000000"/>
          <w:lang w:val="es-ES" w:eastAsia="es-ES"/>
        </w:rPr>
        <w:t>En el marco de la Ley General de Contabilidad Gubernamental</w:t>
      </w:r>
      <w:r w:rsidR="00060BB8">
        <w:rPr>
          <w:rFonts w:ascii="Arial" w:eastAsia="Times New Roman" w:hAnsi="Arial" w:cs="Arial"/>
          <w:color w:val="000000"/>
          <w:lang w:val="es-ES" w:eastAsia="es-ES"/>
        </w:rPr>
        <w:t>,</w:t>
      </w:r>
      <w:r w:rsidRPr="00F936CC">
        <w:rPr>
          <w:rFonts w:ascii="Arial" w:eastAsia="Times New Roman" w:hAnsi="Arial" w:cs="Arial"/>
          <w:color w:val="000000"/>
          <w:lang w:val="es-ES" w:eastAsia="es-ES"/>
        </w:rPr>
        <w:t xml:space="preserve"> el Municipio celebr</w:t>
      </w:r>
      <w:r w:rsidR="00060BB8">
        <w:rPr>
          <w:rFonts w:ascii="Arial" w:eastAsia="Times New Roman" w:hAnsi="Arial" w:cs="Arial"/>
          <w:color w:val="000000"/>
          <w:lang w:val="es-ES" w:eastAsia="es-ES"/>
        </w:rPr>
        <w:t>ó</w:t>
      </w:r>
      <w:r w:rsidRPr="00F936CC">
        <w:rPr>
          <w:rFonts w:ascii="Arial" w:eastAsia="Times New Roman" w:hAnsi="Arial" w:cs="Arial"/>
          <w:color w:val="000000"/>
          <w:lang w:val="es-ES" w:eastAsia="es-ES"/>
        </w:rPr>
        <w:t xml:space="preserve"> con el Poder Ejecutivo</w:t>
      </w:r>
      <w:r w:rsidR="00060BB8">
        <w:rPr>
          <w:rFonts w:ascii="Arial" w:eastAsia="Times New Roman" w:hAnsi="Arial" w:cs="Arial"/>
          <w:color w:val="000000"/>
          <w:lang w:val="es-ES" w:eastAsia="es-ES"/>
        </w:rPr>
        <w:t xml:space="preserve"> del </w:t>
      </w:r>
      <w:proofErr w:type="gramStart"/>
      <w:r w:rsidR="00060BB8">
        <w:rPr>
          <w:rFonts w:ascii="Arial" w:eastAsia="Times New Roman" w:hAnsi="Arial" w:cs="Arial"/>
          <w:color w:val="000000"/>
          <w:lang w:val="es-ES" w:eastAsia="es-ES"/>
        </w:rPr>
        <w:t>Estado,</w:t>
      </w:r>
      <w:r w:rsidRPr="00F936CC">
        <w:rPr>
          <w:rFonts w:ascii="Arial" w:eastAsia="Times New Roman" w:hAnsi="Arial" w:cs="Arial"/>
          <w:color w:val="000000"/>
          <w:lang w:val="es-ES" w:eastAsia="es-ES"/>
        </w:rPr>
        <w:t xml:space="preserve">  el</w:t>
      </w:r>
      <w:proofErr w:type="gramEnd"/>
      <w:r w:rsidRPr="00F936CC">
        <w:rPr>
          <w:rFonts w:ascii="Arial" w:eastAsia="Times New Roman" w:hAnsi="Arial" w:cs="Arial"/>
          <w:color w:val="000000"/>
          <w:lang w:val="es-ES" w:eastAsia="es-ES"/>
        </w:rPr>
        <w:t xml:space="preserve"> Convenio para el uso, operación, configuración, resguardo e integridad de la información del Sistema Integral de la Hacienda Pública,  lo cual nos ha permitido </w:t>
      </w:r>
      <w:r w:rsidR="00060BB8">
        <w:rPr>
          <w:rFonts w:ascii="Arial" w:eastAsia="Times New Roman" w:hAnsi="Arial" w:cs="Arial"/>
          <w:color w:val="000000"/>
          <w:lang w:val="es-ES" w:eastAsia="es-ES"/>
        </w:rPr>
        <w:t>dar cumplimiento</w:t>
      </w:r>
      <w:r w:rsidRPr="00F936CC">
        <w:rPr>
          <w:rFonts w:ascii="Arial" w:eastAsia="Times New Roman" w:hAnsi="Arial" w:cs="Arial"/>
          <w:color w:val="000000"/>
          <w:w w:val="105"/>
          <w:lang w:val="es-ES" w:eastAsia="es-ES"/>
        </w:rPr>
        <w:t xml:space="preserve"> </w:t>
      </w:r>
      <w:r w:rsidR="00060BB8">
        <w:rPr>
          <w:rFonts w:ascii="Arial" w:eastAsia="Times New Roman" w:hAnsi="Arial" w:cs="Arial"/>
          <w:color w:val="000000"/>
          <w:w w:val="105"/>
          <w:lang w:val="es-ES" w:eastAsia="es-ES"/>
        </w:rPr>
        <w:t>a</w:t>
      </w:r>
      <w:r w:rsidRPr="00F936CC">
        <w:rPr>
          <w:rFonts w:ascii="Arial" w:eastAsia="Times New Roman" w:hAnsi="Arial" w:cs="Arial"/>
          <w:color w:val="000000"/>
          <w:w w:val="105"/>
          <w:lang w:val="es-ES" w:eastAsia="es-ES"/>
        </w:rPr>
        <w:t xml:space="preserve"> los siguientes instrumentos técnicos: </w:t>
      </w:r>
    </w:p>
    <w:p w:rsidR="00F936CC" w:rsidRPr="00F936CC" w:rsidRDefault="00F936CC" w:rsidP="00F936CC">
      <w:pPr>
        <w:widowControl w:val="0"/>
        <w:autoSpaceDE w:val="0"/>
        <w:autoSpaceDN w:val="0"/>
        <w:adjustRightInd w:val="0"/>
        <w:spacing w:after="0"/>
        <w:ind w:left="1129"/>
        <w:jc w:val="both"/>
        <w:rPr>
          <w:rFonts w:ascii="Arial" w:eastAsia="Times New Roman" w:hAnsi="Arial" w:cs="Arial"/>
          <w:color w:val="000000"/>
          <w:w w:val="105"/>
          <w:lang w:val="es-ES" w:eastAsia="es-ES"/>
        </w:rPr>
      </w:pPr>
    </w:p>
    <w:p w:rsidR="00F936CC" w:rsidRPr="00F936CC" w:rsidRDefault="00F936CC" w:rsidP="00F936CC">
      <w:pPr>
        <w:widowControl w:val="0"/>
        <w:autoSpaceDE w:val="0"/>
        <w:autoSpaceDN w:val="0"/>
        <w:adjustRightInd w:val="0"/>
        <w:spacing w:before="1" w:after="0"/>
        <w:ind w:left="1129" w:right="851"/>
        <w:jc w:val="both"/>
        <w:rPr>
          <w:rFonts w:ascii="Arial" w:eastAsia="Times New Roman" w:hAnsi="Arial" w:cs="Arial"/>
          <w:color w:val="000000"/>
          <w:spacing w:val="-1"/>
          <w:lang w:val="es-ES" w:eastAsia="es-ES"/>
        </w:rPr>
      </w:pPr>
      <w:r w:rsidRPr="00060BB8">
        <w:rPr>
          <w:rFonts w:ascii="Arial" w:eastAsia="Times New Roman" w:hAnsi="Arial" w:cs="Arial"/>
          <w:b/>
          <w:color w:val="000000"/>
          <w:w w:val="104"/>
          <w:lang w:val="es-ES" w:eastAsia="es-ES"/>
        </w:rPr>
        <w:t>Plan de Cuentas</w:t>
      </w:r>
      <w:r w:rsidRPr="00F936CC">
        <w:rPr>
          <w:rFonts w:ascii="Arial" w:eastAsia="Times New Roman" w:hAnsi="Arial" w:cs="Arial"/>
          <w:color w:val="000000"/>
          <w:w w:val="104"/>
          <w:lang w:val="es-ES" w:eastAsia="es-ES"/>
        </w:rPr>
        <w:t xml:space="preserve">: Comprende la enumeración de cuentas ordenadas sistemáticamente e </w:t>
      </w:r>
      <w:r w:rsidRPr="00F936CC">
        <w:rPr>
          <w:rFonts w:ascii="Arial" w:eastAsia="Times New Roman" w:hAnsi="Arial" w:cs="Arial"/>
          <w:color w:val="000000"/>
          <w:w w:val="112"/>
          <w:lang w:val="es-ES" w:eastAsia="es-ES"/>
        </w:rPr>
        <w:t xml:space="preserve">identificadas con nombres para distinguir tipo de partida de otras, para los fines del </w:t>
      </w:r>
      <w:r w:rsidRPr="00F936CC">
        <w:rPr>
          <w:rFonts w:ascii="Arial" w:eastAsia="Times New Roman" w:hAnsi="Arial" w:cs="Arial"/>
          <w:color w:val="000000"/>
          <w:spacing w:val="-1"/>
          <w:lang w:val="es-ES" w:eastAsia="es-ES"/>
        </w:rPr>
        <w:t xml:space="preserve">registro contable de las transacciones. </w:t>
      </w:r>
    </w:p>
    <w:p w:rsidR="00F936CC" w:rsidRPr="00F936CC" w:rsidRDefault="00F936CC" w:rsidP="00F936CC">
      <w:pPr>
        <w:widowControl w:val="0"/>
        <w:autoSpaceDE w:val="0"/>
        <w:autoSpaceDN w:val="0"/>
        <w:adjustRightInd w:val="0"/>
        <w:spacing w:after="0"/>
        <w:ind w:left="1129"/>
        <w:jc w:val="both"/>
        <w:rPr>
          <w:rFonts w:ascii="Arial" w:eastAsia="Times New Roman" w:hAnsi="Arial" w:cs="Arial"/>
          <w:color w:val="000000"/>
          <w:spacing w:val="-1"/>
          <w:lang w:val="es-ES" w:eastAsia="es-ES"/>
        </w:rPr>
      </w:pPr>
    </w:p>
    <w:p w:rsidR="00F936CC" w:rsidRPr="00F936CC" w:rsidRDefault="00F936CC" w:rsidP="00F936CC">
      <w:pPr>
        <w:widowControl w:val="0"/>
        <w:autoSpaceDE w:val="0"/>
        <w:autoSpaceDN w:val="0"/>
        <w:adjustRightInd w:val="0"/>
        <w:spacing w:before="8" w:after="0"/>
        <w:ind w:left="1129" w:right="840"/>
        <w:jc w:val="both"/>
        <w:rPr>
          <w:rFonts w:ascii="Arial" w:eastAsia="Times New Roman" w:hAnsi="Arial" w:cs="Arial"/>
          <w:color w:val="000000"/>
          <w:w w:val="105"/>
          <w:lang w:val="es-ES" w:eastAsia="es-ES"/>
        </w:rPr>
      </w:pPr>
      <w:proofErr w:type="gramStart"/>
      <w:r w:rsidRPr="00060BB8">
        <w:rPr>
          <w:rFonts w:ascii="Arial" w:eastAsia="Times New Roman" w:hAnsi="Arial" w:cs="Arial"/>
          <w:b/>
          <w:color w:val="000000"/>
          <w:w w:val="107"/>
          <w:lang w:val="es-ES" w:eastAsia="es-ES"/>
        </w:rPr>
        <w:t>Clasificador  por</w:t>
      </w:r>
      <w:proofErr w:type="gramEnd"/>
      <w:r w:rsidRPr="00060BB8">
        <w:rPr>
          <w:rFonts w:ascii="Arial" w:eastAsia="Times New Roman" w:hAnsi="Arial" w:cs="Arial"/>
          <w:b/>
          <w:color w:val="000000"/>
          <w:w w:val="107"/>
          <w:lang w:val="es-ES" w:eastAsia="es-ES"/>
        </w:rPr>
        <w:t xml:space="preserve">  Objeto  del  Gasto</w:t>
      </w:r>
      <w:r w:rsidRPr="00F936CC">
        <w:rPr>
          <w:rFonts w:ascii="Arial" w:eastAsia="Times New Roman" w:hAnsi="Arial" w:cs="Arial"/>
          <w:color w:val="000000"/>
          <w:w w:val="107"/>
          <w:lang w:val="es-ES" w:eastAsia="es-ES"/>
        </w:rPr>
        <w:t>:  Permit</w:t>
      </w:r>
      <w:r w:rsidR="00060BB8">
        <w:rPr>
          <w:rFonts w:ascii="Arial" w:eastAsia="Times New Roman" w:hAnsi="Arial" w:cs="Arial"/>
          <w:color w:val="000000"/>
          <w:w w:val="107"/>
          <w:lang w:val="es-ES" w:eastAsia="es-ES"/>
        </w:rPr>
        <w:t>e</w:t>
      </w:r>
      <w:r w:rsidRPr="00F936CC">
        <w:rPr>
          <w:rFonts w:ascii="Arial" w:eastAsia="Times New Roman" w:hAnsi="Arial" w:cs="Arial"/>
          <w:color w:val="000000"/>
          <w:w w:val="107"/>
          <w:lang w:val="es-ES" w:eastAsia="es-ES"/>
        </w:rPr>
        <w:t xml:space="preserve">  una  clasificación  de  las  erogaciones, </w:t>
      </w:r>
      <w:r w:rsidRPr="00F936CC">
        <w:rPr>
          <w:rFonts w:ascii="Arial" w:eastAsia="Times New Roman" w:hAnsi="Arial" w:cs="Arial"/>
          <w:color w:val="000000"/>
          <w:w w:val="104"/>
          <w:lang w:val="es-ES" w:eastAsia="es-ES"/>
        </w:rPr>
        <w:t xml:space="preserve">consistentes con criterios internacionales y con criterios contables, claro, preciso, integral </w:t>
      </w:r>
      <w:r w:rsidRPr="00F936CC">
        <w:rPr>
          <w:rFonts w:ascii="Arial" w:eastAsia="Times New Roman" w:hAnsi="Arial" w:cs="Arial"/>
          <w:color w:val="000000"/>
          <w:w w:val="105"/>
          <w:lang w:val="es-ES" w:eastAsia="es-ES"/>
        </w:rPr>
        <w:t>y útil que posibilit</w:t>
      </w:r>
      <w:r w:rsidR="00060BB8">
        <w:rPr>
          <w:rFonts w:ascii="Arial" w:eastAsia="Times New Roman" w:hAnsi="Arial" w:cs="Arial"/>
          <w:color w:val="000000"/>
          <w:w w:val="105"/>
          <w:lang w:val="es-ES" w:eastAsia="es-ES"/>
        </w:rPr>
        <w:t>a</w:t>
      </w:r>
      <w:r w:rsidRPr="00F936CC">
        <w:rPr>
          <w:rFonts w:ascii="Arial" w:eastAsia="Times New Roman" w:hAnsi="Arial" w:cs="Arial"/>
          <w:color w:val="000000"/>
          <w:w w:val="105"/>
          <w:lang w:val="es-ES" w:eastAsia="es-ES"/>
        </w:rPr>
        <w:t xml:space="preserve"> un adecuado registro y exp</w:t>
      </w:r>
      <w:r w:rsidR="00060BB8">
        <w:rPr>
          <w:rFonts w:ascii="Arial" w:eastAsia="Times New Roman" w:hAnsi="Arial" w:cs="Arial"/>
          <w:color w:val="000000"/>
          <w:w w:val="105"/>
          <w:lang w:val="es-ES" w:eastAsia="es-ES"/>
        </w:rPr>
        <w:t xml:space="preserve">osición de las operaciones y </w:t>
      </w:r>
      <w:r w:rsidRPr="00F936CC">
        <w:rPr>
          <w:rFonts w:ascii="Arial" w:eastAsia="Times New Roman" w:hAnsi="Arial" w:cs="Arial"/>
          <w:color w:val="000000"/>
          <w:w w:val="105"/>
          <w:lang w:val="es-ES" w:eastAsia="es-ES"/>
        </w:rPr>
        <w:t xml:space="preserve"> facilit</w:t>
      </w:r>
      <w:r w:rsidR="00060BB8">
        <w:rPr>
          <w:rFonts w:ascii="Arial" w:eastAsia="Times New Roman" w:hAnsi="Arial" w:cs="Arial"/>
          <w:color w:val="000000"/>
          <w:w w:val="105"/>
          <w:lang w:val="es-ES" w:eastAsia="es-ES"/>
        </w:rPr>
        <w:t>a</w:t>
      </w:r>
      <w:r w:rsidRPr="00F936CC">
        <w:rPr>
          <w:rFonts w:ascii="Arial" w:eastAsia="Times New Roman" w:hAnsi="Arial" w:cs="Arial"/>
          <w:color w:val="000000"/>
          <w:w w:val="105"/>
          <w:lang w:val="es-ES" w:eastAsia="es-ES"/>
        </w:rPr>
        <w:t xml:space="preserve"> la interrelación con las cuentas patrimoniales. </w:t>
      </w:r>
    </w:p>
    <w:p w:rsidR="00F936CC" w:rsidRPr="00F936CC" w:rsidRDefault="00F936CC" w:rsidP="00F936CC">
      <w:pPr>
        <w:widowControl w:val="0"/>
        <w:autoSpaceDE w:val="0"/>
        <w:autoSpaceDN w:val="0"/>
        <w:adjustRightInd w:val="0"/>
        <w:spacing w:before="283" w:after="0"/>
        <w:ind w:left="1129" w:right="852"/>
        <w:jc w:val="both"/>
        <w:rPr>
          <w:rFonts w:ascii="Arial" w:eastAsia="Times New Roman" w:hAnsi="Arial" w:cs="Arial"/>
          <w:color w:val="000000"/>
          <w:spacing w:val="-1"/>
          <w:lang w:val="es-ES" w:eastAsia="es-ES"/>
        </w:rPr>
      </w:pPr>
      <w:r w:rsidRPr="00060BB8">
        <w:rPr>
          <w:rFonts w:ascii="Arial" w:eastAsia="Times New Roman" w:hAnsi="Arial" w:cs="Arial"/>
          <w:b/>
          <w:color w:val="000000"/>
          <w:w w:val="106"/>
          <w:lang w:val="es-ES" w:eastAsia="es-ES"/>
        </w:rPr>
        <w:t xml:space="preserve">Clasificador por Rubro de Ingresos: </w:t>
      </w:r>
      <w:r w:rsidRPr="00F936CC">
        <w:rPr>
          <w:rFonts w:ascii="Arial" w:eastAsia="Times New Roman" w:hAnsi="Arial" w:cs="Arial"/>
          <w:color w:val="000000"/>
          <w:w w:val="106"/>
          <w:lang w:val="es-ES" w:eastAsia="es-ES"/>
        </w:rPr>
        <w:t xml:space="preserve">Ordena, agrupa y presenta los ingresos públicos en </w:t>
      </w:r>
      <w:r w:rsidRPr="00F936CC">
        <w:rPr>
          <w:rFonts w:ascii="Arial" w:eastAsia="Times New Roman" w:hAnsi="Arial" w:cs="Arial"/>
          <w:color w:val="000000"/>
          <w:spacing w:val="-1"/>
          <w:lang w:val="es-ES" w:eastAsia="es-ES"/>
        </w:rPr>
        <w:t xml:space="preserve">función de su diferente naturaleza y el carácter de las transacciones que le dan origen. </w:t>
      </w:r>
    </w:p>
    <w:p w:rsidR="00F936CC" w:rsidRPr="00F936CC" w:rsidRDefault="00F936CC" w:rsidP="00F936CC">
      <w:pPr>
        <w:widowControl w:val="0"/>
        <w:autoSpaceDE w:val="0"/>
        <w:autoSpaceDN w:val="0"/>
        <w:adjustRightInd w:val="0"/>
        <w:spacing w:after="0"/>
        <w:ind w:left="1129"/>
        <w:jc w:val="both"/>
        <w:rPr>
          <w:rFonts w:ascii="Arial" w:eastAsia="Times New Roman" w:hAnsi="Arial" w:cs="Arial"/>
          <w:color w:val="000000"/>
          <w:spacing w:val="-1"/>
          <w:lang w:val="es-ES" w:eastAsia="es-ES"/>
        </w:rPr>
      </w:pPr>
    </w:p>
    <w:p w:rsidR="00F936CC" w:rsidRDefault="00F936CC" w:rsidP="00F936CC">
      <w:pPr>
        <w:widowControl w:val="0"/>
        <w:autoSpaceDE w:val="0"/>
        <w:autoSpaceDN w:val="0"/>
        <w:adjustRightInd w:val="0"/>
        <w:spacing w:before="6" w:after="0"/>
        <w:ind w:left="1129" w:right="845"/>
        <w:jc w:val="both"/>
        <w:rPr>
          <w:rFonts w:ascii="Arial" w:eastAsia="Times New Roman" w:hAnsi="Arial" w:cs="Arial"/>
          <w:color w:val="000000"/>
          <w:w w:val="103"/>
          <w:lang w:val="es-ES" w:eastAsia="es-ES"/>
        </w:rPr>
      </w:pPr>
      <w:r w:rsidRPr="00060BB8">
        <w:rPr>
          <w:rFonts w:ascii="Arial" w:eastAsia="Times New Roman" w:hAnsi="Arial" w:cs="Arial"/>
          <w:b/>
          <w:color w:val="000000"/>
          <w:lang w:val="es-ES" w:eastAsia="es-ES"/>
        </w:rPr>
        <w:t>Lista de Cuenta</w:t>
      </w:r>
      <w:r w:rsidR="002E7265">
        <w:rPr>
          <w:rFonts w:ascii="Arial" w:eastAsia="Times New Roman" w:hAnsi="Arial" w:cs="Arial"/>
          <w:b/>
          <w:color w:val="000000"/>
          <w:lang w:val="es-ES" w:eastAsia="es-ES"/>
        </w:rPr>
        <w:t>s</w:t>
      </w:r>
      <w:r w:rsidRPr="00060BB8">
        <w:rPr>
          <w:rFonts w:ascii="Arial" w:eastAsia="Times New Roman" w:hAnsi="Arial" w:cs="Arial"/>
          <w:b/>
          <w:color w:val="000000"/>
          <w:lang w:val="es-ES" w:eastAsia="es-ES"/>
        </w:rPr>
        <w:t>:</w:t>
      </w:r>
      <w:r w:rsidRPr="00F936CC">
        <w:rPr>
          <w:rFonts w:ascii="Arial" w:eastAsia="Times New Roman" w:hAnsi="Arial" w:cs="Arial"/>
          <w:color w:val="000000"/>
          <w:lang w:val="es-ES" w:eastAsia="es-ES"/>
        </w:rPr>
        <w:t xml:space="preserve"> Es la relación ordenada y detallada de las cuentas contables, mediante las </w:t>
      </w:r>
      <w:r w:rsidRPr="00F936CC">
        <w:rPr>
          <w:rFonts w:ascii="Arial" w:eastAsia="Times New Roman" w:hAnsi="Arial" w:cs="Arial"/>
          <w:color w:val="000000"/>
          <w:w w:val="104"/>
          <w:lang w:val="es-ES" w:eastAsia="es-ES"/>
        </w:rPr>
        <w:t xml:space="preserve">cuales se clasifican el activo, pasivo y hacienda pública o patrimonio, los ingresos, gastos </w:t>
      </w:r>
      <w:r w:rsidRPr="00F936CC">
        <w:rPr>
          <w:rFonts w:ascii="Arial" w:eastAsia="Times New Roman" w:hAnsi="Arial" w:cs="Arial"/>
          <w:color w:val="000000"/>
          <w:w w:val="103"/>
          <w:lang w:val="es-ES" w:eastAsia="es-ES"/>
        </w:rPr>
        <w:t xml:space="preserve">públicos y cuentas de orden o memoranda. La cual está alineada a Plan de Cuentas y fue definida por el Poder Ejecutivo. </w:t>
      </w:r>
    </w:p>
    <w:p w:rsidR="0096337A" w:rsidRDefault="0096337A" w:rsidP="00F936CC">
      <w:pPr>
        <w:widowControl w:val="0"/>
        <w:autoSpaceDE w:val="0"/>
        <w:autoSpaceDN w:val="0"/>
        <w:adjustRightInd w:val="0"/>
        <w:spacing w:before="6" w:after="0"/>
        <w:ind w:left="1129" w:right="845"/>
        <w:jc w:val="both"/>
        <w:rPr>
          <w:rFonts w:ascii="Arial" w:eastAsia="Times New Roman" w:hAnsi="Arial" w:cs="Arial"/>
          <w:color w:val="000000"/>
          <w:w w:val="103"/>
          <w:lang w:val="es-ES" w:eastAsia="es-ES"/>
        </w:rPr>
      </w:pPr>
    </w:p>
    <w:p w:rsidR="0096337A" w:rsidRPr="0096337A" w:rsidRDefault="0096337A" w:rsidP="007332C7">
      <w:pPr>
        <w:widowControl w:val="0"/>
        <w:autoSpaceDE w:val="0"/>
        <w:autoSpaceDN w:val="0"/>
        <w:adjustRightInd w:val="0"/>
        <w:spacing w:before="6"/>
        <w:ind w:left="1191" w:right="850"/>
        <w:jc w:val="both"/>
        <w:rPr>
          <w:rFonts w:ascii="Arial" w:hAnsi="Arial" w:cs="Arial"/>
          <w:color w:val="000000"/>
          <w:w w:val="103"/>
        </w:rPr>
      </w:pPr>
      <w:r w:rsidRPr="00E65432">
        <w:rPr>
          <w:rFonts w:ascii="Arial" w:hAnsi="Arial" w:cs="Arial"/>
          <w:b/>
          <w:color w:val="000000"/>
          <w:w w:val="103"/>
        </w:rPr>
        <w:t>Clasificador Económico:</w:t>
      </w:r>
      <w:r w:rsidRPr="0096337A">
        <w:rPr>
          <w:rFonts w:ascii="Arial" w:hAnsi="Arial" w:cs="Arial"/>
          <w:color w:val="000000"/>
          <w:w w:val="103"/>
        </w:rPr>
        <w:t xml:space="preserve">  </w:t>
      </w:r>
      <w:r w:rsidR="00E65432">
        <w:rPr>
          <w:rFonts w:ascii="Arial" w:hAnsi="Arial" w:cs="Arial"/>
          <w:color w:val="000000"/>
          <w:w w:val="103"/>
        </w:rPr>
        <w:t>p</w:t>
      </w:r>
      <w:r w:rsidRPr="0096337A">
        <w:rPr>
          <w:rFonts w:ascii="Arial" w:hAnsi="Arial" w:cs="Arial"/>
          <w:color w:val="000000"/>
          <w:w w:val="103"/>
        </w:rPr>
        <w:t>ermite ordenar a éstas de acuerdo con su naturaleza económica, con el propósito general de analizar y evaluar el impacto de la política y gestión fiscal y sus componentes sobre la economía en general.</w:t>
      </w:r>
    </w:p>
    <w:p w:rsidR="0096337A" w:rsidRPr="0096337A" w:rsidRDefault="0096337A" w:rsidP="007332C7">
      <w:pPr>
        <w:widowControl w:val="0"/>
        <w:autoSpaceDE w:val="0"/>
        <w:autoSpaceDN w:val="0"/>
        <w:adjustRightInd w:val="0"/>
        <w:spacing w:before="6"/>
        <w:ind w:left="1191" w:right="850"/>
        <w:jc w:val="both"/>
        <w:rPr>
          <w:rFonts w:ascii="Arial" w:hAnsi="Arial" w:cs="Arial"/>
          <w:color w:val="000000"/>
          <w:w w:val="103"/>
        </w:rPr>
      </w:pPr>
      <w:r w:rsidRPr="00E65432">
        <w:rPr>
          <w:rFonts w:ascii="Arial" w:hAnsi="Arial" w:cs="Arial"/>
          <w:b/>
          <w:color w:val="000000"/>
          <w:w w:val="103"/>
        </w:rPr>
        <w:t>Clasificador Funcional del Gasto:</w:t>
      </w:r>
      <w:r w:rsidRPr="0096337A">
        <w:rPr>
          <w:rFonts w:ascii="Arial" w:hAnsi="Arial" w:cs="Arial"/>
          <w:color w:val="000000"/>
          <w:w w:val="103"/>
        </w:rPr>
        <w:t xml:space="preserve"> Agrupa los gastos según los propósitos u objetivos socioeconómicos que persiguen los entes públicos.</w:t>
      </w:r>
    </w:p>
    <w:p w:rsidR="0096337A" w:rsidRPr="0096337A" w:rsidRDefault="0096337A" w:rsidP="007332C7">
      <w:pPr>
        <w:widowControl w:val="0"/>
        <w:autoSpaceDE w:val="0"/>
        <w:autoSpaceDN w:val="0"/>
        <w:adjustRightInd w:val="0"/>
        <w:spacing w:before="6"/>
        <w:ind w:left="1191" w:right="850"/>
        <w:jc w:val="both"/>
        <w:rPr>
          <w:rFonts w:ascii="Arial" w:hAnsi="Arial" w:cs="Arial"/>
          <w:color w:val="000000"/>
          <w:w w:val="103"/>
        </w:rPr>
      </w:pPr>
      <w:r w:rsidRPr="00E65432">
        <w:rPr>
          <w:rFonts w:ascii="Arial" w:hAnsi="Arial" w:cs="Arial"/>
          <w:b/>
          <w:color w:val="000000"/>
          <w:w w:val="103"/>
        </w:rPr>
        <w:t>Clasificador por Fuente de Financiamiento:</w:t>
      </w:r>
      <w:r w:rsidR="00E65432">
        <w:rPr>
          <w:rFonts w:ascii="Arial" w:hAnsi="Arial" w:cs="Arial"/>
          <w:color w:val="000000"/>
          <w:w w:val="103"/>
        </w:rPr>
        <w:t xml:space="preserve"> Nos permite</w:t>
      </w:r>
      <w:r w:rsidRPr="0096337A">
        <w:rPr>
          <w:rFonts w:ascii="Arial" w:hAnsi="Arial" w:cs="Arial"/>
          <w:color w:val="000000"/>
          <w:w w:val="103"/>
        </w:rPr>
        <w:t xml:space="preserve"> presentar los gastos públicos según los agregados genéricos de los recursos empleados para su financiamiento.</w:t>
      </w:r>
    </w:p>
    <w:p w:rsidR="0096337A" w:rsidRPr="0096337A" w:rsidRDefault="0096337A" w:rsidP="007332C7">
      <w:pPr>
        <w:widowControl w:val="0"/>
        <w:autoSpaceDE w:val="0"/>
        <w:autoSpaceDN w:val="0"/>
        <w:adjustRightInd w:val="0"/>
        <w:spacing w:before="6"/>
        <w:ind w:left="1191" w:right="850"/>
        <w:jc w:val="both"/>
        <w:rPr>
          <w:rFonts w:ascii="Arial" w:hAnsi="Arial" w:cs="Arial"/>
          <w:color w:val="000000"/>
          <w:w w:val="103"/>
        </w:rPr>
      </w:pPr>
      <w:r w:rsidRPr="00E65432">
        <w:rPr>
          <w:rFonts w:ascii="Arial" w:hAnsi="Arial" w:cs="Arial"/>
          <w:b/>
          <w:color w:val="000000"/>
          <w:w w:val="103"/>
        </w:rPr>
        <w:t>Clasificador por Tipo de Gasto</w:t>
      </w:r>
      <w:r w:rsidRPr="0096337A">
        <w:rPr>
          <w:rFonts w:ascii="Arial" w:hAnsi="Arial" w:cs="Arial"/>
          <w:color w:val="000000"/>
          <w:w w:val="103"/>
        </w:rPr>
        <w:t xml:space="preserve">:  Relaciona las transacciones públicas que </w:t>
      </w:r>
      <w:proofErr w:type="gramStart"/>
      <w:r w:rsidRPr="0096337A">
        <w:rPr>
          <w:rFonts w:ascii="Arial" w:hAnsi="Arial" w:cs="Arial"/>
          <w:color w:val="000000"/>
          <w:w w:val="103"/>
        </w:rPr>
        <w:lastRenderedPageBreak/>
        <w:t>generan  gastos</w:t>
      </w:r>
      <w:proofErr w:type="gramEnd"/>
      <w:r w:rsidRPr="0096337A">
        <w:rPr>
          <w:rFonts w:ascii="Arial" w:hAnsi="Arial" w:cs="Arial"/>
          <w:color w:val="000000"/>
          <w:w w:val="103"/>
        </w:rPr>
        <w:t xml:space="preserve"> con los grandes agregados de la clasificación económica presentándolos en Corriente, de Capital y Amortización de la deuda y disminución de pasivos.</w:t>
      </w:r>
    </w:p>
    <w:p w:rsidR="0096337A" w:rsidRPr="0096337A" w:rsidRDefault="0096337A" w:rsidP="007332C7">
      <w:pPr>
        <w:widowControl w:val="0"/>
        <w:autoSpaceDE w:val="0"/>
        <w:autoSpaceDN w:val="0"/>
        <w:adjustRightInd w:val="0"/>
        <w:spacing w:before="6"/>
        <w:ind w:left="1191" w:right="850"/>
        <w:jc w:val="both"/>
        <w:rPr>
          <w:rFonts w:ascii="Arial" w:hAnsi="Arial" w:cs="Arial"/>
          <w:color w:val="000000"/>
          <w:w w:val="103"/>
        </w:rPr>
      </w:pPr>
      <w:r w:rsidRPr="00E65432">
        <w:rPr>
          <w:rFonts w:ascii="Arial" w:hAnsi="Arial" w:cs="Arial"/>
          <w:b/>
          <w:color w:val="000000"/>
          <w:w w:val="103"/>
        </w:rPr>
        <w:t>Clasificación Administrativa:</w:t>
      </w:r>
      <w:r w:rsidRPr="0096337A">
        <w:rPr>
          <w:rFonts w:ascii="Arial" w:hAnsi="Arial" w:cs="Arial"/>
          <w:color w:val="000000"/>
          <w:w w:val="103"/>
        </w:rPr>
        <w:t xml:space="preserve"> </w:t>
      </w:r>
      <w:r w:rsidR="00E65432">
        <w:rPr>
          <w:rFonts w:ascii="Arial" w:hAnsi="Arial" w:cs="Arial"/>
          <w:color w:val="000000"/>
          <w:w w:val="103"/>
        </w:rPr>
        <w:t>Identifica</w:t>
      </w:r>
      <w:r w:rsidRPr="0096337A">
        <w:rPr>
          <w:rFonts w:ascii="Arial" w:hAnsi="Arial" w:cs="Arial"/>
          <w:color w:val="000000"/>
          <w:w w:val="103"/>
        </w:rPr>
        <w:t xml:space="preserve"> las unidades administrativas a través de las cuales se realiza la asignación, gestión y rendición de los recursos financieros públicos.</w:t>
      </w:r>
    </w:p>
    <w:p w:rsidR="0096337A" w:rsidRPr="0096337A" w:rsidRDefault="0096337A" w:rsidP="007332C7">
      <w:pPr>
        <w:spacing w:after="101" w:line="240" w:lineRule="auto"/>
        <w:ind w:left="1191" w:right="850"/>
        <w:jc w:val="both"/>
        <w:rPr>
          <w:rFonts w:ascii="Times New Roman" w:eastAsia="Times New Roman" w:hAnsi="Times New Roman"/>
          <w:color w:val="000000"/>
          <w:lang w:eastAsia="es-MX"/>
        </w:rPr>
      </w:pPr>
      <w:r w:rsidRPr="00E65432">
        <w:rPr>
          <w:rFonts w:ascii="Arial" w:hAnsi="Arial" w:cs="Arial"/>
          <w:b/>
          <w:color w:val="000000"/>
          <w:w w:val="103"/>
        </w:rPr>
        <w:t>Clasificación Programática:</w:t>
      </w:r>
      <w:r w:rsidRPr="0096337A">
        <w:rPr>
          <w:rFonts w:ascii="Arial" w:hAnsi="Arial" w:cs="Arial"/>
          <w:color w:val="000000"/>
          <w:w w:val="103"/>
        </w:rPr>
        <w:t xml:space="preserve">  </w:t>
      </w:r>
      <w:proofErr w:type="gramStart"/>
      <w:r w:rsidRPr="0096337A">
        <w:rPr>
          <w:rFonts w:ascii="Arial" w:eastAsia="Times New Roman" w:hAnsi="Arial" w:cs="Arial"/>
          <w:color w:val="000000"/>
          <w:lang w:eastAsia="es-MX"/>
        </w:rPr>
        <w:t>Establece  la</w:t>
      </w:r>
      <w:proofErr w:type="gramEnd"/>
      <w:r w:rsidRPr="0096337A">
        <w:rPr>
          <w:rFonts w:ascii="Arial" w:eastAsia="Times New Roman" w:hAnsi="Arial" w:cs="Arial"/>
          <w:color w:val="000000"/>
          <w:lang w:eastAsia="es-MX"/>
        </w:rPr>
        <w:t xml:space="preserve"> clasificación de los programas presupuestarios de los entes públicos, que permitirá organizar, en forma representativa y homogénea, las asignaciones de recursos de los programas presupuestarios.</w:t>
      </w:r>
    </w:p>
    <w:p w:rsidR="0096337A" w:rsidRPr="0096337A" w:rsidRDefault="0096337A" w:rsidP="007332C7">
      <w:pPr>
        <w:widowControl w:val="0"/>
        <w:autoSpaceDE w:val="0"/>
        <w:autoSpaceDN w:val="0"/>
        <w:adjustRightInd w:val="0"/>
        <w:spacing w:before="6"/>
        <w:ind w:left="1191" w:right="850"/>
        <w:jc w:val="both"/>
        <w:rPr>
          <w:rFonts w:ascii="Arial" w:hAnsi="Arial" w:cs="Arial"/>
          <w:color w:val="000000"/>
          <w:w w:val="103"/>
        </w:rPr>
      </w:pPr>
    </w:p>
    <w:p w:rsidR="0096337A" w:rsidRPr="0096337A" w:rsidRDefault="0096337A" w:rsidP="007332C7">
      <w:pPr>
        <w:widowControl w:val="0"/>
        <w:autoSpaceDE w:val="0"/>
        <w:autoSpaceDN w:val="0"/>
        <w:adjustRightInd w:val="0"/>
        <w:spacing w:before="6"/>
        <w:ind w:left="1191" w:right="850"/>
        <w:jc w:val="both"/>
        <w:rPr>
          <w:rFonts w:ascii="Arial" w:hAnsi="Arial" w:cs="Arial"/>
          <w:color w:val="000000"/>
          <w:w w:val="103"/>
        </w:rPr>
      </w:pPr>
      <w:r w:rsidRPr="00C15DDD">
        <w:rPr>
          <w:rFonts w:ascii="Arial" w:hAnsi="Arial" w:cs="Arial"/>
          <w:b/>
          <w:color w:val="000000"/>
          <w:w w:val="103"/>
        </w:rPr>
        <w:t>Momentos Contables de los Ingresos:</w:t>
      </w:r>
      <w:r w:rsidR="00C15DDD">
        <w:rPr>
          <w:rFonts w:ascii="Arial" w:hAnsi="Arial" w:cs="Arial"/>
          <w:color w:val="000000"/>
          <w:w w:val="103"/>
        </w:rPr>
        <w:t xml:space="preserve"> Permite </w:t>
      </w:r>
      <w:proofErr w:type="gramStart"/>
      <w:r w:rsidR="00C15DDD">
        <w:rPr>
          <w:rFonts w:ascii="Arial" w:hAnsi="Arial" w:cs="Arial"/>
          <w:color w:val="000000"/>
          <w:w w:val="103"/>
        </w:rPr>
        <w:t xml:space="preserve">realizar </w:t>
      </w:r>
      <w:r w:rsidRPr="0096337A">
        <w:rPr>
          <w:rFonts w:ascii="Arial" w:hAnsi="Arial" w:cs="Arial"/>
          <w:color w:val="000000"/>
          <w:w w:val="103"/>
        </w:rPr>
        <w:t xml:space="preserve"> los</w:t>
      </w:r>
      <w:proofErr w:type="gramEnd"/>
      <w:r w:rsidRPr="0096337A">
        <w:rPr>
          <w:rFonts w:ascii="Arial" w:hAnsi="Arial" w:cs="Arial"/>
          <w:color w:val="000000"/>
          <w:w w:val="103"/>
        </w:rPr>
        <w:t xml:space="preserve"> registros contables de los entes públicos</w:t>
      </w:r>
      <w:r w:rsidR="00C15DDD">
        <w:rPr>
          <w:rFonts w:ascii="Arial" w:hAnsi="Arial" w:cs="Arial"/>
          <w:color w:val="000000"/>
          <w:w w:val="103"/>
        </w:rPr>
        <w:t>, de conformidad al documento normativo y sus reformas generadas a la fecha.</w:t>
      </w:r>
    </w:p>
    <w:p w:rsidR="00C15DDD" w:rsidRPr="0096337A" w:rsidRDefault="0096337A" w:rsidP="00C15DDD">
      <w:pPr>
        <w:widowControl w:val="0"/>
        <w:autoSpaceDE w:val="0"/>
        <w:autoSpaceDN w:val="0"/>
        <w:adjustRightInd w:val="0"/>
        <w:spacing w:before="6"/>
        <w:ind w:left="1191" w:right="850"/>
        <w:jc w:val="both"/>
        <w:rPr>
          <w:rFonts w:ascii="Arial" w:hAnsi="Arial" w:cs="Arial"/>
          <w:color w:val="000000"/>
          <w:w w:val="103"/>
        </w:rPr>
      </w:pPr>
      <w:r w:rsidRPr="00C15DDD">
        <w:rPr>
          <w:rFonts w:ascii="Arial" w:hAnsi="Arial" w:cs="Arial"/>
          <w:b/>
          <w:color w:val="000000"/>
          <w:w w:val="103"/>
        </w:rPr>
        <w:t>Momentos Contables de los Egresos:</w:t>
      </w:r>
      <w:r w:rsidRPr="0096337A">
        <w:rPr>
          <w:rFonts w:ascii="Arial" w:hAnsi="Arial" w:cs="Arial"/>
          <w:color w:val="000000"/>
          <w:w w:val="103"/>
        </w:rPr>
        <w:t xml:space="preserve"> </w:t>
      </w:r>
      <w:r w:rsidR="00C15DDD">
        <w:rPr>
          <w:rFonts w:ascii="Arial" w:hAnsi="Arial" w:cs="Arial"/>
          <w:color w:val="000000"/>
          <w:w w:val="103"/>
        </w:rPr>
        <w:t xml:space="preserve">Permite </w:t>
      </w:r>
      <w:proofErr w:type="gramStart"/>
      <w:r w:rsidR="00C15DDD">
        <w:rPr>
          <w:rFonts w:ascii="Arial" w:hAnsi="Arial" w:cs="Arial"/>
          <w:color w:val="000000"/>
          <w:w w:val="103"/>
        </w:rPr>
        <w:t xml:space="preserve">realizar </w:t>
      </w:r>
      <w:r w:rsidR="00C15DDD" w:rsidRPr="0096337A">
        <w:rPr>
          <w:rFonts w:ascii="Arial" w:hAnsi="Arial" w:cs="Arial"/>
          <w:color w:val="000000"/>
          <w:w w:val="103"/>
        </w:rPr>
        <w:t xml:space="preserve"> los</w:t>
      </w:r>
      <w:proofErr w:type="gramEnd"/>
      <w:r w:rsidR="00C15DDD" w:rsidRPr="0096337A">
        <w:rPr>
          <w:rFonts w:ascii="Arial" w:hAnsi="Arial" w:cs="Arial"/>
          <w:color w:val="000000"/>
          <w:w w:val="103"/>
        </w:rPr>
        <w:t xml:space="preserve"> registros contables de los entes públicos</w:t>
      </w:r>
      <w:r w:rsidR="00C15DDD">
        <w:rPr>
          <w:rFonts w:ascii="Arial" w:hAnsi="Arial" w:cs="Arial"/>
          <w:color w:val="000000"/>
          <w:w w:val="103"/>
        </w:rPr>
        <w:t>, de conformidad al documento normativo y sus reformas generadas a la fecha.</w:t>
      </w:r>
    </w:p>
    <w:p w:rsidR="00060BB8" w:rsidRDefault="00C15DDD" w:rsidP="00C15DDD">
      <w:pPr>
        <w:widowControl w:val="0"/>
        <w:autoSpaceDE w:val="0"/>
        <w:autoSpaceDN w:val="0"/>
        <w:adjustRightInd w:val="0"/>
        <w:spacing w:before="6"/>
        <w:ind w:left="1191" w:right="850"/>
        <w:jc w:val="both"/>
        <w:rPr>
          <w:rFonts w:ascii="Arial" w:hAnsi="Arial" w:cs="Arial"/>
          <w:color w:val="000000"/>
          <w:w w:val="103"/>
        </w:rPr>
      </w:pPr>
      <w:r>
        <w:rPr>
          <w:rFonts w:ascii="Arial" w:hAnsi="Arial" w:cs="Arial"/>
          <w:b/>
          <w:color w:val="000000"/>
          <w:w w:val="103"/>
        </w:rPr>
        <w:t xml:space="preserve">Transparencia y Difusión: </w:t>
      </w:r>
      <w:r w:rsidRPr="00C15DDD">
        <w:rPr>
          <w:rFonts w:ascii="Arial" w:hAnsi="Arial" w:cs="Arial"/>
          <w:color w:val="000000"/>
          <w:w w:val="103"/>
        </w:rPr>
        <w:t>Permite generar   la Información a difundir</w:t>
      </w:r>
      <w:r w:rsidR="002E7265">
        <w:rPr>
          <w:rFonts w:ascii="Arial" w:hAnsi="Arial" w:cs="Arial"/>
          <w:color w:val="000000"/>
          <w:w w:val="103"/>
        </w:rPr>
        <w:t>,</w:t>
      </w:r>
      <w:r w:rsidR="00007C0A">
        <w:rPr>
          <w:rFonts w:ascii="Arial" w:hAnsi="Arial" w:cs="Arial"/>
          <w:color w:val="000000"/>
          <w:w w:val="103"/>
        </w:rPr>
        <w:t xml:space="preserve"> relativa al Título V</w:t>
      </w:r>
      <w:r w:rsidR="0096337A" w:rsidRPr="0096337A">
        <w:rPr>
          <w:rFonts w:ascii="Arial" w:hAnsi="Arial" w:cs="Arial"/>
          <w:color w:val="000000"/>
          <w:w w:val="103"/>
        </w:rPr>
        <w:t xml:space="preserve"> de la Ley General de Contabilidad Gubernamental</w:t>
      </w:r>
      <w:r w:rsidR="002E7265">
        <w:rPr>
          <w:rFonts w:ascii="Arial" w:hAnsi="Arial" w:cs="Arial"/>
          <w:color w:val="000000"/>
          <w:w w:val="103"/>
        </w:rPr>
        <w:t xml:space="preserve">, Ley de Transparencia y Acceso a la Información Pública del Estado de Guanajuato, así </w:t>
      </w:r>
      <w:proofErr w:type="gramStart"/>
      <w:r w:rsidR="002E7265">
        <w:rPr>
          <w:rFonts w:ascii="Arial" w:hAnsi="Arial" w:cs="Arial"/>
          <w:color w:val="000000"/>
          <w:w w:val="103"/>
        </w:rPr>
        <w:t xml:space="preserve">como </w:t>
      </w:r>
      <w:r>
        <w:rPr>
          <w:rFonts w:ascii="Arial" w:hAnsi="Arial" w:cs="Arial"/>
          <w:color w:val="000000"/>
          <w:w w:val="103"/>
        </w:rPr>
        <w:t xml:space="preserve"> </w:t>
      </w:r>
      <w:r w:rsidR="00060BB8">
        <w:rPr>
          <w:rFonts w:ascii="Arial" w:hAnsi="Arial" w:cs="Arial"/>
          <w:color w:val="000000"/>
          <w:w w:val="103"/>
        </w:rPr>
        <w:t>la</w:t>
      </w:r>
      <w:proofErr w:type="gramEnd"/>
      <w:r w:rsidR="00060BB8">
        <w:rPr>
          <w:rFonts w:ascii="Arial" w:hAnsi="Arial" w:cs="Arial"/>
          <w:color w:val="000000"/>
          <w:w w:val="103"/>
        </w:rPr>
        <w:t xml:space="preserve"> información financiera  a que hace referencia la Ley de Disciplina Financiera de las Entidades Federativas y los Municipios</w:t>
      </w:r>
    </w:p>
    <w:p w:rsidR="00F936CC" w:rsidRPr="00F936CC" w:rsidRDefault="002E7265" w:rsidP="002E7265">
      <w:pPr>
        <w:widowControl w:val="0"/>
        <w:autoSpaceDE w:val="0"/>
        <w:autoSpaceDN w:val="0"/>
        <w:adjustRightInd w:val="0"/>
        <w:spacing w:before="263" w:after="0" w:line="322" w:lineRule="exact"/>
        <w:rPr>
          <w:rFonts w:ascii="Arial" w:eastAsia="Times New Roman" w:hAnsi="Arial" w:cs="Arial"/>
          <w:b/>
          <w:color w:val="1F497D"/>
          <w:w w:val="110"/>
          <w:lang w:val="es-ES" w:eastAsia="es-ES"/>
        </w:rPr>
      </w:pPr>
      <w:r>
        <w:rPr>
          <w:rFonts w:ascii="Arial" w:hAnsi="Arial" w:cs="Arial"/>
          <w:color w:val="000000"/>
          <w:w w:val="103"/>
        </w:rPr>
        <w:t xml:space="preserve">                  </w:t>
      </w:r>
      <w:r w:rsidR="00F936CC" w:rsidRPr="00F936CC">
        <w:rPr>
          <w:rFonts w:ascii="Arial" w:eastAsia="Times New Roman" w:hAnsi="Arial" w:cs="Arial"/>
          <w:b/>
          <w:color w:val="1F497D"/>
          <w:w w:val="110"/>
          <w:lang w:val="es-ES" w:eastAsia="es-ES"/>
        </w:rPr>
        <w:t xml:space="preserve">ADECUACIÓN A LOS PROCESOS </w:t>
      </w:r>
    </w:p>
    <w:p w:rsidR="00F936CC" w:rsidRPr="00F936CC" w:rsidRDefault="00F936CC" w:rsidP="00F936CC">
      <w:pPr>
        <w:widowControl w:val="0"/>
        <w:autoSpaceDE w:val="0"/>
        <w:autoSpaceDN w:val="0"/>
        <w:adjustRightInd w:val="0"/>
        <w:spacing w:before="285" w:after="0"/>
        <w:ind w:left="1129" w:right="839"/>
        <w:jc w:val="both"/>
        <w:rPr>
          <w:rFonts w:ascii="Arial" w:eastAsia="Times New Roman" w:hAnsi="Arial" w:cs="Arial"/>
          <w:color w:val="000000"/>
          <w:spacing w:val="-1"/>
          <w:lang w:val="es-ES" w:eastAsia="es-ES"/>
        </w:rPr>
      </w:pPr>
      <w:r w:rsidRPr="00F936CC">
        <w:rPr>
          <w:rFonts w:ascii="Arial" w:eastAsia="Times New Roman" w:hAnsi="Arial" w:cs="Arial"/>
          <w:color w:val="000000"/>
          <w:spacing w:val="-1"/>
          <w:lang w:val="es-ES" w:eastAsia="es-ES"/>
        </w:rPr>
        <w:t xml:space="preserve">La adecuación de las estructuras contables y presupuestales en el marco de la armonización, </w:t>
      </w:r>
      <w:r w:rsidRPr="00F936CC">
        <w:rPr>
          <w:rFonts w:ascii="Arial" w:eastAsia="Times New Roman" w:hAnsi="Arial" w:cs="Arial"/>
          <w:color w:val="000000"/>
          <w:w w:val="106"/>
          <w:lang w:val="es-ES" w:eastAsia="es-ES"/>
        </w:rPr>
        <w:t xml:space="preserve">implicaron la modificación a los procesos de registro en el Sistema Integral de Hacienda </w:t>
      </w:r>
      <w:r w:rsidRPr="00F936CC">
        <w:rPr>
          <w:rFonts w:ascii="Arial" w:eastAsia="Times New Roman" w:hAnsi="Arial" w:cs="Arial"/>
          <w:color w:val="000000"/>
          <w:spacing w:val="-1"/>
          <w:lang w:val="es-ES" w:eastAsia="es-ES"/>
        </w:rPr>
        <w:t xml:space="preserve">Pública identificando así, las etapas presupuestales del ingreso y del egreso. </w:t>
      </w:r>
    </w:p>
    <w:p w:rsidR="00F936CC" w:rsidRDefault="00F936CC" w:rsidP="00F936CC">
      <w:pPr>
        <w:widowControl w:val="0"/>
        <w:autoSpaceDE w:val="0"/>
        <w:autoSpaceDN w:val="0"/>
        <w:adjustRightInd w:val="0"/>
        <w:spacing w:before="290" w:after="0"/>
        <w:ind w:left="1129" w:right="860"/>
        <w:jc w:val="both"/>
        <w:rPr>
          <w:rFonts w:ascii="Arial" w:eastAsia="Times New Roman" w:hAnsi="Arial" w:cs="Arial"/>
          <w:color w:val="000000"/>
          <w:spacing w:val="-1"/>
          <w:lang w:val="es-ES" w:eastAsia="es-ES"/>
        </w:rPr>
      </w:pPr>
      <w:r w:rsidRPr="00F936CC">
        <w:rPr>
          <w:rFonts w:ascii="Arial" w:eastAsia="Times New Roman" w:hAnsi="Arial" w:cs="Arial"/>
          <w:color w:val="000000"/>
          <w:lang w:val="es-ES" w:eastAsia="es-ES"/>
        </w:rPr>
        <w:t xml:space="preserve">Lista de Cuentas: El Municipio adoptó un nuevo listado de cuentas alineado al plan de </w:t>
      </w:r>
      <w:r w:rsidRPr="00F936CC">
        <w:rPr>
          <w:rFonts w:ascii="Arial" w:eastAsia="Times New Roman" w:hAnsi="Arial" w:cs="Arial"/>
          <w:color w:val="000000"/>
          <w:w w:val="105"/>
          <w:lang w:val="es-ES" w:eastAsia="es-ES"/>
        </w:rPr>
        <w:t xml:space="preserve">cuentas emitido por la CONAC, realizando así la reclasificación de los saldos a la nueva </w:t>
      </w:r>
      <w:r w:rsidRPr="00F936CC">
        <w:rPr>
          <w:rFonts w:ascii="Arial" w:eastAsia="Times New Roman" w:hAnsi="Arial" w:cs="Arial"/>
          <w:color w:val="000000"/>
          <w:spacing w:val="-1"/>
          <w:lang w:val="es-ES" w:eastAsia="es-ES"/>
        </w:rPr>
        <w:t xml:space="preserve">estructura de cuentas. </w:t>
      </w:r>
    </w:p>
    <w:p w:rsidR="00C15DDD" w:rsidRPr="00F936CC" w:rsidRDefault="00C15DDD" w:rsidP="00F936CC">
      <w:pPr>
        <w:widowControl w:val="0"/>
        <w:autoSpaceDE w:val="0"/>
        <w:autoSpaceDN w:val="0"/>
        <w:adjustRightInd w:val="0"/>
        <w:spacing w:before="290" w:after="0"/>
        <w:ind w:left="1129" w:right="860"/>
        <w:jc w:val="both"/>
        <w:rPr>
          <w:rFonts w:ascii="Arial" w:eastAsia="Times New Roman" w:hAnsi="Arial" w:cs="Arial"/>
          <w:color w:val="000000"/>
          <w:spacing w:val="-1"/>
          <w:lang w:val="es-ES" w:eastAsia="es-ES"/>
        </w:rPr>
      </w:pPr>
    </w:p>
    <w:p w:rsidR="00F936CC" w:rsidRPr="00F936CC" w:rsidRDefault="00F936CC" w:rsidP="00F936CC">
      <w:pPr>
        <w:widowControl w:val="0"/>
        <w:autoSpaceDE w:val="0"/>
        <w:autoSpaceDN w:val="0"/>
        <w:adjustRightInd w:val="0"/>
        <w:spacing w:before="26" w:after="0"/>
        <w:ind w:left="1129"/>
        <w:rPr>
          <w:rFonts w:ascii="Arial" w:eastAsia="Times New Roman" w:hAnsi="Arial" w:cs="Arial"/>
          <w:color w:val="336698"/>
          <w:spacing w:val="-2"/>
          <w:lang w:val="es-ES" w:eastAsia="es-ES"/>
        </w:rPr>
      </w:pPr>
      <w:r w:rsidRPr="00F936CC">
        <w:rPr>
          <w:rFonts w:ascii="Arial" w:eastAsia="Times New Roman" w:hAnsi="Arial" w:cs="Arial"/>
          <w:color w:val="000000"/>
          <w:lang w:val="es-ES" w:eastAsia="es-ES"/>
        </w:rPr>
        <w:t>Es importante destacar la adecuación a los criterios de registro en los siguientes rubros:</w:t>
      </w:r>
      <w:bookmarkStart w:id="1" w:name="Pg2"/>
      <w:bookmarkEnd w:id="1"/>
    </w:p>
    <w:p w:rsidR="00C15DDD" w:rsidRPr="00C15DDD" w:rsidRDefault="00C15DDD" w:rsidP="00C15DDD">
      <w:pPr>
        <w:widowControl w:val="0"/>
        <w:autoSpaceDE w:val="0"/>
        <w:autoSpaceDN w:val="0"/>
        <w:adjustRightInd w:val="0"/>
        <w:spacing w:before="6"/>
        <w:ind w:right="850"/>
        <w:jc w:val="both"/>
        <w:rPr>
          <w:rFonts w:ascii="Arial" w:hAnsi="Arial" w:cs="Arial"/>
          <w:color w:val="000000"/>
          <w:w w:val="103"/>
        </w:rPr>
      </w:pPr>
    </w:p>
    <w:p w:rsidR="00F936CC" w:rsidRPr="00F936CC" w:rsidRDefault="00F936CC" w:rsidP="00F936CC">
      <w:pPr>
        <w:widowControl w:val="0"/>
        <w:autoSpaceDE w:val="0"/>
        <w:autoSpaceDN w:val="0"/>
        <w:adjustRightInd w:val="0"/>
        <w:spacing w:before="200" w:after="0" w:line="276" w:lineRule="exact"/>
        <w:ind w:left="1129"/>
        <w:rPr>
          <w:rFonts w:ascii="Arial" w:eastAsia="Times New Roman" w:hAnsi="Arial" w:cs="Arial"/>
          <w:b/>
          <w:color w:val="000000"/>
          <w:w w:val="102"/>
          <w:lang w:val="es-ES" w:eastAsia="es-ES"/>
        </w:rPr>
      </w:pPr>
      <w:r w:rsidRPr="00F936CC">
        <w:rPr>
          <w:rFonts w:ascii="Arial" w:eastAsia="Times New Roman" w:hAnsi="Arial" w:cs="Arial"/>
          <w:b/>
          <w:color w:val="000000"/>
          <w:w w:val="102"/>
          <w:lang w:val="es-ES" w:eastAsia="es-ES"/>
        </w:rPr>
        <w:t xml:space="preserve">Obra </w:t>
      </w:r>
      <w:r w:rsidR="00007C0A">
        <w:rPr>
          <w:rFonts w:ascii="Arial" w:eastAsia="Times New Roman" w:hAnsi="Arial" w:cs="Arial"/>
          <w:b/>
          <w:color w:val="000000"/>
          <w:w w:val="102"/>
          <w:lang w:val="es-ES" w:eastAsia="es-ES"/>
        </w:rPr>
        <w:t>Pública</w:t>
      </w:r>
    </w:p>
    <w:p w:rsidR="00F936CC" w:rsidRPr="00F936CC" w:rsidRDefault="00F936CC" w:rsidP="00F936CC">
      <w:pPr>
        <w:widowControl w:val="0"/>
        <w:autoSpaceDE w:val="0"/>
        <w:autoSpaceDN w:val="0"/>
        <w:adjustRightInd w:val="0"/>
        <w:spacing w:after="0" w:line="290" w:lineRule="exact"/>
        <w:ind w:left="1129"/>
        <w:jc w:val="both"/>
        <w:rPr>
          <w:rFonts w:ascii="Arial" w:eastAsia="Times New Roman" w:hAnsi="Arial" w:cs="Arial"/>
          <w:color w:val="000000"/>
          <w:w w:val="102"/>
          <w:lang w:val="es-ES" w:eastAsia="es-ES"/>
        </w:rPr>
      </w:pPr>
    </w:p>
    <w:p w:rsidR="00F936CC" w:rsidRPr="00F936CC" w:rsidRDefault="00F936CC" w:rsidP="00F936CC">
      <w:pPr>
        <w:widowControl w:val="0"/>
        <w:autoSpaceDE w:val="0"/>
        <w:autoSpaceDN w:val="0"/>
        <w:adjustRightInd w:val="0"/>
        <w:spacing w:before="3" w:after="0"/>
        <w:ind w:left="1129" w:right="849"/>
        <w:jc w:val="both"/>
        <w:rPr>
          <w:rFonts w:ascii="Arial" w:eastAsia="Times New Roman" w:hAnsi="Arial" w:cs="Arial"/>
          <w:color w:val="000000"/>
          <w:w w:val="105"/>
          <w:lang w:val="es-ES" w:eastAsia="es-ES"/>
        </w:rPr>
      </w:pPr>
      <w:r w:rsidRPr="00F936CC">
        <w:rPr>
          <w:rFonts w:ascii="Arial" w:eastAsia="Times New Roman" w:hAnsi="Arial" w:cs="Arial"/>
          <w:color w:val="000000"/>
          <w:w w:val="106"/>
          <w:lang w:val="es-ES" w:eastAsia="es-ES"/>
        </w:rPr>
        <w:t>El registro de obra se realiza en una cuenta específ</w:t>
      </w:r>
      <w:r w:rsidR="007332C7">
        <w:rPr>
          <w:rFonts w:ascii="Arial" w:eastAsia="Times New Roman" w:hAnsi="Arial" w:cs="Arial"/>
          <w:color w:val="000000"/>
          <w:w w:val="106"/>
          <w:lang w:val="es-ES" w:eastAsia="es-ES"/>
        </w:rPr>
        <w:t xml:space="preserve">ica de activo denominada </w:t>
      </w:r>
      <w:r w:rsidR="007332C7">
        <w:rPr>
          <w:rFonts w:ascii="Arial" w:eastAsia="Times New Roman" w:hAnsi="Arial" w:cs="Arial"/>
          <w:color w:val="000000"/>
          <w:w w:val="106"/>
          <w:lang w:val="es-ES" w:eastAsia="es-ES"/>
        </w:rPr>
        <w:lastRenderedPageBreak/>
        <w:t xml:space="preserve">“obras en </w:t>
      </w:r>
      <w:r w:rsidRPr="00F936CC">
        <w:rPr>
          <w:rFonts w:ascii="Arial" w:eastAsia="Times New Roman" w:hAnsi="Arial" w:cs="Arial"/>
          <w:color w:val="000000"/>
          <w:w w:val="105"/>
          <w:lang w:val="es-ES" w:eastAsia="es-ES"/>
        </w:rPr>
        <w:t>proceso”. Al momento de su registro se</w:t>
      </w:r>
      <w:r w:rsidR="007332C7">
        <w:rPr>
          <w:rFonts w:ascii="Arial" w:eastAsia="Times New Roman" w:hAnsi="Arial" w:cs="Arial"/>
          <w:color w:val="000000"/>
          <w:w w:val="105"/>
          <w:lang w:val="es-ES" w:eastAsia="es-ES"/>
        </w:rPr>
        <w:t xml:space="preserve"> vincula de manera automática y de conformidad </w:t>
      </w:r>
      <w:r w:rsidRPr="00F936CC">
        <w:rPr>
          <w:rFonts w:ascii="Arial" w:eastAsia="Times New Roman" w:hAnsi="Arial" w:cs="Arial"/>
          <w:color w:val="000000"/>
          <w:w w:val="105"/>
          <w:lang w:val="es-ES" w:eastAsia="es-ES"/>
        </w:rPr>
        <w:t xml:space="preserve">con las matrices de conversión emitidas por la CONAC, con las partidas del capítulo 6000. </w:t>
      </w:r>
    </w:p>
    <w:p w:rsidR="00F936CC" w:rsidRPr="00F936CC" w:rsidRDefault="00F936CC" w:rsidP="00F936CC">
      <w:pPr>
        <w:widowControl w:val="0"/>
        <w:autoSpaceDE w:val="0"/>
        <w:autoSpaceDN w:val="0"/>
        <w:adjustRightInd w:val="0"/>
        <w:spacing w:before="30" w:after="0" w:line="276" w:lineRule="exact"/>
        <w:ind w:left="1129"/>
        <w:rPr>
          <w:rFonts w:ascii="Arial" w:eastAsia="Times New Roman" w:hAnsi="Arial" w:cs="Arial"/>
          <w:b/>
          <w:color w:val="000000"/>
          <w:w w:val="102"/>
          <w:lang w:val="es-ES" w:eastAsia="es-ES"/>
        </w:rPr>
      </w:pPr>
    </w:p>
    <w:p w:rsidR="00F936CC" w:rsidRPr="00F936CC" w:rsidRDefault="00F936CC" w:rsidP="00F936CC">
      <w:pPr>
        <w:widowControl w:val="0"/>
        <w:autoSpaceDE w:val="0"/>
        <w:autoSpaceDN w:val="0"/>
        <w:adjustRightInd w:val="0"/>
        <w:spacing w:before="30" w:after="0" w:line="276" w:lineRule="exact"/>
        <w:ind w:left="1129"/>
        <w:rPr>
          <w:rFonts w:ascii="Arial" w:eastAsia="Times New Roman" w:hAnsi="Arial" w:cs="Arial"/>
          <w:b/>
          <w:color w:val="000000"/>
          <w:w w:val="102"/>
          <w:lang w:val="es-ES" w:eastAsia="es-ES"/>
        </w:rPr>
      </w:pPr>
      <w:r w:rsidRPr="00F936CC">
        <w:rPr>
          <w:rFonts w:ascii="Arial" w:eastAsia="Times New Roman" w:hAnsi="Arial" w:cs="Arial"/>
          <w:b/>
          <w:color w:val="000000"/>
          <w:w w:val="102"/>
          <w:lang w:val="es-ES" w:eastAsia="es-ES"/>
        </w:rPr>
        <w:t xml:space="preserve">Deuda Pública </w:t>
      </w:r>
    </w:p>
    <w:p w:rsidR="00F936CC" w:rsidRPr="00F936CC" w:rsidRDefault="00F936CC" w:rsidP="00F936CC">
      <w:pPr>
        <w:widowControl w:val="0"/>
        <w:autoSpaceDE w:val="0"/>
        <w:autoSpaceDN w:val="0"/>
        <w:adjustRightInd w:val="0"/>
        <w:spacing w:after="0" w:line="276" w:lineRule="exact"/>
        <w:ind w:left="1129"/>
        <w:rPr>
          <w:rFonts w:ascii="Arial" w:eastAsia="Times New Roman" w:hAnsi="Arial" w:cs="Arial"/>
          <w:color w:val="000000"/>
          <w:w w:val="102"/>
          <w:lang w:val="es-ES" w:eastAsia="es-ES"/>
        </w:rPr>
      </w:pPr>
    </w:p>
    <w:p w:rsidR="00F936CC" w:rsidRPr="00F936CC" w:rsidRDefault="00F936CC" w:rsidP="00F936CC">
      <w:pPr>
        <w:widowControl w:val="0"/>
        <w:autoSpaceDE w:val="0"/>
        <w:autoSpaceDN w:val="0"/>
        <w:adjustRightInd w:val="0"/>
        <w:spacing w:before="28" w:after="0" w:line="276" w:lineRule="exact"/>
        <w:ind w:left="1129"/>
        <w:rPr>
          <w:rFonts w:ascii="Arial" w:eastAsia="Times New Roman" w:hAnsi="Arial" w:cs="Arial"/>
          <w:color w:val="000000"/>
          <w:spacing w:val="-2"/>
          <w:lang w:val="es-ES" w:eastAsia="es-ES"/>
        </w:rPr>
      </w:pPr>
      <w:r w:rsidRPr="00F936CC">
        <w:rPr>
          <w:rFonts w:ascii="Arial" w:eastAsia="Times New Roman" w:hAnsi="Arial" w:cs="Arial"/>
          <w:color w:val="000000"/>
          <w:spacing w:val="-2"/>
          <w:lang w:val="es-ES" w:eastAsia="es-ES"/>
        </w:rPr>
        <w:t xml:space="preserve">Se clasificó la Deuda Pública en corto y largo plazo. </w:t>
      </w:r>
    </w:p>
    <w:p w:rsidR="00F936CC" w:rsidRPr="00F936CC" w:rsidRDefault="00F936CC" w:rsidP="00F936CC">
      <w:pPr>
        <w:widowControl w:val="0"/>
        <w:autoSpaceDE w:val="0"/>
        <w:autoSpaceDN w:val="0"/>
        <w:adjustRightInd w:val="0"/>
        <w:spacing w:before="285" w:after="0"/>
        <w:ind w:left="1129" w:right="851"/>
        <w:jc w:val="both"/>
        <w:rPr>
          <w:rFonts w:ascii="Arial" w:eastAsia="Times New Roman" w:hAnsi="Arial" w:cs="Arial"/>
          <w:color w:val="000000"/>
          <w:w w:val="102"/>
          <w:lang w:val="es-ES" w:eastAsia="es-ES"/>
        </w:rPr>
      </w:pPr>
      <w:r w:rsidRPr="00F936CC">
        <w:rPr>
          <w:rFonts w:ascii="Arial" w:eastAsia="Times New Roman" w:hAnsi="Arial" w:cs="Arial"/>
          <w:color w:val="000000"/>
          <w:w w:val="102"/>
          <w:lang w:val="es-ES" w:eastAsia="es-ES"/>
        </w:rPr>
        <w:t>Se ide</w:t>
      </w:r>
      <w:r w:rsidR="00007C0A">
        <w:rPr>
          <w:rFonts w:ascii="Arial" w:eastAsia="Times New Roman" w:hAnsi="Arial" w:cs="Arial"/>
          <w:color w:val="000000"/>
          <w:w w:val="102"/>
          <w:lang w:val="es-ES" w:eastAsia="es-ES"/>
        </w:rPr>
        <w:t>ntifica en el registro y en el e</w:t>
      </w:r>
      <w:r w:rsidRPr="00F936CC">
        <w:rPr>
          <w:rFonts w:ascii="Arial" w:eastAsia="Times New Roman" w:hAnsi="Arial" w:cs="Arial"/>
          <w:color w:val="000000"/>
          <w:w w:val="102"/>
          <w:lang w:val="es-ES" w:eastAsia="es-ES"/>
        </w:rPr>
        <w:t xml:space="preserve">stado de situación </w:t>
      </w:r>
      <w:proofErr w:type="gramStart"/>
      <w:r w:rsidRPr="00F936CC">
        <w:rPr>
          <w:rFonts w:ascii="Arial" w:eastAsia="Times New Roman" w:hAnsi="Arial" w:cs="Arial"/>
          <w:color w:val="000000"/>
          <w:w w:val="102"/>
          <w:lang w:val="es-ES" w:eastAsia="es-ES"/>
        </w:rPr>
        <w:t>financiera</w:t>
      </w:r>
      <w:r w:rsidR="00007C0A">
        <w:rPr>
          <w:rFonts w:ascii="Arial" w:eastAsia="Times New Roman" w:hAnsi="Arial" w:cs="Arial"/>
          <w:color w:val="000000"/>
          <w:w w:val="102"/>
          <w:lang w:val="es-ES" w:eastAsia="es-ES"/>
        </w:rPr>
        <w:t xml:space="preserve">, </w:t>
      </w:r>
      <w:r w:rsidRPr="00F936CC">
        <w:rPr>
          <w:rFonts w:ascii="Arial" w:eastAsia="Times New Roman" w:hAnsi="Arial" w:cs="Arial"/>
          <w:color w:val="000000"/>
          <w:w w:val="102"/>
          <w:lang w:val="es-ES" w:eastAsia="es-ES"/>
        </w:rPr>
        <w:t xml:space="preserve"> la</w:t>
      </w:r>
      <w:proofErr w:type="gramEnd"/>
      <w:r w:rsidRPr="00F936CC">
        <w:rPr>
          <w:rFonts w:ascii="Arial" w:eastAsia="Times New Roman" w:hAnsi="Arial" w:cs="Arial"/>
          <w:color w:val="000000"/>
          <w:w w:val="102"/>
          <w:lang w:val="es-ES" w:eastAsia="es-ES"/>
        </w:rPr>
        <w:t xml:space="preserve"> porción a corto plazo de la deuda pública a largo plazo, en el grupo de pasivo circulante. </w:t>
      </w:r>
    </w:p>
    <w:p w:rsidR="00F936CC" w:rsidRPr="00F936CC" w:rsidRDefault="00F936CC" w:rsidP="00F936CC">
      <w:pPr>
        <w:widowControl w:val="0"/>
        <w:autoSpaceDE w:val="0"/>
        <w:autoSpaceDN w:val="0"/>
        <w:adjustRightInd w:val="0"/>
        <w:spacing w:before="28" w:after="0" w:line="276" w:lineRule="exact"/>
        <w:ind w:left="1129"/>
        <w:rPr>
          <w:rFonts w:ascii="Arial" w:eastAsia="Times New Roman" w:hAnsi="Arial" w:cs="Arial"/>
          <w:b/>
          <w:color w:val="000000"/>
          <w:w w:val="102"/>
          <w:lang w:val="es-ES" w:eastAsia="es-ES"/>
        </w:rPr>
      </w:pPr>
    </w:p>
    <w:p w:rsidR="00F936CC" w:rsidRPr="00F936CC" w:rsidRDefault="00F936CC" w:rsidP="00F936CC">
      <w:pPr>
        <w:widowControl w:val="0"/>
        <w:autoSpaceDE w:val="0"/>
        <w:autoSpaceDN w:val="0"/>
        <w:adjustRightInd w:val="0"/>
        <w:spacing w:before="28" w:after="0" w:line="276" w:lineRule="exact"/>
        <w:ind w:left="1129"/>
        <w:rPr>
          <w:rFonts w:ascii="Arial" w:eastAsia="Times New Roman" w:hAnsi="Arial" w:cs="Arial"/>
          <w:b/>
          <w:color w:val="000000"/>
          <w:w w:val="102"/>
          <w:lang w:val="es-ES" w:eastAsia="es-ES"/>
        </w:rPr>
      </w:pPr>
      <w:r w:rsidRPr="00F936CC">
        <w:rPr>
          <w:rFonts w:ascii="Arial" w:eastAsia="Times New Roman" w:hAnsi="Arial" w:cs="Arial"/>
          <w:b/>
          <w:color w:val="000000"/>
          <w:w w:val="102"/>
          <w:lang w:val="es-ES" w:eastAsia="es-ES"/>
        </w:rPr>
        <w:t xml:space="preserve">Ingresos </w:t>
      </w:r>
    </w:p>
    <w:p w:rsidR="00F936CC" w:rsidRPr="00F936CC" w:rsidRDefault="00F936CC" w:rsidP="00F936CC">
      <w:pPr>
        <w:widowControl w:val="0"/>
        <w:autoSpaceDE w:val="0"/>
        <w:autoSpaceDN w:val="0"/>
        <w:adjustRightInd w:val="0"/>
        <w:spacing w:before="285" w:after="0"/>
        <w:ind w:left="1129" w:right="856"/>
        <w:jc w:val="both"/>
        <w:rPr>
          <w:rFonts w:ascii="Arial" w:eastAsia="Times New Roman" w:hAnsi="Arial" w:cs="Arial"/>
          <w:color w:val="000000"/>
          <w:w w:val="103"/>
          <w:lang w:val="es-ES" w:eastAsia="es-ES"/>
        </w:rPr>
      </w:pPr>
      <w:r w:rsidRPr="00F936CC">
        <w:rPr>
          <w:rFonts w:ascii="Arial" w:eastAsia="Times New Roman" w:hAnsi="Arial" w:cs="Arial"/>
          <w:color w:val="000000"/>
          <w:w w:val="103"/>
          <w:lang w:val="es-ES" w:eastAsia="es-ES"/>
        </w:rPr>
        <w:t>En ma</w:t>
      </w:r>
      <w:r w:rsidR="00007C0A">
        <w:rPr>
          <w:rFonts w:ascii="Arial" w:eastAsia="Times New Roman" w:hAnsi="Arial" w:cs="Arial"/>
          <w:color w:val="000000"/>
          <w:w w:val="103"/>
          <w:lang w:val="es-ES" w:eastAsia="es-ES"/>
        </w:rPr>
        <w:t xml:space="preserve">teria del Ingreso se adoptó el Clasificador por Rubro de </w:t>
      </w:r>
      <w:proofErr w:type="gramStart"/>
      <w:r w:rsidR="00007C0A">
        <w:rPr>
          <w:rFonts w:ascii="Arial" w:eastAsia="Times New Roman" w:hAnsi="Arial" w:cs="Arial"/>
          <w:color w:val="000000"/>
          <w:w w:val="103"/>
          <w:lang w:val="es-ES" w:eastAsia="es-ES"/>
        </w:rPr>
        <w:t>I</w:t>
      </w:r>
      <w:r w:rsidRPr="00F936CC">
        <w:rPr>
          <w:rFonts w:ascii="Arial" w:eastAsia="Times New Roman" w:hAnsi="Arial" w:cs="Arial"/>
          <w:color w:val="000000"/>
          <w:w w:val="103"/>
          <w:lang w:val="es-ES" w:eastAsia="es-ES"/>
        </w:rPr>
        <w:t>ngresos</w:t>
      </w:r>
      <w:proofErr w:type="gramEnd"/>
      <w:r w:rsidRPr="00F936CC">
        <w:rPr>
          <w:rFonts w:ascii="Arial" w:eastAsia="Times New Roman" w:hAnsi="Arial" w:cs="Arial"/>
          <w:color w:val="000000"/>
          <w:w w:val="103"/>
          <w:lang w:val="es-ES" w:eastAsia="es-ES"/>
        </w:rPr>
        <w:t xml:space="preserve"> así como las etapas presupuestales del ingreso </w:t>
      </w:r>
      <w:r w:rsidR="00007C0A">
        <w:rPr>
          <w:rFonts w:ascii="Arial" w:eastAsia="Times New Roman" w:hAnsi="Arial" w:cs="Arial"/>
          <w:color w:val="000000"/>
          <w:w w:val="103"/>
          <w:lang w:val="es-ES" w:eastAsia="es-ES"/>
        </w:rPr>
        <w:t>aprobado</w:t>
      </w:r>
      <w:r w:rsidRPr="00F936CC">
        <w:rPr>
          <w:rFonts w:ascii="Arial" w:eastAsia="Times New Roman" w:hAnsi="Arial" w:cs="Arial"/>
          <w:color w:val="000000"/>
          <w:w w:val="103"/>
          <w:lang w:val="es-ES" w:eastAsia="es-ES"/>
        </w:rPr>
        <w:t xml:space="preserve">, modificado, devengado y recaudado. </w:t>
      </w:r>
    </w:p>
    <w:p w:rsidR="00F936CC" w:rsidRPr="00F936CC" w:rsidRDefault="00F936CC" w:rsidP="00F936CC">
      <w:pPr>
        <w:widowControl w:val="0"/>
        <w:autoSpaceDE w:val="0"/>
        <w:autoSpaceDN w:val="0"/>
        <w:adjustRightInd w:val="0"/>
        <w:spacing w:before="260" w:after="0"/>
        <w:ind w:left="1129" w:right="851"/>
        <w:jc w:val="both"/>
        <w:rPr>
          <w:rFonts w:ascii="Arial" w:eastAsia="Times New Roman" w:hAnsi="Arial" w:cs="Arial"/>
          <w:color w:val="000000"/>
          <w:lang w:val="es-ES" w:eastAsia="es-ES"/>
        </w:rPr>
      </w:pPr>
      <w:r w:rsidRPr="00F936CC">
        <w:rPr>
          <w:rFonts w:ascii="Arial" w:eastAsia="Times New Roman" w:hAnsi="Arial" w:cs="Arial"/>
          <w:color w:val="000000"/>
          <w:w w:val="111"/>
          <w:lang w:val="es-ES" w:eastAsia="es-ES"/>
        </w:rPr>
        <w:t xml:space="preserve">Con la finalidad de atender los momentos contables del ingreso se consideraron los </w:t>
      </w:r>
      <w:r w:rsidRPr="00F936CC">
        <w:rPr>
          <w:rFonts w:ascii="Arial" w:eastAsia="Times New Roman" w:hAnsi="Arial" w:cs="Arial"/>
          <w:color w:val="000000"/>
          <w:lang w:val="es-ES" w:eastAsia="es-ES"/>
        </w:rPr>
        <w:t xml:space="preserve">siguientes lineamientos de registro: </w:t>
      </w:r>
    </w:p>
    <w:p w:rsidR="00F936CC" w:rsidRPr="00F936CC" w:rsidRDefault="00F936CC" w:rsidP="00F936CC">
      <w:pPr>
        <w:widowControl w:val="0"/>
        <w:autoSpaceDE w:val="0"/>
        <w:autoSpaceDN w:val="0"/>
        <w:adjustRightInd w:val="0"/>
        <w:spacing w:after="0"/>
        <w:ind w:left="1129"/>
        <w:jc w:val="both"/>
        <w:rPr>
          <w:rFonts w:ascii="Arial" w:eastAsia="Times New Roman" w:hAnsi="Arial" w:cs="Arial"/>
          <w:color w:val="000000"/>
          <w:lang w:val="es-ES" w:eastAsia="es-ES"/>
        </w:rPr>
      </w:pPr>
    </w:p>
    <w:p w:rsidR="00F936CC" w:rsidRPr="00F936CC" w:rsidRDefault="00F936CC" w:rsidP="00F936CC">
      <w:pPr>
        <w:widowControl w:val="0"/>
        <w:autoSpaceDE w:val="0"/>
        <w:autoSpaceDN w:val="0"/>
        <w:adjustRightInd w:val="0"/>
        <w:spacing w:before="17" w:after="0"/>
        <w:ind w:left="1129" w:right="782"/>
        <w:jc w:val="both"/>
        <w:rPr>
          <w:rFonts w:ascii="Arial" w:eastAsia="Times New Roman" w:hAnsi="Arial" w:cs="Arial"/>
          <w:color w:val="000000"/>
          <w:spacing w:val="-4"/>
          <w:lang w:val="es-ES" w:eastAsia="es-ES"/>
        </w:rPr>
      </w:pPr>
      <w:r w:rsidRPr="00F936CC">
        <w:rPr>
          <w:rFonts w:ascii="Arial" w:eastAsia="Times New Roman" w:hAnsi="Arial" w:cs="Arial"/>
          <w:color w:val="000000"/>
          <w:w w:val="108"/>
          <w:lang w:val="es-ES" w:eastAsia="es-ES"/>
        </w:rPr>
        <w:t xml:space="preserve">El ingreso modificado consiste en incorporar en su caso, las modificaciones al ingreso </w:t>
      </w:r>
      <w:r w:rsidRPr="00F936CC">
        <w:rPr>
          <w:rFonts w:ascii="Arial" w:eastAsia="Times New Roman" w:hAnsi="Arial" w:cs="Arial"/>
          <w:color w:val="000000"/>
          <w:spacing w:val="-4"/>
          <w:lang w:val="es-ES" w:eastAsia="es-ES"/>
        </w:rPr>
        <w:t xml:space="preserve">aprobado, </w:t>
      </w:r>
    </w:p>
    <w:p w:rsidR="00F936CC" w:rsidRPr="00F936CC" w:rsidRDefault="00F936CC" w:rsidP="00F936CC">
      <w:pPr>
        <w:widowControl w:val="0"/>
        <w:autoSpaceDE w:val="0"/>
        <w:autoSpaceDN w:val="0"/>
        <w:adjustRightInd w:val="0"/>
        <w:spacing w:before="17" w:after="0"/>
        <w:ind w:left="1129" w:right="782"/>
        <w:jc w:val="both"/>
        <w:rPr>
          <w:rFonts w:ascii="Arial" w:eastAsia="Times New Roman" w:hAnsi="Arial" w:cs="Arial"/>
          <w:color w:val="000000"/>
          <w:spacing w:val="-4"/>
          <w:lang w:val="es-ES" w:eastAsia="es-ES"/>
        </w:rPr>
      </w:pPr>
    </w:p>
    <w:p w:rsidR="00F936CC" w:rsidRPr="00F936CC" w:rsidRDefault="00F936CC" w:rsidP="00F936CC">
      <w:pPr>
        <w:widowControl w:val="0"/>
        <w:autoSpaceDE w:val="0"/>
        <w:autoSpaceDN w:val="0"/>
        <w:adjustRightInd w:val="0"/>
        <w:spacing w:before="17" w:after="0"/>
        <w:ind w:left="1129" w:right="782"/>
        <w:jc w:val="both"/>
        <w:rPr>
          <w:rFonts w:ascii="Arial" w:eastAsia="Times New Roman" w:hAnsi="Arial" w:cs="Arial"/>
          <w:color w:val="000000"/>
          <w:spacing w:val="-4"/>
          <w:lang w:val="es-ES" w:eastAsia="es-ES"/>
        </w:rPr>
      </w:pPr>
      <w:r w:rsidRPr="00F936CC">
        <w:rPr>
          <w:rFonts w:ascii="Arial" w:eastAsia="Times New Roman" w:hAnsi="Arial" w:cs="Arial"/>
          <w:color w:val="000000"/>
          <w:spacing w:val="-4"/>
          <w:lang w:val="es-ES" w:eastAsia="es-ES"/>
        </w:rPr>
        <w:t xml:space="preserve">Las cuales se realizarán en los siguientes casos: </w:t>
      </w:r>
    </w:p>
    <w:p w:rsidR="00F936CC" w:rsidRPr="00F936CC" w:rsidRDefault="00F936CC" w:rsidP="00F936CC">
      <w:pPr>
        <w:widowControl w:val="0"/>
        <w:autoSpaceDE w:val="0"/>
        <w:autoSpaceDN w:val="0"/>
        <w:adjustRightInd w:val="0"/>
        <w:spacing w:before="17" w:after="0"/>
        <w:ind w:left="1129" w:right="782"/>
        <w:jc w:val="both"/>
        <w:rPr>
          <w:rFonts w:ascii="Arial" w:eastAsia="Times New Roman" w:hAnsi="Arial" w:cs="Arial"/>
          <w:color w:val="000000"/>
          <w:spacing w:val="-4"/>
          <w:lang w:val="es-ES" w:eastAsia="es-ES"/>
        </w:rPr>
      </w:pPr>
    </w:p>
    <w:p w:rsidR="00F936CC" w:rsidRPr="00F936CC" w:rsidRDefault="00F936CC" w:rsidP="00F936CC">
      <w:pPr>
        <w:widowControl w:val="0"/>
        <w:tabs>
          <w:tab w:val="left" w:pos="1850"/>
        </w:tabs>
        <w:autoSpaceDE w:val="0"/>
        <w:autoSpaceDN w:val="0"/>
        <w:adjustRightInd w:val="0"/>
        <w:spacing w:before="4" w:after="0"/>
        <w:ind w:left="1490" w:right="845"/>
        <w:jc w:val="both"/>
        <w:rPr>
          <w:rFonts w:ascii="Arial" w:eastAsia="Times New Roman" w:hAnsi="Arial" w:cs="Arial"/>
          <w:color w:val="000000"/>
          <w:w w:val="105"/>
          <w:lang w:val="es-ES" w:eastAsia="es-ES"/>
        </w:rPr>
      </w:pPr>
      <w:r w:rsidRPr="00F936CC">
        <w:rPr>
          <w:rFonts w:ascii="Arial" w:eastAsia="Times New Roman" w:hAnsi="Arial" w:cs="Arial"/>
          <w:color w:val="000000"/>
          <w:w w:val="105"/>
          <w:lang w:val="es-ES" w:eastAsia="es-ES"/>
        </w:rPr>
        <w:t xml:space="preserve"> Cuando se modifiquen los ingresos </w:t>
      </w:r>
      <w:r w:rsidR="00007C0A">
        <w:rPr>
          <w:rFonts w:ascii="Arial" w:eastAsia="Times New Roman" w:hAnsi="Arial" w:cs="Arial"/>
          <w:color w:val="000000"/>
          <w:w w:val="105"/>
          <w:lang w:val="es-ES" w:eastAsia="es-ES"/>
        </w:rPr>
        <w:t xml:space="preserve">respecto a </w:t>
      </w:r>
      <w:proofErr w:type="gramStart"/>
      <w:r w:rsidR="00007C0A">
        <w:rPr>
          <w:rFonts w:ascii="Arial" w:eastAsia="Times New Roman" w:hAnsi="Arial" w:cs="Arial"/>
          <w:color w:val="000000"/>
          <w:w w:val="105"/>
          <w:lang w:val="es-ES" w:eastAsia="es-ES"/>
        </w:rPr>
        <w:t>su  estimación</w:t>
      </w:r>
      <w:proofErr w:type="gramEnd"/>
      <w:r w:rsidR="00007C0A">
        <w:rPr>
          <w:rFonts w:ascii="Arial" w:eastAsia="Times New Roman" w:hAnsi="Arial" w:cs="Arial"/>
          <w:color w:val="000000"/>
          <w:w w:val="105"/>
          <w:lang w:val="es-ES" w:eastAsia="es-ES"/>
        </w:rPr>
        <w:t xml:space="preserve"> original.</w:t>
      </w:r>
      <w:r w:rsidRPr="00F936CC">
        <w:rPr>
          <w:rFonts w:ascii="Arial" w:eastAsia="Times New Roman" w:hAnsi="Arial" w:cs="Arial"/>
          <w:color w:val="000000"/>
          <w:w w:val="105"/>
          <w:lang w:val="es-ES" w:eastAsia="es-ES"/>
        </w:rPr>
        <w:t xml:space="preserve"> </w:t>
      </w:r>
    </w:p>
    <w:p w:rsidR="00F936CC" w:rsidRPr="00F936CC" w:rsidRDefault="00F936CC" w:rsidP="00F936CC">
      <w:pPr>
        <w:widowControl w:val="0"/>
        <w:tabs>
          <w:tab w:val="left" w:pos="1850"/>
        </w:tabs>
        <w:autoSpaceDE w:val="0"/>
        <w:autoSpaceDN w:val="0"/>
        <w:adjustRightInd w:val="0"/>
        <w:spacing w:before="240" w:after="0"/>
        <w:ind w:left="1490" w:right="845"/>
        <w:jc w:val="both"/>
        <w:rPr>
          <w:rFonts w:ascii="Arial" w:eastAsia="Times New Roman" w:hAnsi="Arial" w:cs="Arial"/>
          <w:color w:val="336698"/>
          <w:spacing w:val="-2"/>
          <w:lang w:val="es-ES" w:eastAsia="es-ES"/>
        </w:rPr>
      </w:pPr>
      <w:proofErr w:type="gramStart"/>
      <w:r w:rsidRPr="00F936CC">
        <w:rPr>
          <w:rFonts w:ascii="Arial" w:eastAsia="Times New Roman" w:hAnsi="Arial" w:cs="Arial"/>
          <w:color w:val="000000"/>
          <w:w w:val="103"/>
          <w:lang w:val="es-ES" w:eastAsia="es-ES"/>
        </w:rPr>
        <w:t>  Tratándose</w:t>
      </w:r>
      <w:proofErr w:type="gramEnd"/>
      <w:r w:rsidRPr="00F936CC">
        <w:rPr>
          <w:rFonts w:ascii="Arial" w:eastAsia="Times New Roman" w:hAnsi="Arial" w:cs="Arial"/>
          <w:color w:val="000000"/>
          <w:w w:val="103"/>
          <w:lang w:val="es-ES" w:eastAsia="es-ES"/>
        </w:rPr>
        <w:t xml:space="preserve"> de convenios</w:t>
      </w:r>
      <w:r w:rsidR="00007C0A">
        <w:rPr>
          <w:rFonts w:ascii="Arial" w:eastAsia="Times New Roman" w:hAnsi="Arial" w:cs="Arial"/>
          <w:color w:val="000000"/>
          <w:w w:val="103"/>
          <w:lang w:val="es-ES" w:eastAsia="es-ES"/>
        </w:rPr>
        <w:t>,</w:t>
      </w:r>
      <w:r w:rsidRPr="00F936CC">
        <w:rPr>
          <w:rFonts w:ascii="Arial" w:eastAsia="Times New Roman" w:hAnsi="Arial" w:cs="Arial"/>
          <w:color w:val="000000"/>
          <w:w w:val="103"/>
          <w:lang w:val="es-ES" w:eastAsia="es-ES"/>
        </w:rPr>
        <w:t xml:space="preserve"> cuando se tenga el </w:t>
      </w:r>
      <w:r w:rsidR="00007C0A">
        <w:rPr>
          <w:rFonts w:ascii="Arial" w:eastAsia="Times New Roman" w:hAnsi="Arial" w:cs="Arial"/>
          <w:color w:val="000000"/>
          <w:w w:val="103"/>
          <w:lang w:val="es-ES" w:eastAsia="es-ES"/>
        </w:rPr>
        <w:t xml:space="preserve">documento </w:t>
      </w:r>
      <w:r w:rsidRPr="00F936CC">
        <w:rPr>
          <w:rFonts w:ascii="Arial" w:eastAsia="Times New Roman" w:hAnsi="Arial" w:cs="Arial"/>
          <w:color w:val="000000"/>
          <w:w w:val="103"/>
          <w:lang w:val="es-ES" w:eastAsia="es-ES"/>
        </w:rPr>
        <w:t xml:space="preserve"> debidamente firmado. </w:t>
      </w:r>
      <w:bookmarkStart w:id="2" w:name="Pg3"/>
      <w:bookmarkEnd w:id="2"/>
    </w:p>
    <w:p w:rsidR="00F936CC" w:rsidRPr="00F936CC" w:rsidRDefault="00F936CC" w:rsidP="00271220">
      <w:pPr>
        <w:widowControl w:val="0"/>
        <w:autoSpaceDE w:val="0"/>
        <w:autoSpaceDN w:val="0"/>
        <w:adjustRightInd w:val="0"/>
        <w:spacing w:before="32" w:after="0" w:line="276" w:lineRule="exact"/>
        <w:rPr>
          <w:rFonts w:ascii="Arial" w:eastAsia="Times New Roman" w:hAnsi="Arial" w:cs="Arial"/>
          <w:b/>
          <w:color w:val="000000"/>
          <w:spacing w:val="-4"/>
          <w:lang w:val="es-ES" w:eastAsia="es-ES"/>
        </w:rPr>
      </w:pPr>
    </w:p>
    <w:p w:rsidR="00F936CC" w:rsidRPr="00F936CC" w:rsidRDefault="00F936CC" w:rsidP="00F936CC">
      <w:pPr>
        <w:widowControl w:val="0"/>
        <w:autoSpaceDE w:val="0"/>
        <w:autoSpaceDN w:val="0"/>
        <w:adjustRightInd w:val="0"/>
        <w:spacing w:before="32" w:after="0" w:line="276" w:lineRule="exact"/>
        <w:ind w:left="1129"/>
        <w:rPr>
          <w:rFonts w:ascii="Arial" w:eastAsia="Times New Roman" w:hAnsi="Arial" w:cs="Arial"/>
          <w:b/>
          <w:color w:val="000000"/>
          <w:spacing w:val="-4"/>
          <w:lang w:val="es-ES" w:eastAsia="es-ES"/>
        </w:rPr>
      </w:pPr>
    </w:p>
    <w:p w:rsidR="00F936CC" w:rsidRPr="00F936CC" w:rsidRDefault="00F936CC" w:rsidP="00F936CC">
      <w:pPr>
        <w:widowControl w:val="0"/>
        <w:autoSpaceDE w:val="0"/>
        <w:autoSpaceDN w:val="0"/>
        <w:adjustRightInd w:val="0"/>
        <w:spacing w:before="32" w:after="0" w:line="276" w:lineRule="exact"/>
        <w:ind w:left="1129"/>
        <w:rPr>
          <w:rFonts w:ascii="Arial" w:eastAsia="Times New Roman" w:hAnsi="Arial" w:cs="Arial"/>
          <w:b/>
          <w:color w:val="000000"/>
          <w:spacing w:val="-4"/>
          <w:lang w:val="es-ES" w:eastAsia="es-ES"/>
        </w:rPr>
      </w:pPr>
      <w:r w:rsidRPr="00F936CC">
        <w:rPr>
          <w:rFonts w:ascii="Arial" w:eastAsia="Times New Roman" w:hAnsi="Arial" w:cs="Arial"/>
          <w:b/>
          <w:color w:val="000000"/>
          <w:spacing w:val="-4"/>
          <w:lang w:val="es-ES" w:eastAsia="es-ES"/>
        </w:rPr>
        <w:t xml:space="preserve">Egresos </w:t>
      </w:r>
    </w:p>
    <w:p w:rsidR="00F936CC" w:rsidRPr="00007C0A" w:rsidRDefault="00007C0A" w:rsidP="00007C0A">
      <w:pPr>
        <w:widowControl w:val="0"/>
        <w:autoSpaceDE w:val="0"/>
        <w:autoSpaceDN w:val="0"/>
        <w:adjustRightInd w:val="0"/>
        <w:spacing w:before="285" w:after="0" w:line="300" w:lineRule="exact"/>
        <w:ind w:left="1129" w:right="865"/>
        <w:jc w:val="both"/>
        <w:rPr>
          <w:rFonts w:ascii="Arial" w:eastAsia="Times New Roman" w:hAnsi="Arial" w:cs="Arial"/>
          <w:color w:val="000000"/>
          <w:w w:val="102"/>
          <w:lang w:val="es-ES" w:eastAsia="es-ES"/>
        </w:rPr>
      </w:pPr>
      <w:r>
        <w:rPr>
          <w:rFonts w:ascii="Arial" w:eastAsia="Times New Roman" w:hAnsi="Arial" w:cs="Arial"/>
          <w:color w:val="000000"/>
          <w:w w:val="104"/>
          <w:lang w:val="es-ES" w:eastAsia="es-ES"/>
        </w:rPr>
        <w:t xml:space="preserve">En materia </w:t>
      </w:r>
      <w:proofErr w:type="gramStart"/>
      <w:r>
        <w:rPr>
          <w:rFonts w:ascii="Arial" w:eastAsia="Times New Roman" w:hAnsi="Arial" w:cs="Arial"/>
          <w:color w:val="000000"/>
          <w:w w:val="104"/>
          <w:lang w:val="es-ES" w:eastAsia="es-ES"/>
        </w:rPr>
        <w:t>del e</w:t>
      </w:r>
      <w:r w:rsidR="00F936CC" w:rsidRPr="00F936CC">
        <w:rPr>
          <w:rFonts w:ascii="Arial" w:eastAsia="Times New Roman" w:hAnsi="Arial" w:cs="Arial"/>
          <w:color w:val="000000"/>
          <w:w w:val="104"/>
          <w:lang w:val="es-ES" w:eastAsia="es-ES"/>
        </w:rPr>
        <w:t>gresos</w:t>
      </w:r>
      <w:proofErr w:type="gramEnd"/>
      <w:r w:rsidR="00F936CC" w:rsidRPr="00F936CC">
        <w:rPr>
          <w:rFonts w:ascii="Arial" w:eastAsia="Times New Roman" w:hAnsi="Arial" w:cs="Arial"/>
          <w:color w:val="000000"/>
          <w:w w:val="104"/>
          <w:lang w:val="es-ES" w:eastAsia="es-ES"/>
        </w:rPr>
        <w:t>,</w:t>
      </w:r>
      <w:r>
        <w:rPr>
          <w:rFonts w:ascii="Arial" w:eastAsia="Times New Roman" w:hAnsi="Arial" w:cs="Arial"/>
          <w:color w:val="000000"/>
          <w:w w:val="104"/>
          <w:lang w:val="es-ES" w:eastAsia="es-ES"/>
        </w:rPr>
        <w:t xml:space="preserve"> se adoptó el Clasificador por O</w:t>
      </w:r>
      <w:r w:rsidR="00F936CC" w:rsidRPr="00F936CC">
        <w:rPr>
          <w:rFonts w:ascii="Arial" w:eastAsia="Times New Roman" w:hAnsi="Arial" w:cs="Arial"/>
          <w:color w:val="000000"/>
          <w:w w:val="104"/>
          <w:lang w:val="es-ES" w:eastAsia="es-ES"/>
        </w:rPr>
        <w:t xml:space="preserve">bjeto </w:t>
      </w:r>
      <w:r>
        <w:rPr>
          <w:rFonts w:ascii="Arial" w:eastAsia="Times New Roman" w:hAnsi="Arial" w:cs="Arial"/>
          <w:color w:val="000000"/>
          <w:w w:val="104"/>
          <w:lang w:val="es-ES" w:eastAsia="es-ES"/>
        </w:rPr>
        <w:t xml:space="preserve">del Gasto </w:t>
      </w:r>
      <w:r w:rsidR="00F936CC" w:rsidRPr="00F936CC">
        <w:rPr>
          <w:rFonts w:ascii="Arial" w:eastAsia="Times New Roman" w:hAnsi="Arial" w:cs="Arial"/>
          <w:color w:val="000000"/>
          <w:w w:val="104"/>
          <w:lang w:val="es-ES" w:eastAsia="es-ES"/>
        </w:rPr>
        <w:t xml:space="preserve">emitido por la CONAC, </w:t>
      </w:r>
      <w:r>
        <w:rPr>
          <w:rFonts w:ascii="Arial" w:eastAsia="Times New Roman" w:hAnsi="Arial" w:cs="Arial"/>
          <w:color w:val="000000"/>
          <w:w w:val="102"/>
          <w:lang w:val="es-ES" w:eastAsia="es-ES"/>
        </w:rPr>
        <w:t>a</w:t>
      </w:r>
      <w:r w:rsidR="00F936CC" w:rsidRPr="00F936CC">
        <w:rPr>
          <w:rFonts w:ascii="Arial" w:eastAsia="Times New Roman" w:hAnsi="Arial" w:cs="Arial"/>
          <w:color w:val="000000"/>
          <w:spacing w:val="-1"/>
          <w:lang w:val="es-ES" w:eastAsia="es-ES"/>
        </w:rPr>
        <w:t xml:space="preserve">simismo, se adecuaron los procesos de registro de operaciones para atender los momentos </w:t>
      </w:r>
      <w:r w:rsidR="00F936CC" w:rsidRPr="00F936CC">
        <w:rPr>
          <w:rFonts w:ascii="Arial" w:eastAsia="Times New Roman" w:hAnsi="Arial" w:cs="Arial"/>
          <w:color w:val="000000"/>
          <w:spacing w:val="-2"/>
          <w:lang w:val="es-ES" w:eastAsia="es-ES"/>
        </w:rPr>
        <w:t xml:space="preserve">contables del egreso. </w:t>
      </w:r>
    </w:p>
    <w:p w:rsidR="00F936CC" w:rsidRPr="00F936CC" w:rsidRDefault="00F936CC" w:rsidP="00F936CC">
      <w:pPr>
        <w:widowControl w:val="0"/>
        <w:autoSpaceDE w:val="0"/>
        <w:autoSpaceDN w:val="0"/>
        <w:adjustRightInd w:val="0"/>
        <w:spacing w:after="0"/>
        <w:ind w:left="1129"/>
        <w:jc w:val="both"/>
        <w:rPr>
          <w:rFonts w:ascii="Arial" w:eastAsia="Times New Roman" w:hAnsi="Arial" w:cs="Arial"/>
          <w:color w:val="000000"/>
          <w:spacing w:val="-2"/>
          <w:lang w:val="es-ES" w:eastAsia="es-ES"/>
        </w:rPr>
      </w:pPr>
    </w:p>
    <w:p w:rsidR="00F936CC" w:rsidRPr="00F936CC" w:rsidRDefault="00F936CC" w:rsidP="00F936CC">
      <w:pPr>
        <w:widowControl w:val="0"/>
        <w:autoSpaceDE w:val="0"/>
        <w:autoSpaceDN w:val="0"/>
        <w:adjustRightInd w:val="0"/>
        <w:spacing w:before="2" w:after="0"/>
        <w:ind w:left="1129" w:right="849"/>
        <w:jc w:val="both"/>
        <w:rPr>
          <w:rFonts w:ascii="Arial" w:eastAsia="Times New Roman" w:hAnsi="Arial" w:cs="Arial"/>
          <w:color w:val="000000"/>
          <w:spacing w:val="-1"/>
          <w:lang w:val="es-ES" w:eastAsia="es-ES"/>
        </w:rPr>
      </w:pPr>
      <w:proofErr w:type="gramStart"/>
      <w:r w:rsidRPr="00F936CC">
        <w:rPr>
          <w:rFonts w:ascii="Arial" w:eastAsia="Times New Roman" w:hAnsi="Arial" w:cs="Arial"/>
          <w:color w:val="000000"/>
          <w:w w:val="105"/>
          <w:lang w:val="es-ES" w:eastAsia="es-ES"/>
        </w:rPr>
        <w:t>El  gasto</w:t>
      </w:r>
      <w:proofErr w:type="gramEnd"/>
      <w:r w:rsidRPr="00F936CC">
        <w:rPr>
          <w:rFonts w:ascii="Arial" w:eastAsia="Times New Roman" w:hAnsi="Arial" w:cs="Arial"/>
          <w:color w:val="000000"/>
          <w:w w:val="105"/>
          <w:lang w:val="es-ES" w:eastAsia="es-ES"/>
        </w:rPr>
        <w:t xml:space="preserve">  comprometido  refleja  la  aprobación  por  autoridad  competente  de  un  acto </w:t>
      </w:r>
      <w:r w:rsidRPr="00F936CC">
        <w:rPr>
          <w:rFonts w:ascii="Arial" w:eastAsia="Times New Roman" w:hAnsi="Arial" w:cs="Arial"/>
          <w:color w:val="000000"/>
          <w:w w:val="107"/>
          <w:lang w:val="es-ES" w:eastAsia="es-ES"/>
        </w:rPr>
        <w:t xml:space="preserve">administrativo,  u  otro  instrumento  jurídico  que  formaliza  una  relación  jurídica  con </w:t>
      </w:r>
      <w:r w:rsidRPr="00F936CC">
        <w:rPr>
          <w:rFonts w:ascii="Arial" w:eastAsia="Times New Roman" w:hAnsi="Arial" w:cs="Arial"/>
          <w:color w:val="000000"/>
          <w:spacing w:val="-1"/>
          <w:lang w:val="es-ES" w:eastAsia="es-ES"/>
        </w:rPr>
        <w:t xml:space="preserve">terceros, para la adquisición de bienes y servicios o ejecución de obras. </w:t>
      </w:r>
    </w:p>
    <w:p w:rsidR="00F936CC" w:rsidRPr="00F936CC" w:rsidRDefault="00F936CC" w:rsidP="00F936CC">
      <w:pPr>
        <w:widowControl w:val="0"/>
        <w:autoSpaceDE w:val="0"/>
        <w:autoSpaceDN w:val="0"/>
        <w:adjustRightInd w:val="0"/>
        <w:spacing w:after="0"/>
        <w:ind w:left="1490"/>
        <w:jc w:val="both"/>
        <w:rPr>
          <w:rFonts w:ascii="Arial" w:eastAsia="Times New Roman" w:hAnsi="Arial" w:cs="Arial"/>
          <w:color w:val="000000"/>
          <w:spacing w:val="-1"/>
          <w:lang w:val="es-ES" w:eastAsia="es-ES"/>
        </w:rPr>
      </w:pPr>
    </w:p>
    <w:p w:rsidR="00F936CC" w:rsidRPr="00F936CC" w:rsidRDefault="00F936CC" w:rsidP="00F936CC">
      <w:pPr>
        <w:widowControl w:val="0"/>
        <w:tabs>
          <w:tab w:val="left" w:pos="1850"/>
        </w:tabs>
        <w:autoSpaceDE w:val="0"/>
        <w:autoSpaceDN w:val="0"/>
        <w:adjustRightInd w:val="0"/>
        <w:spacing w:before="39" w:after="0"/>
        <w:ind w:left="1490" w:right="849"/>
        <w:jc w:val="both"/>
        <w:rPr>
          <w:rFonts w:ascii="Arial" w:eastAsia="Times New Roman" w:hAnsi="Arial" w:cs="Arial"/>
          <w:color w:val="000000"/>
          <w:w w:val="101"/>
          <w:lang w:val="es-ES" w:eastAsia="es-ES"/>
        </w:rPr>
      </w:pPr>
      <w:proofErr w:type="gramStart"/>
      <w:r w:rsidRPr="00F936CC">
        <w:rPr>
          <w:rFonts w:ascii="Arial" w:eastAsia="Times New Roman" w:hAnsi="Arial" w:cs="Arial"/>
          <w:color w:val="000000"/>
          <w:w w:val="110"/>
          <w:lang w:val="es-ES" w:eastAsia="es-ES"/>
        </w:rPr>
        <w:t>  En</w:t>
      </w:r>
      <w:proofErr w:type="gramEnd"/>
      <w:r w:rsidRPr="00F936CC">
        <w:rPr>
          <w:rFonts w:ascii="Arial" w:eastAsia="Times New Roman" w:hAnsi="Arial" w:cs="Arial"/>
          <w:color w:val="000000"/>
          <w:w w:val="110"/>
          <w:lang w:val="es-ES" w:eastAsia="es-ES"/>
        </w:rPr>
        <w:t xml:space="preserve"> el caso de la obra, el registro del compromiso se</w:t>
      </w:r>
      <w:r w:rsidR="007332C7">
        <w:rPr>
          <w:rFonts w:ascii="Arial" w:eastAsia="Times New Roman" w:hAnsi="Arial" w:cs="Arial"/>
          <w:color w:val="000000"/>
          <w:w w:val="110"/>
          <w:lang w:val="es-ES" w:eastAsia="es-ES"/>
        </w:rPr>
        <w:t xml:space="preserve"> realizará al formalizarse el </w:t>
      </w:r>
      <w:r w:rsidRPr="00F936CC">
        <w:rPr>
          <w:rFonts w:ascii="Arial" w:eastAsia="Times New Roman" w:hAnsi="Arial" w:cs="Arial"/>
          <w:color w:val="000000"/>
          <w:w w:val="101"/>
          <w:lang w:val="es-ES" w:eastAsia="es-ES"/>
        </w:rPr>
        <w:t xml:space="preserve">contrato por autoridad competente. </w:t>
      </w:r>
    </w:p>
    <w:p w:rsidR="00F936CC" w:rsidRPr="00F936CC" w:rsidRDefault="00F936CC" w:rsidP="00F936CC">
      <w:pPr>
        <w:widowControl w:val="0"/>
        <w:tabs>
          <w:tab w:val="left" w:pos="1850"/>
        </w:tabs>
        <w:autoSpaceDE w:val="0"/>
        <w:autoSpaceDN w:val="0"/>
        <w:adjustRightInd w:val="0"/>
        <w:spacing w:before="240" w:after="0"/>
        <w:ind w:left="1490" w:right="841"/>
        <w:jc w:val="both"/>
        <w:rPr>
          <w:rFonts w:ascii="Arial" w:eastAsia="Times New Roman" w:hAnsi="Arial" w:cs="Arial"/>
          <w:color w:val="336698"/>
          <w:spacing w:val="-2"/>
          <w:lang w:val="es-ES" w:eastAsia="es-ES"/>
        </w:rPr>
      </w:pPr>
      <w:proofErr w:type="gramStart"/>
      <w:r w:rsidRPr="00F936CC">
        <w:rPr>
          <w:rFonts w:ascii="Arial" w:eastAsia="Times New Roman" w:hAnsi="Arial" w:cs="Arial"/>
          <w:color w:val="000000"/>
          <w:w w:val="109"/>
          <w:lang w:val="es-ES" w:eastAsia="es-ES"/>
        </w:rPr>
        <w:t>  En</w:t>
      </w:r>
      <w:proofErr w:type="gramEnd"/>
      <w:r w:rsidRPr="00F936CC">
        <w:rPr>
          <w:rFonts w:ascii="Arial" w:eastAsia="Times New Roman" w:hAnsi="Arial" w:cs="Arial"/>
          <w:color w:val="000000"/>
          <w:w w:val="109"/>
          <w:lang w:val="es-ES" w:eastAsia="es-ES"/>
        </w:rPr>
        <w:t xml:space="preserve"> el caso de deuda pública, al inicio del ejercicio pr</w:t>
      </w:r>
      <w:r w:rsidR="007332C7">
        <w:rPr>
          <w:rFonts w:ascii="Arial" w:eastAsia="Times New Roman" w:hAnsi="Arial" w:cs="Arial"/>
          <w:color w:val="000000"/>
          <w:w w:val="109"/>
          <w:lang w:val="es-ES" w:eastAsia="es-ES"/>
        </w:rPr>
        <w:t xml:space="preserve">esupuestario, por el </w:t>
      </w:r>
      <w:r w:rsidR="007332C7">
        <w:rPr>
          <w:rFonts w:ascii="Arial" w:eastAsia="Times New Roman" w:hAnsi="Arial" w:cs="Arial"/>
          <w:color w:val="000000"/>
          <w:w w:val="109"/>
          <w:lang w:val="es-ES" w:eastAsia="es-ES"/>
        </w:rPr>
        <w:lastRenderedPageBreak/>
        <w:t xml:space="preserve">total de </w:t>
      </w:r>
      <w:r w:rsidRPr="00F936CC">
        <w:rPr>
          <w:rFonts w:ascii="Arial" w:eastAsia="Times New Roman" w:hAnsi="Arial" w:cs="Arial"/>
          <w:color w:val="000000"/>
          <w:spacing w:val="-3"/>
          <w:lang w:val="es-ES" w:eastAsia="es-ES"/>
        </w:rPr>
        <w:t xml:space="preserve">pagos que haya que realizarse durante el ejercicio. </w:t>
      </w:r>
      <w:bookmarkStart w:id="3" w:name="Pg4"/>
      <w:bookmarkEnd w:id="3"/>
    </w:p>
    <w:p w:rsidR="00F936CC" w:rsidRPr="00F936CC" w:rsidRDefault="00F936CC" w:rsidP="00F936CC">
      <w:pPr>
        <w:widowControl w:val="0"/>
        <w:tabs>
          <w:tab w:val="left" w:pos="1850"/>
        </w:tabs>
        <w:autoSpaceDE w:val="0"/>
        <w:autoSpaceDN w:val="0"/>
        <w:adjustRightInd w:val="0"/>
        <w:spacing w:before="209" w:after="0"/>
        <w:ind w:left="1490" w:right="846"/>
        <w:jc w:val="both"/>
        <w:rPr>
          <w:rFonts w:ascii="Arial" w:eastAsia="Times New Roman" w:hAnsi="Arial" w:cs="Arial"/>
          <w:color w:val="000000"/>
          <w:w w:val="103"/>
          <w:lang w:val="es-ES" w:eastAsia="es-ES"/>
        </w:rPr>
      </w:pPr>
      <w:proofErr w:type="gramStart"/>
      <w:r w:rsidRPr="00F936CC">
        <w:rPr>
          <w:rFonts w:ascii="Arial" w:eastAsia="Times New Roman" w:hAnsi="Arial" w:cs="Arial"/>
          <w:color w:val="000000"/>
          <w:w w:val="103"/>
          <w:lang w:val="es-ES" w:eastAsia="es-ES"/>
        </w:rPr>
        <w:t>  En</w:t>
      </w:r>
      <w:proofErr w:type="gramEnd"/>
      <w:r w:rsidRPr="00F936CC">
        <w:rPr>
          <w:rFonts w:ascii="Arial" w:eastAsia="Times New Roman" w:hAnsi="Arial" w:cs="Arial"/>
          <w:color w:val="000000"/>
          <w:w w:val="103"/>
          <w:lang w:val="es-ES" w:eastAsia="es-ES"/>
        </w:rPr>
        <w:t xml:space="preserve">  el  caso  de  transferencias,  el  compromiso  se  re</w:t>
      </w:r>
      <w:r w:rsidR="007332C7">
        <w:rPr>
          <w:rFonts w:ascii="Arial" w:eastAsia="Times New Roman" w:hAnsi="Arial" w:cs="Arial"/>
          <w:color w:val="000000"/>
          <w:w w:val="103"/>
          <w:lang w:val="es-ES" w:eastAsia="es-ES"/>
        </w:rPr>
        <w:t xml:space="preserve">gistrará  de  manera  mensual </w:t>
      </w:r>
      <w:r w:rsidRPr="00F936CC">
        <w:rPr>
          <w:rFonts w:ascii="Arial" w:eastAsia="Times New Roman" w:hAnsi="Arial" w:cs="Arial"/>
          <w:color w:val="000000"/>
          <w:w w:val="103"/>
          <w:lang w:val="es-ES" w:eastAsia="es-ES"/>
        </w:rPr>
        <w:t xml:space="preserve">conforme a las solicitudes y calendarios establecidos. </w:t>
      </w:r>
    </w:p>
    <w:p w:rsidR="00F936CC" w:rsidRPr="00F936CC" w:rsidRDefault="00F936CC" w:rsidP="00F936CC">
      <w:pPr>
        <w:widowControl w:val="0"/>
        <w:autoSpaceDE w:val="0"/>
        <w:autoSpaceDN w:val="0"/>
        <w:adjustRightInd w:val="0"/>
        <w:spacing w:before="201" w:after="0"/>
        <w:ind w:left="1129" w:right="839"/>
        <w:jc w:val="both"/>
        <w:rPr>
          <w:rFonts w:ascii="Arial" w:eastAsia="Times New Roman" w:hAnsi="Arial" w:cs="Arial"/>
          <w:color w:val="000000"/>
          <w:spacing w:val="-1"/>
          <w:lang w:val="es-ES" w:eastAsia="es-ES"/>
        </w:rPr>
      </w:pPr>
      <w:r w:rsidRPr="00F936CC">
        <w:rPr>
          <w:rFonts w:ascii="Arial" w:eastAsia="Times New Roman" w:hAnsi="Arial" w:cs="Arial"/>
          <w:color w:val="000000"/>
          <w:spacing w:val="-1"/>
          <w:lang w:val="es-ES" w:eastAsia="es-ES"/>
        </w:rPr>
        <w:t xml:space="preserve">El gasto devengado refleja el reconocimiento de obligaciones de pago a favor de terceros por la recepción de conformidad de bienes, servicios </w:t>
      </w:r>
      <w:r w:rsidR="00007C0A">
        <w:rPr>
          <w:rFonts w:ascii="Arial" w:eastAsia="Times New Roman" w:hAnsi="Arial" w:cs="Arial"/>
          <w:color w:val="000000"/>
          <w:spacing w:val="-1"/>
          <w:lang w:val="es-ES" w:eastAsia="es-ES"/>
        </w:rPr>
        <w:t>y obras oportunamente contratada</w:t>
      </w:r>
      <w:r w:rsidRPr="00F936CC">
        <w:rPr>
          <w:rFonts w:ascii="Arial" w:eastAsia="Times New Roman" w:hAnsi="Arial" w:cs="Arial"/>
          <w:color w:val="000000"/>
          <w:spacing w:val="-1"/>
          <w:lang w:val="es-ES" w:eastAsia="es-ES"/>
        </w:rPr>
        <w:t xml:space="preserve">s. </w:t>
      </w:r>
    </w:p>
    <w:p w:rsidR="00F936CC" w:rsidRPr="00F936CC" w:rsidRDefault="00F936CC" w:rsidP="00F936CC">
      <w:pPr>
        <w:widowControl w:val="0"/>
        <w:autoSpaceDE w:val="0"/>
        <w:autoSpaceDN w:val="0"/>
        <w:adjustRightInd w:val="0"/>
        <w:spacing w:before="220" w:after="0"/>
        <w:ind w:left="1129" w:right="849"/>
        <w:jc w:val="both"/>
        <w:rPr>
          <w:rFonts w:ascii="Arial" w:eastAsia="Times New Roman" w:hAnsi="Arial" w:cs="Arial"/>
          <w:color w:val="000000"/>
          <w:w w:val="104"/>
          <w:lang w:val="es-ES" w:eastAsia="es-ES"/>
        </w:rPr>
      </w:pPr>
      <w:r w:rsidRPr="00F936CC">
        <w:rPr>
          <w:rFonts w:ascii="Arial" w:eastAsia="Times New Roman" w:hAnsi="Arial" w:cs="Arial"/>
          <w:color w:val="000000"/>
          <w:w w:val="104"/>
          <w:lang w:val="es-ES" w:eastAsia="es-ES"/>
        </w:rPr>
        <w:t xml:space="preserve">El gasto pagado, refleja la cancelación total o parcial de las obligaciones de pago, que se concreta mediante el desembolso de efectivo o cualquier otro medio de pago. </w:t>
      </w:r>
    </w:p>
    <w:p w:rsidR="00F936CC" w:rsidRPr="00F936CC" w:rsidRDefault="00F936CC" w:rsidP="00F936CC">
      <w:pPr>
        <w:widowControl w:val="0"/>
        <w:autoSpaceDE w:val="0"/>
        <w:autoSpaceDN w:val="0"/>
        <w:adjustRightInd w:val="0"/>
        <w:spacing w:before="52" w:after="0"/>
        <w:ind w:left="1129"/>
        <w:rPr>
          <w:rFonts w:ascii="Arial" w:eastAsia="Times New Roman" w:hAnsi="Arial" w:cs="Arial"/>
          <w:b/>
          <w:color w:val="000000"/>
          <w:w w:val="106"/>
          <w:lang w:val="es-ES" w:eastAsia="es-ES"/>
        </w:rPr>
      </w:pPr>
    </w:p>
    <w:p w:rsidR="00F936CC" w:rsidRPr="00F936CC" w:rsidRDefault="00F936CC" w:rsidP="00F936CC">
      <w:pPr>
        <w:widowControl w:val="0"/>
        <w:autoSpaceDE w:val="0"/>
        <w:autoSpaceDN w:val="0"/>
        <w:adjustRightInd w:val="0"/>
        <w:spacing w:before="52" w:after="0"/>
        <w:ind w:left="1129"/>
        <w:rPr>
          <w:rFonts w:ascii="Arial" w:eastAsia="Times New Roman" w:hAnsi="Arial" w:cs="Arial"/>
          <w:b/>
          <w:color w:val="000000"/>
          <w:w w:val="106"/>
          <w:lang w:val="es-ES" w:eastAsia="es-ES"/>
        </w:rPr>
      </w:pPr>
      <w:r w:rsidRPr="00F936CC">
        <w:rPr>
          <w:rFonts w:ascii="Arial" w:eastAsia="Times New Roman" w:hAnsi="Arial" w:cs="Arial"/>
          <w:b/>
          <w:color w:val="000000"/>
          <w:w w:val="106"/>
          <w:lang w:val="es-ES" w:eastAsia="es-ES"/>
        </w:rPr>
        <w:t xml:space="preserve">Información Financiera </w:t>
      </w:r>
    </w:p>
    <w:p w:rsidR="00F936CC" w:rsidRPr="00F936CC" w:rsidRDefault="00F936CC" w:rsidP="00F936CC">
      <w:pPr>
        <w:widowControl w:val="0"/>
        <w:autoSpaceDE w:val="0"/>
        <w:autoSpaceDN w:val="0"/>
        <w:adjustRightInd w:val="0"/>
        <w:spacing w:before="10" w:after="0"/>
        <w:ind w:left="1129" w:right="851"/>
        <w:jc w:val="both"/>
        <w:rPr>
          <w:rFonts w:ascii="Arial" w:eastAsia="Times New Roman" w:hAnsi="Arial" w:cs="Arial"/>
          <w:color w:val="000000"/>
          <w:w w:val="109"/>
          <w:lang w:val="es-ES" w:eastAsia="es-ES"/>
        </w:rPr>
      </w:pPr>
    </w:p>
    <w:p w:rsidR="00F936CC" w:rsidRPr="00F936CC" w:rsidRDefault="00F936CC" w:rsidP="00F936CC">
      <w:pPr>
        <w:widowControl w:val="0"/>
        <w:autoSpaceDE w:val="0"/>
        <w:autoSpaceDN w:val="0"/>
        <w:adjustRightInd w:val="0"/>
        <w:spacing w:before="10" w:after="0"/>
        <w:ind w:left="1129" w:right="851"/>
        <w:jc w:val="both"/>
        <w:rPr>
          <w:rFonts w:ascii="Arial" w:eastAsia="Times New Roman" w:hAnsi="Arial" w:cs="Arial"/>
          <w:color w:val="000000"/>
          <w:spacing w:val="-3"/>
          <w:lang w:val="es-ES" w:eastAsia="es-ES"/>
        </w:rPr>
      </w:pPr>
      <w:r w:rsidRPr="00F936CC">
        <w:rPr>
          <w:rFonts w:ascii="Arial" w:eastAsia="Times New Roman" w:hAnsi="Arial" w:cs="Arial"/>
          <w:color w:val="000000"/>
          <w:w w:val="109"/>
          <w:lang w:val="es-ES" w:eastAsia="es-ES"/>
        </w:rPr>
        <w:t>La estructura de la información financiera se sujetó conf</w:t>
      </w:r>
      <w:r w:rsidR="007332C7">
        <w:rPr>
          <w:rFonts w:ascii="Arial" w:eastAsia="Times New Roman" w:hAnsi="Arial" w:cs="Arial"/>
          <w:color w:val="000000"/>
          <w:w w:val="109"/>
          <w:lang w:val="es-ES" w:eastAsia="es-ES"/>
        </w:rPr>
        <w:t xml:space="preserve">orme a la normativa local y la </w:t>
      </w:r>
      <w:r w:rsidRPr="00F936CC">
        <w:rPr>
          <w:rFonts w:ascii="Arial" w:eastAsia="Times New Roman" w:hAnsi="Arial" w:cs="Arial"/>
          <w:color w:val="000000"/>
          <w:w w:val="102"/>
          <w:lang w:val="es-ES" w:eastAsia="es-ES"/>
        </w:rPr>
        <w:t>emitida por el Consejo Nacional de Armonización Contable, a</w:t>
      </w:r>
      <w:r w:rsidR="007332C7">
        <w:rPr>
          <w:rFonts w:ascii="Arial" w:eastAsia="Times New Roman" w:hAnsi="Arial" w:cs="Arial"/>
          <w:color w:val="000000"/>
          <w:w w:val="102"/>
          <w:lang w:val="es-ES" w:eastAsia="es-ES"/>
        </w:rPr>
        <w:t xml:space="preserve"> través de la cual se atenderá </w:t>
      </w:r>
      <w:r w:rsidRPr="00F936CC">
        <w:rPr>
          <w:rFonts w:ascii="Arial" w:eastAsia="Times New Roman" w:hAnsi="Arial" w:cs="Arial"/>
          <w:color w:val="000000"/>
          <w:w w:val="109"/>
          <w:lang w:val="es-ES" w:eastAsia="es-ES"/>
        </w:rPr>
        <w:t>los requerimientos de los usuarios para llevar a cabo el s</w:t>
      </w:r>
      <w:r w:rsidR="007332C7">
        <w:rPr>
          <w:rFonts w:ascii="Arial" w:eastAsia="Times New Roman" w:hAnsi="Arial" w:cs="Arial"/>
          <w:color w:val="000000"/>
          <w:w w:val="109"/>
          <w:lang w:val="es-ES" w:eastAsia="es-ES"/>
        </w:rPr>
        <w:t xml:space="preserve">eguimiento, la fiscalización y </w:t>
      </w:r>
      <w:r w:rsidRPr="00F936CC">
        <w:rPr>
          <w:rFonts w:ascii="Arial" w:eastAsia="Times New Roman" w:hAnsi="Arial" w:cs="Arial"/>
          <w:color w:val="000000"/>
          <w:spacing w:val="-3"/>
          <w:lang w:val="es-ES" w:eastAsia="es-ES"/>
        </w:rPr>
        <w:t xml:space="preserve">evaluación. </w:t>
      </w:r>
    </w:p>
    <w:p w:rsidR="00F936CC" w:rsidRPr="00F936CC" w:rsidRDefault="00F936CC" w:rsidP="00F936CC">
      <w:pPr>
        <w:widowControl w:val="0"/>
        <w:autoSpaceDE w:val="0"/>
        <w:autoSpaceDN w:val="0"/>
        <w:adjustRightInd w:val="0"/>
        <w:spacing w:before="1" w:after="0"/>
        <w:ind w:left="1129" w:right="847"/>
        <w:jc w:val="both"/>
        <w:rPr>
          <w:rFonts w:ascii="Arial" w:eastAsia="Times New Roman" w:hAnsi="Arial" w:cs="Arial"/>
          <w:color w:val="000000"/>
          <w:lang w:val="es-ES" w:eastAsia="es-ES"/>
        </w:rPr>
      </w:pPr>
    </w:p>
    <w:p w:rsidR="00007C0A" w:rsidRDefault="00F936CC" w:rsidP="00007C0A">
      <w:pPr>
        <w:widowControl w:val="0"/>
        <w:autoSpaceDE w:val="0"/>
        <w:autoSpaceDN w:val="0"/>
        <w:adjustRightInd w:val="0"/>
        <w:spacing w:before="1" w:after="0"/>
        <w:ind w:left="1129" w:right="847"/>
        <w:jc w:val="both"/>
        <w:rPr>
          <w:rFonts w:ascii="Arial" w:eastAsia="Times New Roman" w:hAnsi="Arial" w:cs="Arial"/>
          <w:color w:val="000000"/>
          <w:w w:val="105"/>
          <w:lang w:val="es-ES" w:eastAsia="es-ES"/>
        </w:rPr>
      </w:pPr>
      <w:r w:rsidRPr="00F936CC">
        <w:rPr>
          <w:rFonts w:ascii="Arial" w:eastAsia="Times New Roman" w:hAnsi="Arial" w:cs="Arial"/>
          <w:color w:val="000000"/>
          <w:lang w:val="es-ES" w:eastAsia="es-ES"/>
        </w:rPr>
        <w:t xml:space="preserve">Cabe señalar que se continúa trabajando en este cambio trascendental que es el proceso de </w:t>
      </w:r>
      <w:r w:rsidRPr="00F936CC">
        <w:rPr>
          <w:rFonts w:ascii="Arial" w:eastAsia="Times New Roman" w:hAnsi="Arial" w:cs="Arial"/>
          <w:color w:val="000000"/>
          <w:w w:val="107"/>
          <w:lang w:val="es-ES" w:eastAsia="es-ES"/>
        </w:rPr>
        <w:t xml:space="preserve">armonización, </w:t>
      </w:r>
      <w:proofErr w:type="gramStart"/>
      <w:r w:rsidRPr="00F936CC">
        <w:rPr>
          <w:rFonts w:ascii="Arial" w:eastAsia="Times New Roman" w:hAnsi="Arial" w:cs="Arial"/>
          <w:color w:val="000000"/>
          <w:w w:val="107"/>
          <w:lang w:val="es-ES" w:eastAsia="es-ES"/>
        </w:rPr>
        <w:t>para  atender</w:t>
      </w:r>
      <w:proofErr w:type="gramEnd"/>
      <w:r w:rsidRPr="00F936CC">
        <w:rPr>
          <w:rFonts w:ascii="Arial" w:eastAsia="Times New Roman" w:hAnsi="Arial" w:cs="Arial"/>
          <w:color w:val="000000"/>
          <w:w w:val="107"/>
          <w:lang w:val="es-ES" w:eastAsia="es-ES"/>
        </w:rPr>
        <w:t xml:space="preserve"> en tiempo y forma el nu</w:t>
      </w:r>
      <w:r w:rsidR="008F7191">
        <w:rPr>
          <w:rFonts w:ascii="Arial" w:eastAsia="Times New Roman" w:hAnsi="Arial" w:cs="Arial"/>
          <w:color w:val="000000"/>
          <w:w w:val="107"/>
          <w:lang w:val="es-ES" w:eastAsia="es-ES"/>
        </w:rPr>
        <w:t xml:space="preserve">evo esquema de la contabilidad </w:t>
      </w:r>
      <w:r w:rsidRPr="00F936CC">
        <w:rPr>
          <w:rFonts w:ascii="Arial" w:eastAsia="Times New Roman" w:hAnsi="Arial" w:cs="Arial"/>
          <w:color w:val="000000"/>
          <w:w w:val="102"/>
          <w:lang w:val="es-ES" w:eastAsia="es-ES"/>
        </w:rPr>
        <w:t xml:space="preserve">gubernamental  bajo  los  estándares  más avanzados a  nivel  nacional  e  internacional  y </w:t>
      </w:r>
      <w:r w:rsidRPr="00F936CC">
        <w:rPr>
          <w:rFonts w:ascii="Arial" w:eastAsia="Times New Roman" w:hAnsi="Arial" w:cs="Arial"/>
          <w:color w:val="000000"/>
          <w:w w:val="105"/>
          <w:lang w:val="es-ES" w:eastAsia="es-ES"/>
        </w:rPr>
        <w:t>generando  así  los  beneficios  en  materia  de  información  financiera,  transparencia  y rendición de cuentas.</w:t>
      </w:r>
    </w:p>
    <w:p w:rsidR="00007C0A" w:rsidRDefault="00007C0A" w:rsidP="00007C0A">
      <w:pPr>
        <w:widowControl w:val="0"/>
        <w:autoSpaceDE w:val="0"/>
        <w:autoSpaceDN w:val="0"/>
        <w:adjustRightInd w:val="0"/>
        <w:spacing w:before="1" w:after="0"/>
        <w:ind w:left="1129" w:right="847"/>
        <w:jc w:val="both"/>
        <w:rPr>
          <w:rFonts w:ascii="Arial" w:eastAsia="Times New Roman" w:hAnsi="Arial" w:cs="Arial"/>
          <w:color w:val="000000"/>
          <w:w w:val="105"/>
          <w:lang w:val="es-ES" w:eastAsia="es-ES"/>
        </w:rPr>
      </w:pPr>
    </w:p>
    <w:p w:rsidR="00C15DDD" w:rsidRPr="00007C0A" w:rsidRDefault="006764E8" w:rsidP="00007C0A">
      <w:pPr>
        <w:widowControl w:val="0"/>
        <w:autoSpaceDE w:val="0"/>
        <w:autoSpaceDN w:val="0"/>
        <w:adjustRightInd w:val="0"/>
        <w:spacing w:before="1" w:after="0"/>
        <w:ind w:left="1129" w:right="847"/>
        <w:jc w:val="both"/>
        <w:rPr>
          <w:rFonts w:ascii="Arial" w:eastAsia="Times New Roman" w:hAnsi="Arial" w:cs="Arial"/>
          <w:color w:val="000000"/>
          <w:w w:val="105"/>
          <w:lang w:val="es-ES" w:eastAsia="es-ES"/>
        </w:rPr>
      </w:pPr>
      <w:r>
        <w:rPr>
          <w:rFonts w:ascii="Arial" w:hAnsi="Arial" w:cs="Arial"/>
          <w:color w:val="000000"/>
          <w:w w:val="103"/>
        </w:rPr>
        <w:t xml:space="preserve">En ese sentido, </w:t>
      </w:r>
      <w:r w:rsidR="00A50B10">
        <w:rPr>
          <w:rFonts w:ascii="Arial" w:hAnsi="Arial" w:cs="Arial"/>
          <w:color w:val="000000"/>
          <w:w w:val="103"/>
        </w:rPr>
        <w:t xml:space="preserve">a partir </w:t>
      </w:r>
      <w:proofErr w:type="gramStart"/>
      <w:r w:rsidR="00A50B10">
        <w:rPr>
          <w:rFonts w:ascii="Arial" w:hAnsi="Arial" w:cs="Arial"/>
          <w:color w:val="000000"/>
          <w:w w:val="103"/>
        </w:rPr>
        <w:t xml:space="preserve">del </w:t>
      </w:r>
      <w:r>
        <w:rPr>
          <w:rFonts w:ascii="Arial" w:hAnsi="Arial" w:cs="Arial"/>
          <w:color w:val="000000"/>
          <w:w w:val="103"/>
        </w:rPr>
        <w:t xml:space="preserve"> segundo</w:t>
      </w:r>
      <w:proofErr w:type="gramEnd"/>
      <w:r>
        <w:rPr>
          <w:rFonts w:ascii="Arial" w:hAnsi="Arial" w:cs="Arial"/>
          <w:color w:val="000000"/>
          <w:w w:val="103"/>
        </w:rPr>
        <w:t xml:space="preserve"> seme</w:t>
      </w:r>
      <w:r w:rsidR="00D65011">
        <w:rPr>
          <w:rFonts w:ascii="Arial" w:hAnsi="Arial" w:cs="Arial"/>
          <w:color w:val="000000"/>
          <w:w w:val="103"/>
        </w:rPr>
        <w:t>stre del ejercicio 2017, se imp</w:t>
      </w:r>
      <w:r>
        <w:rPr>
          <w:rFonts w:ascii="Arial" w:hAnsi="Arial" w:cs="Arial"/>
          <w:color w:val="000000"/>
          <w:w w:val="103"/>
        </w:rPr>
        <w:t>lement</w:t>
      </w:r>
      <w:r w:rsidR="00D65011">
        <w:rPr>
          <w:rFonts w:ascii="Arial" w:hAnsi="Arial" w:cs="Arial"/>
          <w:color w:val="000000"/>
          <w:w w:val="103"/>
        </w:rPr>
        <w:t>ó</w:t>
      </w:r>
      <w:r>
        <w:rPr>
          <w:rFonts w:ascii="Arial" w:hAnsi="Arial" w:cs="Arial"/>
          <w:color w:val="000000"/>
          <w:w w:val="103"/>
        </w:rPr>
        <w:t xml:space="preserve"> el                Modelo de Presupuesto propuesto por el Instituto Mexicano para la Competitividad, A.C., y con ello contribuir de manera significativa a la </w:t>
      </w:r>
      <w:proofErr w:type="spellStart"/>
      <w:r>
        <w:rPr>
          <w:rFonts w:ascii="Arial" w:hAnsi="Arial" w:cs="Arial"/>
          <w:color w:val="000000"/>
          <w:w w:val="103"/>
        </w:rPr>
        <w:t>transperencia</w:t>
      </w:r>
      <w:proofErr w:type="spellEnd"/>
      <w:r>
        <w:rPr>
          <w:rFonts w:ascii="Arial" w:hAnsi="Arial" w:cs="Arial"/>
          <w:color w:val="000000"/>
          <w:w w:val="103"/>
        </w:rPr>
        <w:t xml:space="preserve"> presupuestal que nos </w:t>
      </w:r>
      <w:proofErr w:type="spellStart"/>
      <w:r>
        <w:rPr>
          <w:rFonts w:ascii="Arial" w:hAnsi="Arial" w:cs="Arial"/>
          <w:color w:val="000000"/>
          <w:w w:val="103"/>
        </w:rPr>
        <w:t>exije</w:t>
      </w:r>
      <w:proofErr w:type="spellEnd"/>
      <w:r>
        <w:rPr>
          <w:rFonts w:ascii="Arial" w:hAnsi="Arial" w:cs="Arial"/>
          <w:color w:val="000000"/>
          <w:w w:val="103"/>
        </w:rPr>
        <w:t xml:space="preserve"> la sociedad.</w:t>
      </w:r>
    </w:p>
    <w:p w:rsidR="00F936CC" w:rsidRDefault="00F936CC" w:rsidP="00F936CC">
      <w:pPr>
        <w:widowControl w:val="0"/>
        <w:autoSpaceDE w:val="0"/>
        <w:autoSpaceDN w:val="0"/>
        <w:adjustRightInd w:val="0"/>
        <w:spacing w:before="1" w:after="0"/>
        <w:ind w:left="1129" w:right="847"/>
        <w:jc w:val="both"/>
        <w:rPr>
          <w:rFonts w:ascii="Arial" w:eastAsia="Times New Roman" w:hAnsi="Arial" w:cs="Arial"/>
          <w:color w:val="000000"/>
          <w:w w:val="105"/>
          <w:lang w:val="es-ES" w:eastAsia="es-ES"/>
        </w:rPr>
      </w:pPr>
    </w:p>
    <w:p w:rsidR="00C15DDD" w:rsidRDefault="00C15DDD" w:rsidP="00F936CC">
      <w:pPr>
        <w:widowControl w:val="0"/>
        <w:autoSpaceDE w:val="0"/>
        <w:autoSpaceDN w:val="0"/>
        <w:adjustRightInd w:val="0"/>
        <w:spacing w:before="1" w:after="0"/>
        <w:ind w:left="1129" w:right="847"/>
        <w:jc w:val="both"/>
        <w:rPr>
          <w:rFonts w:ascii="Arial" w:eastAsia="Times New Roman" w:hAnsi="Arial" w:cs="Arial"/>
          <w:color w:val="000000"/>
          <w:w w:val="105"/>
          <w:lang w:val="es-ES" w:eastAsia="es-ES"/>
        </w:rPr>
      </w:pPr>
    </w:p>
    <w:p w:rsidR="00007C0A" w:rsidRDefault="00007C0A" w:rsidP="00965AE9">
      <w:pPr>
        <w:ind w:left="1134" w:right="624"/>
        <w:jc w:val="both"/>
        <w:rPr>
          <w:rFonts w:ascii="Arial" w:hAnsi="Arial" w:cs="Arial"/>
          <w:b/>
        </w:rPr>
      </w:pPr>
    </w:p>
    <w:p w:rsidR="007332C7" w:rsidRPr="00007C0A" w:rsidRDefault="007332C7" w:rsidP="00007C0A">
      <w:pPr>
        <w:ind w:left="1134" w:right="624"/>
        <w:jc w:val="both"/>
        <w:rPr>
          <w:rFonts w:ascii="Arial" w:hAnsi="Arial" w:cs="Arial"/>
          <w:b/>
        </w:rPr>
      </w:pPr>
      <w:r w:rsidRPr="007332C7">
        <w:rPr>
          <w:rFonts w:ascii="Arial" w:hAnsi="Arial" w:cs="Arial"/>
          <w:b/>
        </w:rPr>
        <w:t xml:space="preserve">Políticas </w:t>
      </w:r>
      <w:r w:rsidR="00007C0A">
        <w:rPr>
          <w:rFonts w:ascii="Arial" w:hAnsi="Arial" w:cs="Arial"/>
          <w:b/>
        </w:rPr>
        <w:t>de Contabilidad Significativas:</w:t>
      </w:r>
    </w:p>
    <w:p w:rsidR="007332C7" w:rsidRPr="007332C7" w:rsidRDefault="007332C7" w:rsidP="00965AE9">
      <w:pPr>
        <w:ind w:left="1134" w:right="624"/>
        <w:jc w:val="both"/>
        <w:rPr>
          <w:rFonts w:ascii="Arial" w:hAnsi="Arial" w:cs="Arial"/>
        </w:rPr>
      </w:pPr>
      <w:r w:rsidRPr="007332C7">
        <w:rPr>
          <w:rFonts w:ascii="Arial" w:hAnsi="Arial" w:cs="Arial"/>
        </w:rPr>
        <w:t>Provisiones:</w:t>
      </w:r>
    </w:p>
    <w:p w:rsidR="007332C7" w:rsidRPr="007332C7" w:rsidRDefault="007332C7" w:rsidP="00965AE9">
      <w:pPr>
        <w:ind w:left="1134" w:right="624"/>
        <w:jc w:val="both"/>
        <w:rPr>
          <w:rFonts w:ascii="Arial" w:hAnsi="Arial" w:cs="Arial"/>
        </w:rPr>
      </w:pPr>
      <w:r w:rsidRPr="007332C7">
        <w:rPr>
          <w:rFonts w:ascii="Arial" w:hAnsi="Arial" w:cs="Arial"/>
        </w:rPr>
        <w:t xml:space="preserve">Se efectúan provisiones durante todo el año con base en el devengado, es decir, contablemente todos los gastos se provisionan en cuentas </w:t>
      </w:r>
      <w:proofErr w:type="gramStart"/>
      <w:r w:rsidRPr="007332C7">
        <w:rPr>
          <w:rFonts w:ascii="Arial" w:hAnsi="Arial" w:cs="Arial"/>
        </w:rPr>
        <w:t>por  pagar</w:t>
      </w:r>
      <w:proofErr w:type="gramEnd"/>
      <w:r w:rsidRPr="007332C7">
        <w:rPr>
          <w:rFonts w:ascii="Arial" w:hAnsi="Arial" w:cs="Arial"/>
        </w:rPr>
        <w:t>.</w:t>
      </w:r>
    </w:p>
    <w:p w:rsidR="007332C7" w:rsidRPr="007332C7" w:rsidRDefault="007332C7" w:rsidP="00965AE9">
      <w:pPr>
        <w:ind w:left="1134" w:right="624"/>
        <w:jc w:val="both"/>
        <w:rPr>
          <w:rFonts w:ascii="Arial" w:hAnsi="Arial" w:cs="Arial"/>
        </w:rPr>
      </w:pPr>
      <w:r w:rsidRPr="007332C7">
        <w:rPr>
          <w:rFonts w:ascii="Arial" w:hAnsi="Arial" w:cs="Arial"/>
        </w:rPr>
        <w:t>Reclasificaciones:</w:t>
      </w:r>
    </w:p>
    <w:p w:rsidR="007332C7" w:rsidRPr="007332C7" w:rsidRDefault="007332C7" w:rsidP="00965AE9">
      <w:pPr>
        <w:ind w:left="1134" w:right="624"/>
        <w:jc w:val="both"/>
        <w:rPr>
          <w:rFonts w:ascii="Arial" w:hAnsi="Arial" w:cs="Arial"/>
        </w:rPr>
      </w:pPr>
      <w:r w:rsidRPr="007332C7">
        <w:rPr>
          <w:rFonts w:ascii="Arial" w:hAnsi="Arial" w:cs="Arial"/>
        </w:rPr>
        <w:t>Se registran contablemente en la fecha en que se detecta algún error, en cuanto lo solicita el área afectada o a solicitud de l</w:t>
      </w:r>
      <w:r w:rsidR="00EC7508">
        <w:rPr>
          <w:rFonts w:ascii="Arial" w:hAnsi="Arial" w:cs="Arial"/>
        </w:rPr>
        <w:t>a</w:t>
      </w:r>
      <w:r w:rsidRPr="007332C7">
        <w:rPr>
          <w:rFonts w:ascii="Arial" w:hAnsi="Arial" w:cs="Arial"/>
        </w:rPr>
        <w:t xml:space="preserve">s diferentes </w:t>
      </w:r>
      <w:r w:rsidR="00EC7508">
        <w:rPr>
          <w:rFonts w:ascii="Arial" w:hAnsi="Arial" w:cs="Arial"/>
        </w:rPr>
        <w:t xml:space="preserve">entidades </w:t>
      </w:r>
      <w:proofErr w:type="gramStart"/>
      <w:r w:rsidR="00EC7508">
        <w:rPr>
          <w:rFonts w:ascii="Arial" w:hAnsi="Arial" w:cs="Arial"/>
        </w:rPr>
        <w:t xml:space="preserve">de </w:t>
      </w:r>
      <w:r w:rsidRPr="007332C7">
        <w:rPr>
          <w:rFonts w:ascii="Arial" w:hAnsi="Arial" w:cs="Arial"/>
        </w:rPr>
        <w:t xml:space="preserve"> </w:t>
      </w:r>
      <w:r w:rsidR="00E31272">
        <w:rPr>
          <w:rFonts w:ascii="Arial" w:hAnsi="Arial" w:cs="Arial"/>
        </w:rPr>
        <w:t>f</w:t>
      </w:r>
      <w:r w:rsidRPr="007332C7">
        <w:rPr>
          <w:rFonts w:ascii="Arial" w:hAnsi="Arial" w:cs="Arial"/>
        </w:rPr>
        <w:t>iscaliza</w:t>
      </w:r>
      <w:r w:rsidR="00EC7508">
        <w:rPr>
          <w:rFonts w:ascii="Arial" w:hAnsi="Arial" w:cs="Arial"/>
        </w:rPr>
        <w:t>ción</w:t>
      </w:r>
      <w:proofErr w:type="gramEnd"/>
      <w:r w:rsidRPr="007332C7">
        <w:rPr>
          <w:rFonts w:ascii="Arial" w:hAnsi="Arial" w:cs="Arial"/>
        </w:rPr>
        <w:t>.</w:t>
      </w:r>
    </w:p>
    <w:p w:rsidR="007332C7" w:rsidRPr="007332C7" w:rsidRDefault="007332C7" w:rsidP="00965AE9">
      <w:pPr>
        <w:ind w:left="1134" w:right="624"/>
        <w:jc w:val="both"/>
        <w:rPr>
          <w:rFonts w:ascii="Arial" w:hAnsi="Arial" w:cs="Arial"/>
        </w:rPr>
      </w:pPr>
      <w:r w:rsidRPr="007332C7">
        <w:rPr>
          <w:rFonts w:ascii="Arial" w:hAnsi="Arial" w:cs="Arial"/>
        </w:rPr>
        <w:t>Depuración y cancelación de saldos:</w:t>
      </w:r>
    </w:p>
    <w:p w:rsidR="007332C7" w:rsidRPr="007332C7" w:rsidRDefault="007332C7" w:rsidP="00965AE9">
      <w:pPr>
        <w:ind w:left="1134" w:right="624"/>
        <w:jc w:val="both"/>
        <w:rPr>
          <w:rFonts w:ascii="Arial" w:hAnsi="Arial" w:cs="Arial"/>
        </w:rPr>
      </w:pPr>
      <w:r w:rsidRPr="007332C7">
        <w:rPr>
          <w:rFonts w:ascii="Arial" w:hAnsi="Arial" w:cs="Arial"/>
        </w:rPr>
        <w:lastRenderedPageBreak/>
        <w:t>Se ti</w:t>
      </w:r>
      <w:r w:rsidR="00A50B10">
        <w:rPr>
          <w:rFonts w:ascii="Arial" w:hAnsi="Arial" w:cs="Arial"/>
        </w:rPr>
        <w:t>ene contemplado para el siguiente</w:t>
      </w:r>
      <w:r w:rsidRPr="007332C7">
        <w:rPr>
          <w:rFonts w:ascii="Arial" w:hAnsi="Arial" w:cs="Arial"/>
        </w:rPr>
        <w:t xml:space="preserve"> ejercicio fiscal, continuar con el programa de depuración de saldos </w:t>
      </w:r>
      <w:proofErr w:type="gramStart"/>
      <w:r w:rsidRPr="007332C7">
        <w:rPr>
          <w:rFonts w:ascii="Arial" w:hAnsi="Arial" w:cs="Arial"/>
        </w:rPr>
        <w:t>contables,  principalmente</w:t>
      </w:r>
      <w:proofErr w:type="gramEnd"/>
      <w:r w:rsidRPr="007332C7">
        <w:rPr>
          <w:rFonts w:ascii="Arial" w:hAnsi="Arial" w:cs="Arial"/>
        </w:rPr>
        <w:t xml:space="preserve"> en los géneros  del Activo y Pasivo, situación que en su oportunidad se reportará a través de estados financieros. </w:t>
      </w:r>
    </w:p>
    <w:p w:rsidR="007332C7" w:rsidRPr="007332C7" w:rsidRDefault="007332C7" w:rsidP="00965AE9">
      <w:pPr>
        <w:ind w:left="1134" w:right="624"/>
        <w:jc w:val="both"/>
        <w:rPr>
          <w:rFonts w:ascii="Arial" w:hAnsi="Arial" w:cs="Arial"/>
        </w:rPr>
      </w:pPr>
      <w:r w:rsidRPr="007332C7">
        <w:rPr>
          <w:rFonts w:ascii="Arial" w:hAnsi="Arial" w:cs="Arial"/>
        </w:rPr>
        <w:t>Estímulo fiscal:</w:t>
      </w:r>
    </w:p>
    <w:p w:rsidR="007332C7" w:rsidRDefault="007332C7" w:rsidP="00007C0A">
      <w:pPr>
        <w:ind w:left="1134" w:right="624"/>
        <w:jc w:val="both"/>
        <w:rPr>
          <w:rFonts w:ascii="Arial" w:hAnsi="Arial" w:cs="Arial"/>
        </w:rPr>
      </w:pPr>
      <w:r w:rsidRPr="007332C7">
        <w:rPr>
          <w:rFonts w:ascii="Arial" w:hAnsi="Arial" w:cs="Arial"/>
        </w:rPr>
        <w:t xml:space="preserve">El Municipio se encuentra </w:t>
      </w:r>
      <w:r w:rsidR="00EC7508">
        <w:rPr>
          <w:rFonts w:ascii="Arial" w:hAnsi="Arial" w:cs="Arial"/>
        </w:rPr>
        <w:t xml:space="preserve">adherido y cumpliendo en tiempo y forma </w:t>
      </w:r>
      <w:r w:rsidRPr="007332C7">
        <w:rPr>
          <w:rFonts w:ascii="Arial" w:hAnsi="Arial" w:cs="Arial"/>
        </w:rPr>
        <w:t xml:space="preserve">ante la Secretaria de Hacienda y Crédito Público, </w:t>
      </w:r>
      <w:r w:rsidR="00EC7508">
        <w:rPr>
          <w:rFonts w:ascii="Arial" w:hAnsi="Arial" w:cs="Arial"/>
        </w:rPr>
        <w:t>respecto al</w:t>
      </w:r>
      <w:r w:rsidRPr="007332C7">
        <w:rPr>
          <w:rFonts w:ascii="Arial" w:hAnsi="Arial" w:cs="Arial"/>
        </w:rPr>
        <w:t xml:space="preserve"> beneficio del ISR Participable, a que alude el artículo 3-B de la Ley de Coordinación Fiscal</w:t>
      </w:r>
      <w:r w:rsidR="00007C0A">
        <w:rPr>
          <w:rFonts w:ascii="Arial" w:hAnsi="Arial" w:cs="Arial"/>
        </w:rPr>
        <w:t>, a</w:t>
      </w:r>
      <w:r w:rsidR="00773A76" w:rsidRPr="00773A76">
        <w:rPr>
          <w:rFonts w:ascii="Arial" w:hAnsi="Arial" w:cs="Arial"/>
        </w:rPr>
        <w:t xml:space="preserve">sí como al Decreto para la Regularización del pago de </w:t>
      </w:r>
      <w:r w:rsidR="00773A76">
        <w:rPr>
          <w:rFonts w:ascii="Arial" w:hAnsi="Arial" w:cs="Arial"/>
        </w:rPr>
        <w:t>D</w:t>
      </w:r>
      <w:r w:rsidR="00773A76" w:rsidRPr="00773A76">
        <w:rPr>
          <w:rFonts w:ascii="Arial" w:hAnsi="Arial" w:cs="Arial"/>
        </w:rPr>
        <w:t xml:space="preserve">erechos y </w:t>
      </w:r>
      <w:r w:rsidR="00773A76">
        <w:rPr>
          <w:rFonts w:ascii="Arial" w:hAnsi="Arial" w:cs="Arial"/>
        </w:rPr>
        <w:t>A</w:t>
      </w:r>
      <w:r w:rsidR="00773A76" w:rsidRPr="00773A76">
        <w:rPr>
          <w:rFonts w:ascii="Arial" w:hAnsi="Arial" w:cs="Arial"/>
        </w:rPr>
        <w:t xml:space="preserve">provechamientos de </w:t>
      </w:r>
      <w:r w:rsidR="00773A76">
        <w:rPr>
          <w:rFonts w:ascii="Arial" w:hAnsi="Arial" w:cs="Arial"/>
        </w:rPr>
        <w:t>A</w:t>
      </w:r>
      <w:r w:rsidR="00773A76" w:rsidRPr="00773A76">
        <w:rPr>
          <w:rFonts w:ascii="Arial" w:hAnsi="Arial" w:cs="Arial"/>
        </w:rPr>
        <w:t xml:space="preserve">gua y </w:t>
      </w:r>
      <w:r w:rsidR="00773A76">
        <w:rPr>
          <w:rFonts w:ascii="Arial" w:hAnsi="Arial" w:cs="Arial"/>
        </w:rPr>
        <w:t>D</w:t>
      </w:r>
      <w:r w:rsidR="00773A76" w:rsidRPr="00773A76">
        <w:rPr>
          <w:rFonts w:ascii="Arial" w:hAnsi="Arial" w:cs="Arial"/>
        </w:rPr>
        <w:t xml:space="preserve">erechos por </w:t>
      </w:r>
      <w:r w:rsidR="00773A76">
        <w:rPr>
          <w:rFonts w:ascii="Arial" w:hAnsi="Arial" w:cs="Arial"/>
        </w:rPr>
        <w:t>D</w:t>
      </w:r>
      <w:r w:rsidR="00773A76" w:rsidRPr="00773A76">
        <w:rPr>
          <w:rFonts w:ascii="Arial" w:hAnsi="Arial" w:cs="Arial"/>
        </w:rPr>
        <w:t xml:space="preserve">escarga de </w:t>
      </w:r>
      <w:r w:rsidR="00773A76">
        <w:rPr>
          <w:rFonts w:ascii="Arial" w:hAnsi="Arial" w:cs="Arial"/>
        </w:rPr>
        <w:t>A</w:t>
      </w:r>
      <w:r w:rsidR="00773A76" w:rsidRPr="00773A76">
        <w:rPr>
          <w:rFonts w:ascii="Arial" w:hAnsi="Arial" w:cs="Arial"/>
        </w:rPr>
        <w:t xml:space="preserve">guas </w:t>
      </w:r>
      <w:r w:rsidR="00773A76">
        <w:rPr>
          <w:rFonts w:ascii="Arial" w:hAnsi="Arial" w:cs="Arial"/>
        </w:rPr>
        <w:t>Re</w:t>
      </w:r>
      <w:r w:rsidR="00773A76" w:rsidRPr="00773A76">
        <w:rPr>
          <w:rFonts w:ascii="Arial" w:hAnsi="Arial" w:cs="Arial"/>
        </w:rPr>
        <w:t>siduales, paras Municipios y organismos operadores.</w:t>
      </w:r>
    </w:p>
    <w:p w:rsidR="00773A76" w:rsidRPr="00773A76" w:rsidRDefault="00773A76" w:rsidP="00965AE9">
      <w:pPr>
        <w:ind w:left="1134" w:right="624"/>
        <w:jc w:val="both"/>
        <w:rPr>
          <w:rFonts w:ascii="Arial" w:hAnsi="Arial" w:cs="Arial"/>
        </w:rPr>
      </w:pPr>
    </w:p>
    <w:p w:rsidR="007332C7" w:rsidRPr="007332C7" w:rsidRDefault="007332C7" w:rsidP="00965AE9">
      <w:pPr>
        <w:ind w:left="1134" w:right="624"/>
        <w:jc w:val="both"/>
        <w:rPr>
          <w:rFonts w:ascii="Arial" w:hAnsi="Arial" w:cs="Arial"/>
          <w:b/>
        </w:rPr>
      </w:pPr>
      <w:r w:rsidRPr="007332C7">
        <w:rPr>
          <w:rFonts w:ascii="Arial" w:hAnsi="Arial" w:cs="Arial"/>
          <w:b/>
        </w:rPr>
        <w:t>Reporte Analítico del Activo:</w:t>
      </w:r>
    </w:p>
    <w:p w:rsidR="007332C7" w:rsidRPr="007332C7" w:rsidRDefault="007332C7" w:rsidP="00965AE9">
      <w:pPr>
        <w:ind w:left="1134" w:right="624"/>
        <w:jc w:val="both"/>
        <w:rPr>
          <w:rFonts w:ascii="Arial" w:hAnsi="Arial" w:cs="Arial"/>
        </w:rPr>
      </w:pPr>
      <w:r w:rsidRPr="007332C7">
        <w:rPr>
          <w:rFonts w:ascii="Arial" w:hAnsi="Arial" w:cs="Arial"/>
        </w:rPr>
        <w:t>a) Vida útil o porcentajes de depreciación, deterioro o amortización utilizados en los diferentes tipos de activos:</w:t>
      </w:r>
    </w:p>
    <w:p w:rsidR="007332C7" w:rsidRPr="007332C7" w:rsidRDefault="007332C7" w:rsidP="00965AE9">
      <w:pPr>
        <w:ind w:left="1134" w:right="624"/>
        <w:jc w:val="both"/>
        <w:rPr>
          <w:rFonts w:ascii="Arial" w:hAnsi="Arial" w:cs="Arial"/>
        </w:rPr>
      </w:pPr>
      <w:r w:rsidRPr="007332C7">
        <w:rPr>
          <w:rFonts w:ascii="Arial" w:hAnsi="Arial" w:cs="Arial"/>
        </w:rPr>
        <w:t xml:space="preserve">Se utiliza el método de depreciación en línea recta por la vida útil determinada por el </w:t>
      </w:r>
      <w:proofErr w:type="gramStart"/>
      <w:r w:rsidRPr="007332C7">
        <w:rPr>
          <w:rFonts w:ascii="Arial" w:hAnsi="Arial" w:cs="Arial"/>
        </w:rPr>
        <w:t>CONAC,  a</w:t>
      </w:r>
      <w:proofErr w:type="gramEnd"/>
      <w:r w:rsidRPr="007332C7">
        <w:rPr>
          <w:rFonts w:ascii="Arial" w:hAnsi="Arial" w:cs="Arial"/>
        </w:rPr>
        <w:t xml:space="preserve"> meses completos después de su capitalización.</w:t>
      </w:r>
    </w:p>
    <w:p w:rsidR="007332C7" w:rsidRPr="007332C7" w:rsidRDefault="007332C7" w:rsidP="00965AE9">
      <w:pPr>
        <w:ind w:left="1134" w:right="624"/>
        <w:jc w:val="both"/>
        <w:rPr>
          <w:rFonts w:ascii="Arial" w:hAnsi="Arial" w:cs="Arial"/>
        </w:rPr>
      </w:pPr>
      <w:r w:rsidRPr="007332C7">
        <w:rPr>
          <w:rFonts w:ascii="Arial" w:hAnsi="Arial" w:cs="Arial"/>
        </w:rPr>
        <w:t>b) Valor activado en el ejercicio de los bienes construidos por la entidad:</w:t>
      </w:r>
    </w:p>
    <w:p w:rsidR="007332C7" w:rsidRPr="007332C7" w:rsidRDefault="007332C7" w:rsidP="00965AE9">
      <w:pPr>
        <w:ind w:left="1134" w:right="624"/>
        <w:jc w:val="both"/>
        <w:rPr>
          <w:rFonts w:ascii="Arial" w:hAnsi="Arial" w:cs="Arial"/>
        </w:rPr>
      </w:pPr>
      <w:r w:rsidRPr="007332C7">
        <w:rPr>
          <w:rFonts w:ascii="Arial" w:hAnsi="Arial" w:cs="Arial"/>
        </w:rPr>
        <w:t>Los bienes construidos por el Municipio se registran en la cuenta denominada Obras en Proceso, con el</w:t>
      </w:r>
      <w:r w:rsidR="0053616D">
        <w:rPr>
          <w:rFonts w:ascii="Arial" w:hAnsi="Arial" w:cs="Arial"/>
        </w:rPr>
        <w:t xml:space="preserve"> </w:t>
      </w:r>
      <w:proofErr w:type="gramStart"/>
      <w:r w:rsidR="0053616D">
        <w:rPr>
          <w:rFonts w:ascii="Arial" w:hAnsi="Arial" w:cs="Arial"/>
        </w:rPr>
        <w:t xml:space="preserve">posterior </w:t>
      </w:r>
      <w:r w:rsidRPr="007332C7">
        <w:rPr>
          <w:rFonts w:ascii="Arial" w:hAnsi="Arial" w:cs="Arial"/>
        </w:rPr>
        <w:t xml:space="preserve"> reconocimiento</w:t>
      </w:r>
      <w:proofErr w:type="gramEnd"/>
      <w:r w:rsidRPr="007332C7">
        <w:rPr>
          <w:rFonts w:ascii="Arial" w:hAnsi="Arial" w:cs="Arial"/>
        </w:rPr>
        <w:t xml:space="preserve"> correspondiente al   activo o gasto según corresponda, una vez que se concluye la misma.</w:t>
      </w:r>
    </w:p>
    <w:p w:rsidR="007332C7" w:rsidRPr="007332C7" w:rsidRDefault="007332C7" w:rsidP="00965AE9">
      <w:pPr>
        <w:ind w:left="1134" w:right="624"/>
        <w:jc w:val="both"/>
        <w:rPr>
          <w:rFonts w:ascii="Arial" w:hAnsi="Arial" w:cs="Arial"/>
        </w:rPr>
      </w:pPr>
      <w:r w:rsidRPr="007332C7">
        <w:rPr>
          <w:rFonts w:ascii="Arial" w:hAnsi="Arial" w:cs="Arial"/>
        </w:rPr>
        <w:t>Desmantelamiento de Activos, procedimientos, implicaciones, efectos contables:</w:t>
      </w:r>
    </w:p>
    <w:p w:rsidR="007332C7" w:rsidRPr="007332C7" w:rsidRDefault="007332C7" w:rsidP="00965AE9">
      <w:pPr>
        <w:ind w:left="1134" w:right="624"/>
        <w:jc w:val="both"/>
        <w:rPr>
          <w:rFonts w:ascii="Arial" w:hAnsi="Arial" w:cs="Arial"/>
        </w:rPr>
      </w:pPr>
      <w:r w:rsidRPr="007332C7">
        <w:rPr>
          <w:rFonts w:ascii="Arial" w:hAnsi="Arial" w:cs="Arial"/>
        </w:rPr>
        <w:t xml:space="preserve">Para proceder a dar de baja un activo es necesario contar con el documento que avale que el bien ya no puede ser utilizado para el fin para el cual fue adquirido o </w:t>
      </w:r>
      <w:proofErr w:type="gramStart"/>
      <w:r w:rsidRPr="007332C7">
        <w:rPr>
          <w:rFonts w:ascii="Arial" w:hAnsi="Arial" w:cs="Arial"/>
        </w:rPr>
        <w:t>por  extravió</w:t>
      </w:r>
      <w:proofErr w:type="gramEnd"/>
      <w:r w:rsidRPr="007332C7">
        <w:rPr>
          <w:rFonts w:ascii="Arial" w:hAnsi="Arial" w:cs="Arial"/>
        </w:rPr>
        <w:t xml:space="preserve">, de tal forma que la Tesorería Municipal, presenta ante la Comisión de Hacienda del H. Ayuntamiento, la solicitud de baja del inventario. Una vez que se cuenta con la autorización del cabildo, se </w:t>
      </w:r>
      <w:proofErr w:type="gramStart"/>
      <w:r w:rsidRPr="007332C7">
        <w:rPr>
          <w:rFonts w:ascii="Arial" w:hAnsi="Arial" w:cs="Arial"/>
        </w:rPr>
        <w:t>procede  a</w:t>
      </w:r>
      <w:proofErr w:type="gramEnd"/>
      <w:r w:rsidRPr="007332C7">
        <w:rPr>
          <w:rFonts w:ascii="Arial" w:hAnsi="Arial" w:cs="Arial"/>
        </w:rPr>
        <w:t xml:space="preserve"> registrar la baja contablemente.</w:t>
      </w:r>
    </w:p>
    <w:p w:rsidR="007332C7" w:rsidRPr="007332C7" w:rsidRDefault="007332C7" w:rsidP="00965AE9">
      <w:pPr>
        <w:ind w:left="1134" w:right="624"/>
        <w:jc w:val="both"/>
        <w:rPr>
          <w:rFonts w:ascii="Arial" w:hAnsi="Arial" w:cs="Arial"/>
        </w:rPr>
      </w:pPr>
    </w:p>
    <w:p w:rsidR="007332C7" w:rsidRPr="007332C7" w:rsidRDefault="007332C7" w:rsidP="002F63A3">
      <w:pPr>
        <w:ind w:left="1134" w:right="624"/>
        <w:jc w:val="both"/>
        <w:rPr>
          <w:rFonts w:ascii="Arial" w:hAnsi="Arial" w:cs="Arial"/>
          <w:b/>
        </w:rPr>
      </w:pPr>
      <w:r w:rsidRPr="007332C7">
        <w:rPr>
          <w:rFonts w:ascii="Arial" w:hAnsi="Arial" w:cs="Arial"/>
          <w:b/>
        </w:rPr>
        <w:t>Fid</w:t>
      </w:r>
      <w:r w:rsidR="002F63A3">
        <w:rPr>
          <w:rFonts w:ascii="Arial" w:hAnsi="Arial" w:cs="Arial"/>
          <w:b/>
        </w:rPr>
        <w:t>eicomisos, Mandatos y Análogos:</w:t>
      </w:r>
    </w:p>
    <w:p w:rsidR="007332C7" w:rsidRPr="007332C7" w:rsidRDefault="007332C7" w:rsidP="00965AE9">
      <w:pPr>
        <w:ind w:left="1134" w:right="624"/>
        <w:jc w:val="both"/>
        <w:rPr>
          <w:rFonts w:ascii="Arial" w:hAnsi="Arial" w:cs="Arial"/>
        </w:rPr>
      </w:pPr>
      <w:r w:rsidRPr="007332C7">
        <w:rPr>
          <w:rFonts w:ascii="Arial" w:hAnsi="Arial" w:cs="Arial"/>
        </w:rPr>
        <w:t>a) Por ramo administrativo que los reporta:</w:t>
      </w:r>
    </w:p>
    <w:p w:rsidR="00EC7508" w:rsidRPr="007332C7" w:rsidRDefault="00EC7508" w:rsidP="00965AE9">
      <w:pPr>
        <w:ind w:left="1134" w:right="624"/>
        <w:jc w:val="both"/>
        <w:rPr>
          <w:rFonts w:ascii="Arial" w:hAnsi="Arial" w:cs="Arial"/>
        </w:rPr>
      </w:pPr>
      <w:r w:rsidRPr="007332C7">
        <w:rPr>
          <w:rFonts w:ascii="Arial" w:hAnsi="Arial" w:cs="Arial"/>
        </w:rPr>
        <w:t>Fideicomiso</w:t>
      </w:r>
      <w:r>
        <w:rPr>
          <w:rFonts w:ascii="Arial" w:hAnsi="Arial" w:cs="Arial"/>
        </w:rPr>
        <w:t xml:space="preserve"> para el Desarrollo </w:t>
      </w:r>
      <w:proofErr w:type="gramStart"/>
      <w:r>
        <w:rPr>
          <w:rFonts w:ascii="Arial" w:hAnsi="Arial" w:cs="Arial"/>
        </w:rPr>
        <w:t xml:space="preserve">Rural </w:t>
      </w:r>
      <w:r w:rsidRPr="007332C7">
        <w:rPr>
          <w:rFonts w:ascii="Arial" w:hAnsi="Arial" w:cs="Arial"/>
        </w:rPr>
        <w:t xml:space="preserve"> número</w:t>
      </w:r>
      <w:proofErr w:type="gramEnd"/>
      <w:r w:rsidRPr="007332C7">
        <w:rPr>
          <w:rFonts w:ascii="Arial" w:hAnsi="Arial" w:cs="Arial"/>
        </w:rPr>
        <w:t xml:space="preserve"> </w:t>
      </w:r>
      <w:r w:rsidRPr="00FF0C91">
        <w:rPr>
          <w:rFonts w:ascii="Arial" w:hAnsi="Arial" w:cs="Arial"/>
        </w:rPr>
        <w:t>1</w:t>
      </w:r>
      <w:r w:rsidR="00FF0C91" w:rsidRPr="00FF0C91">
        <w:rPr>
          <w:rFonts w:ascii="Arial" w:hAnsi="Arial" w:cs="Arial"/>
        </w:rPr>
        <w:t>35648-6</w:t>
      </w:r>
      <w:r w:rsidRPr="007332C7">
        <w:rPr>
          <w:rFonts w:ascii="Arial" w:hAnsi="Arial" w:cs="Arial"/>
        </w:rPr>
        <w:t xml:space="preserve"> a nombr</w:t>
      </w:r>
      <w:r>
        <w:rPr>
          <w:rFonts w:ascii="Arial" w:hAnsi="Arial" w:cs="Arial"/>
        </w:rPr>
        <w:t xml:space="preserve">e de </w:t>
      </w:r>
      <w:r w:rsidR="00FF0C91">
        <w:rPr>
          <w:rFonts w:ascii="Arial" w:hAnsi="Arial" w:cs="Arial"/>
        </w:rPr>
        <w:t>Gobierno del Estado de Guanajuato/</w:t>
      </w:r>
      <w:r w:rsidRPr="007332C7">
        <w:rPr>
          <w:rFonts w:ascii="Arial" w:hAnsi="Arial" w:cs="Arial"/>
        </w:rPr>
        <w:t xml:space="preserve">Municipio de </w:t>
      </w:r>
      <w:r>
        <w:rPr>
          <w:rFonts w:ascii="Arial" w:hAnsi="Arial" w:cs="Arial"/>
        </w:rPr>
        <w:t>Celaya.</w:t>
      </w:r>
    </w:p>
    <w:p w:rsidR="003707B3" w:rsidRPr="003707B3" w:rsidRDefault="003707B3" w:rsidP="003707B3">
      <w:pPr>
        <w:ind w:left="1134" w:right="624"/>
        <w:jc w:val="both"/>
        <w:rPr>
          <w:rFonts w:ascii="Arial" w:hAnsi="Arial" w:cs="Arial"/>
        </w:rPr>
      </w:pPr>
      <w:r w:rsidRPr="003707B3">
        <w:rPr>
          <w:rFonts w:ascii="Arial" w:hAnsi="Arial" w:cs="Arial"/>
        </w:rPr>
        <w:t xml:space="preserve">Fideicomiso para el Desarrollo Inmobiliario </w:t>
      </w:r>
      <w:proofErr w:type="spellStart"/>
      <w:proofErr w:type="gramStart"/>
      <w:r w:rsidRPr="003707B3">
        <w:rPr>
          <w:rFonts w:ascii="Arial" w:hAnsi="Arial" w:cs="Arial"/>
        </w:rPr>
        <w:t>Calquetzani</w:t>
      </w:r>
      <w:proofErr w:type="spellEnd"/>
      <w:r w:rsidRPr="003707B3">
        <w:rPr>
          <w:rFonts w:ascii="Arial" w:hAnsi="Arial" w:cs="Arial"/>
        </w:rPr>
        <w:t xml:space="preserve">  </w:t>
      </w:r>
      <w:r w:rsidRPr="00B452E8">
        <w:rPr>
          <w:rFonts w:ascii="Arial" w:hAnsi="Arial" w:cs="Arial"/>
        </w:rPr>
        <w:t>número</w:t>
      </w:r>
      <w:proofErr w:type="gramEnd"/>
      <w:r w:rsidRPr="00B452E8">
        <w:rPr>
          <w:rFonts w:ascii="Arial" w:hAnsi="Arial" w:cs="Arial"/>
        </w:rPr>
        <w:t xml:space="preserve"> </w:t>
      </w:r>
      <w:r w:rsidR="00B452E8" w:rsidRPr="00B452E8">
        <w:rPr>
          <w:rFonts w:ascii="Arial" w:hAnsi="Arial" w:cs="Arial"/>
        </w:rPr>
        <w:t>4089637</w:t>
      </w:r>
      <w:r w:rsidRPr="003707B3">
        <w:rPr>
          <w:rFonts w:ascii="Arial" w:hAnsi="Arial" w:cs="Arial"/>
        </w:rPr>
        <w:t xml:space="preserve"> a nombre del Municipio de Celaya/Instituto Municipal de Vivienda</w:t>
      </w:r>
    </w:p>
    <w:p w:rsidR="003707B3" w:rsidRPr="007332C7" w:rsidRDefault="003707B3" w:rsidP="003707B3">
      <w:pPr>
        <w:ind w:left="1134" w:right="624"/>
        <w:jc w:val="both"/>
        <w:rPr>
          <w:rFonts w:ascii="Arial" w:hAnsi="Arial" w:cs="Arial"/>
        </w:rPr>
      </w:pPr>
      <w:r w:rsidRPr="00B452E8">
        <w:rPr>
          <w:rFonts w:ascii="Arial" w:hAnsi="Arial" w:cs="Arial"/>
        </w:rPr>
        <w:lastRenderedPageBreak/>
        <w:t xml:space="preserve">Fideicomiso para el </w:t>
      </w:r>
      <w:r w:rsidR="00B452E8" w:rsidRPr="00B452E8">
        <w:rPr>
          <w:rFonts w:ascii="Arial" w:hAnsi="Arial" w:cs="Arial"/>
        </w:rPr>
        <w:t xml:space="preserve">Financiamiento a la Urbanización Progresiva en </w:t>
      </w:r>
      <w:proofErr w:type="gramStart"/>
      <w:r w:rsidR="00B452E8" w:rsidRPr="00B452E8">
        <w:rPr>
          <w:rFonts w:ascii="Arial" w:hAnsi="Arial" w:cs="Arial"/>
        </w:rPr>
        <w:t>Celaya</w:t>
      </w:r>
      <w:r w:rsidRPr="00B452E8">
        <w:rPr>
          <w:rFonts w:ascii="Arial" w:hAnsi="Arial" w:cs="Arial"/>
        </w:rPr>
        <w:t xml:space="preserve">  número</w:t>
      </w:r>
      <w:proofErr w:type="gramEnd"/>
      <w:r w:rsidRPr="00B452E8">
        <w:rPr>
          <w:rFonts w:ascii="Arial" w:hAnsi="Arial" w:cs="Arial"/>
        </w:rPr>
        <w:t xml:space="preserve"> </w:t>
      </w:r>
      <w:r w:rsidR="00B452E8" w:rsidRPr="00B452E8">
        <w:rPr>
          <w:rFonts w:ascii="Arial" w:hAnsi="Arial" w:cs="Arial"/>
        </w:rPr>
        <w:t>4090809</w:t>
      </w:r>
      <w:r w:rsidRPr="00B452E8">
        <w:rPr>
          <w:rFonts w:ascii="Arial" w:hAnsi="Arial" w:cs="Arial"/>
        </w:rPr>
        <w:t xml:space="preserve"> a nombre de</w:t>
      </w:r>
      <w:r w:rsidR="00B452E8" w:rsidRPr="00B452E8">
        <w:rPr>
          <w:rFonts w:ascii="Arial" w:hAnsi="Arial" w:cs="Arial"/>
        </w:rPr>
        <w:t>l Municipio de Celaya/Instituto Municipal de Vivienda.</w:t>
      </w:r>
    </w:p>
    <w:p w:rsidR="00F936CC" w:rsidRPr="00390013" w:rsidRDefault="00773A76" w:rsidP="003707B3">
      <w:pPr>
        <w:widowControl w:val="0"/>
        <w:autoSpaceDE w:val="0"/>
        <w:autoSpaceDN w:val="0"/>
        <w:adjustRightInd w:val="0"/>
        <w:spacing w:before="1" w:after="0"/>
        <w:ind w:left="1129" w:right="847"/>
        <w:jc w:val="both"/>
        <w:rPr>
          <w:rFonts w:ascii="Arial" w:eastAsia="Times New Roman" w:hAnsi="Arial" w:cs="Arial"/>
          <w:color w:val="000000"/>
          <w:w w:val="105"/>
          <w:lang w:eastAsia="es-ES"/>
        </w:rPr>
      </w:pPr>
      <w:r w:rsidRPr="00390013">
        <w:rPr>
          <w:rFonts w:ascii="Arial" w:eastAsia="Times New Roman" w:hAnsi="Arial" w:cs="Arial"/>
          <w:color w:val="000000"/>
          <w:w w:val="105"/>
          <w:lang w:eastAsia="es-ES"/>
        </w:rPr>
        <w:t>Fideicomiso</w:t>
      </w:r>
      <w:r w:rsidR="003707B3" w:rsidRPr="00390013">
        <w:rPr>
          <w:rFonts w:ascii="Arial" w:eastAsia="Times New Roman" w:hAnsi="Arial" w:cs="Arial"/>
          <w:color w:val="000000"/>
          <w:w w:val="105"/>
          <w:lang w:eastAsia="es-ES"/>
        </w:rPr>
        <w:t xml:space="preserve"> </w:t>
      </w:r>
      <w:r w:rsidR="0093062E" w:rsidRPr="00390013">
        <w:rPr>
          <w:rFonts w:ascii="Arial" w:hAnsi="Arial" w:cs="Arial"/>
          <w:noProof/>
          <w:lang w:eastAsia="es-MX"/>
        </w:rPr>
        <mc:AlternateContent>
          <mc:Choice Requires="wps">
            <w:drawing>
              <wp:anchor distT="0" distB="0" distL="114300" distR="114300" simplePos="0" relativeHeight="251656704" behindDoc="1" locked="0" layoutInCell="0" allowOverlap="1">
                <wp:simplePos x="0" y="0"/>
                <wp:positionH relativeFrom="column">
                  <wp:posOffset>324485</wp:posOffset>
                </wp:positionH>
                <wp:positionV relativeFrom="paragraph">
                  <wp:posOffset>2742565</wp:posOffset>
                </wp:positionV>
                <wp:extent cx="5048885" cy="847725"/>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572466">
                          <a:off x="0" y="0"/>
                          <a:ext cx="5048885" cy="847725"/>
                        </a:xfrm>
                        <a:prstGeom prst="rect">
                          <a:avLst/>
                        </a:prstGeom>
                      </wps:spPr>
                      <wps:bodyPr wrap="square" numCol="1" fromWordArt="1">
                        <a:prstTxWarp prst="textPlain">
                          <a:avLst>
                            <a:gd name="adj" fmla="val 44477"/>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type w14:anchorId="4BD5D831" id="_x0000_t202" coordsize="21600,21600" o:spt="202" path="m,l,21600r21600,l21600,xe">
                <v:stroke joinstyle="miter"/>
                <v:path gradientshapeok="t" o:connecttype="rect"/>
              </v:shapetype>
              <v:shape id="WordArt 2" o:spid="_x0000_s1026" type="#_x0000_t202" style="position:absolute;margin-left:25.55pt;margin-top:215.95pt;width:397.55pt;height:66.75pt;rotation:-2809819fd;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" o:allowincell="f" filled="f" stroked="f">
                <o:lock v:ext="edit" text="t" shapetype="t"/>
              </v:shape>
            </w:pict>
          </mc:Fallback>
        </mc:AlternateContent>
      </w:r>
      <w:r w:rsidRPr="00390013">
        <w:rPr>
          <w:rFonts w:ascii="Arial" w:hAnsi="Arial" w:cs="Arial"/>
        </w:rPr>
        <w:t xml:space="preserve"> Irrevocable de Administración y Fuente de Pago número 18187.</w:t>
      </w:r>
    </w:p>
    <w:p w:rsidR="00773A76" w:rsidRDefault="00773A76" w:rsidP="003707B3">
      <w:pPr>
        <w:widowControl w:val="0"/>
        <w:autoSpaceDE w:val="0"/>
        <w:autoSpaceDN w:val="0"/>
        <w:adjustRightInd w:val="0"/>
        <w:spacing w:before="1" w:after="0"/>
        <w:ind w:left="1129" w:right="847"/>
        <w:jc w:val="both"/>
        <w:rPr>
          <w:rFonts w:ascii="Arial" w:eastAsia="Times New Roman" w:hAnsi="Arial" w:cs="Arial"/>
          <w:color w:val="000000"/>
          <w:w w:val="105"/>
          <w:lang w:eastAsia="es-ES"/>
        </w:rPr>
      </w:pPr>
    </w:p>
    <w:p w:rsidR="00B92E84" w:rsidRPr="00390013" w:rsidRDefault="00B92E84" w:rsidP="00B92E84">
      <w:pPr>
        <w:widowControl w:val="0"/>
        <w:autoSpaceDE w:val="0"/>
        <w:autoSpaceDN w:val="0"/>
        <w:adjustRightInd w:val="0"/>
        <w:spacing w:before="1" w:after="0"/>
        <w:ind w:left="1129" w:right="847"/>
        <w:jc w:val="both"/>
        <w:rPr>
          <w:rFonts w:ascii="Arial" w:eastAsia="Times New Roman" w:hAnsi="Arial" w:cs="Arial"/>
          <w:color w:val="000000"/>
          <w:w w:val="105"/>
          <w:lang w:eastAsia="es-ES"/>
        </w:rPr>
      </w:pPr>
      <w:r w:rsidRPr="00390013">
        <w:rPr>
          <w:rFonts w:ascii="Arial" w:eastAsia="Times New Roman" w:hAnsi="Arial" w:cs="Arial"/>
          <w:color w:val="000000"/>
          <w:w w:val="105"/>
          <w:lang w:eastAsia="es-ES"/>
        </w:rPr>
        <w:t xml:space="preserve">Fideicomiso </w:t>
      </w:r>
      <w:r w:rsidR="0093062E" w:rsidRPr="00390013">
        <w:rPr>
          <w:rFonts w:ascii="Arial" w:hAnsi="Arial" w:cs="Arial"/>
          <w:noProof/>
          <w:lang w:eastAsia="es-MX"/>
        </w:rPr>
        <mc:AlternateContent>
          <mc:Choice Requires="wps">
            <w:drawing>
              <wp:anchor distT="0" distB="0" distL="114300" distR="114300" simplePos="0" relativeHeight="251657728" behindDoc="1" locked="0" layoutInCell="0" allowOverlap="1">
                <wp:simplePos x="0" y="0"/>
                <wp:positionH relativeFrom="column">
                  <wp:posOffset>324485</wp:posOffset>
                </wp:positionH>
                <wp:positionV relativeFrom="paragraph">
                  <wp:posOffset>2742565</wp:posOffset>
                </wp:positionV>
                <wp:extent cx="5048885" cy="847725"/>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572466">
                          <a:off x="0" y="0"/>
                          <a:ext cx="5048885" cy="847725"/>
                        </a:xfrm>
                        <a:prstGeom prst="rect">
                          <a:avLst/>
                        </a:prstGeom>
                      </wps:spPr>
                      <wps:bodyPr wrap="square" numCol="1" fromWordArt="1">
                        <a:prstTxWarp prst="textPlain">
                          <a:avLst>
                            <a:gd name="adj" fmla="val 44477"/>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 w14:anchorId="7DBC23AC" id="WordArt 2" o:spid="_x0000_s1026" type="#_x0000_t202" style="position:absolute;margin-left:25.55pt;margin-top:215.95pt;width:397.55pt;height:66.75pt;rotation:-2809819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" o:allowincell="f" filled="f" stroked="f">
                <o:lock v:ext="edit" text="t" shapetype="t"/>
              </v:shape>
            </w:pict>
          </mc:Fallback>
        </mc:AlternateContent>
      </w:r>
      <w:r w:rsidRPr="00390013">
        <w:rPr>
          <w:rFonts w:ascii="Arial" w:hAnsi="Arial" w:cs="Arial"/>
        </w:rPr>
        <w:t xml:space="preserve"> </w:t>
      </w:r>
      <w:r>
        <w:rPr>
          <w:rFonts w:ascii="Arial" w:hAnsi="Arial" w:cs="Arial"/>
        </w:rPr>
        <w:t>de Inversión y</w:t>
      </w:r>
      <w:r w:rsidRPr="00390013">
        <w:rPr>
          <w:rFonts w:ascii="Arial" w:hAnsi="Arial" w:cs="Arial"/>
        </w:rPr>
        <w:t xml:space="preserve"> Administración </w:t>
      </w:r>
      <w:r>
        <w:rPr>
          <w:rFonts w:ascii="Arial" w:hAnsi="Arial" w:cs="Arial"/>
        </w:rPr>
        <w:t>para el Fortalecimiento de la Seguridad Ciudadana</w:t>
      </w:r>
      <w:r w:rsidRPr="00390013">
        <w:rPr>
          <w:rFonts w:ascii="Arial" w:hAnsi="Arial" w:cs="Arial"/>
        </w:rPr>
        <w:t xml:space="preserve"> número 18</w:t>
      </w:r>
      <w:r>
        <w:rPr>
          <w:rFonts w:ascii="Arial" w:hAnsi="Arial" w:cs="Arial"/>
        </w:rPr>
        <w:t>44</w:t>
      </w:r>
      <w:r w:rsidRPr="00390013">
        <w:rPr>
          <w:rFonts w:ascii="Arial" w:hAnsi="Arial" w:cs="Arial"/>
        </w:rPr>
        <w:t>7.</w:t>
      </w:r>
    </w:p>
    <w:p w:rsidR="00390013" w:rsidRDefault="00390013" w:rsidP="003707B3">
      <w:pPr>
        <w:widowControl w:val="0"/>
        <w:autoSpaceDE w:val="0"/>
        <w:autoSpaceDN w:val="0"/>
        <w:adjustRightInd w:val="0"/>
        <w:spacing w:before="1" w:after="0"/>
        <w:ind w:left="1129" w:right="847"/>
        <w:jc w:val="both"/>
        <w:rPr>
          <w:rFonts w:ascii="Arial" w:eastAsia="Times New Roman" w:hAnsi="Arial" w:cs="Arial"/>
          <w:color w:val="000000"/>
          <w:w w:val="105"/>
          <w:lang w:eastAsia="es-ES"/>
        </w:rPr>
      </w:pPr>
    </w:p>
    <w:p w:rsidR="0053616D" w:rsidRDefault="0053616D" w:rsidP="003707B3">
      <w:pPr>
        <w:widowControl w:val="0"/>
        <w:autoSpaceDE w:val="0"/>
        <w:autoSpaceDN w:val="0"/>
        <w:adjustRightInd w:val="0"/>
        <w:spacing w:before="1" w:after="0"/>
        <w:ind w:left="1129" w:right="847"/>
        <w:jc w:val="both"/>
        <w:rPr>
          <w:rFonts w:ascii="Arial" w:eastAsia="Times New Roman" w:hAnsi="Arial" w:cs="Arial"/>
          <w:color w:val="000000"/>
          <w:w w:val="105"/>
          <w:lang w:eastAsia="es-ES"/>
        </w:rPr>
      </w:pPr>
    </w:p>
    <w:p w:rsidR="00A50B10" w:rsidRDefault="00A50B10" w:rsidP="003707B3">
      <w:pPr>
        <w:widowControl w:val="0"/>
        <w:autoSpaceDE w:val="0"/>
        <w:autoSpaceDN w:val="0"/>
        <w:adjustRightInd w:val="0"/>
        <w:spacing w:before="1" w:after="0"/>
        <w:ind w:left="1129" w:right="847"/>
        <w:jc w:val="both"/>
        <w:rPr>
          <w:rFonts w:ascii="Arial" w:eastAsia="Times New Roman" w:hAnsi="Arial" w:cs="Arial"/>
          <w:color w:val="000000"/>
          <w:w w:val="105"/>
          <w:lang w:eastAsia="es-ES"/>
        </w:rPr>
      </w:pPr>
    </w:p>
    <w:p w:rsidR="00A50B10" w:rsidRDefault="00A50B10" w:rsidP="003707B3">
      <w:pPr>
        <w:widowControl w:val="0"/>
        <w:autoSpaceDE w:val="0"/>
        <w:autoSpaceDN w:val="0"/>
        <w:adjustRightInd w:val="0"/>
        <w:spacing w:before="1" w:after="0"/>
        <w:ind w:left="1129" w:right="847"/>
        <w:jc w:val="both"/>
        <w:rPr>
          <w:rFonts w:ascii="Arial" w:eastAsia="Times New Roman" w:hAnsi="Arial" w:cs="Arial"/>
          <w:color w:val="000000"/>
          <w:w w:val="105"/>
          <w:lang w:eastAsia="es-ES"/>
        </w:rPr>
      </w:pPr>
    </w:p>
    <w:p w:rsidR="00A50B10" w:rsidRDefault="00A50B10" w:rsidP="003707B3">
      <w:pPr>
        <w:widowControl w:val="0"/>
        <w:autoSpaceDE w:val="0"/>
        <w:autoSpaceDN w:val="0"/>
        <w:adjustRightInd w:val="0"/>
        <w:spacing w:before="1" w:after="0"/>
        <w:ind w:left="1129" w:right="847"/>
        <w:jc w:val="both"/>
        <w:rPr>
          <w:rFonts w:ascii="Arial" w:eastAsia="Times New Roman" w:hAnsi="Arial" w:cs="Arial"/>
          <w:color w:val="000000"/>
          <w:w w:val="105"/>
          <w:lang w:eastAsia="es-ES"/>
        </w:rPr>
      </w:pPr>
    </w:p>
    <w:p w:rsidR="00A50B10" w:rsidRDefault="00A50B10" w:rsidP="003707B3">
      <w:pPr>
        <w:widowControl w:val="0"/>
        <w:autoSpaceDE w:val="0"/>
        <w:autoSpaceDN w:val="0"/>
        <w:adjustRightInd w:val="0"/>
        <w:spacing w:before="1" w:after="0"/>
        <w:ind w:left="1129" w:right="847"/>
        <w:jc w:val="both"/>
        <w:rPr>
          <w:rFonts w:ascii="Arial" w:eastAsia="Times New Roman" w:hAnsi="Arial" w:cs="Arial"/>
          <w:color w:val="000000"/>
          <w:w w:val="105"/>
          <w:lang w:eastAsia="es-ES"/>
        </w:rPr>
      </w:pPr>
    </w:p>
    <w:p w:rsidR="00A50B10" w:rsidRDefault="00A50B10" w:rsidP="003707B3">
      <w:pPr>
        <w:widowControl w:val="0"/>
        <w:autoSpaceDE w:val="0"/>
        <w:autoSpaceDN w:val="0"/>
        <w:adjustRightInd w:val="0"/>
        <w:spacing w:before="1" w:after="0"/>
        <w:ind w:left="1129" w:right="847"/>
        <w:jc w:val="both"/>
        <w:rPr>
          <w:rFonts w:ascii="Arial" w:eastAsia="Times New Roman" w:hAnsi="Arial" w:cs="Arial"/>
          <w:color w:val="000000"/>
          <w:w w:val="105"/>
          <w:lang w:eastAsia="es-ES"/>
        </w:rPr>
      </w:pPr>
    </w:p>
    <w:p w:rsidR="00A50B10" w:rsidRDefault="00A50B10" w:rsidP="003707B3">
      <w:pPr>
        <w:widowControl w:val="0"/>
        <w:autoSpaceDE w:val="0"/>
        <w:autoSpaceDN w:val="0"/>
        <w:adjustRightInd w:val="0"/>
        <w:spacing w:before="1" w:after="0"/>
        <w:ind w:left="1129" w:right="847"/>
        <w:jc w:val="both"/>
        <w:rPr>
          <w:rFonts w:ascii="Arial" w:eastAsia="Times New Roman" w:hAnsi="Arial" w:cs="Arial"/>
          <w:color w:val="000000"/>
          <w:w w:val="105"/>
          <w:lang w:eastAsia="es-ES"/>
        </w:rPr>
      </w:pPr>
    </w:p>
    <w:p w:rsidR="00A50B10" w:rsidRDefault="00A50B10" w:rsidP="003707B3">
      <w:pPr>
        <w:widowControl w:val="0"/>
        <w:autoSpaceDE w:val="0"/>
        <w:autoSpaceDN w:val="0"/>
        <w:adjustRightInd w:val="0"/>
        <w:spacing w:before="1" w:after="0"/>
        <w:ind w:left="1129" w:right="847"/>
        <w:jc w:val="both"/>
        <w:rPr>
          <w:rFonts w:ascii="Arial" w:eastAsia="Times New Roman" w:hAnsi="Arial" w:cs="Arial"/>
          <w:color w:val="000000"/>
          <w:w w:val="105"/>
          <w:lang w:eastAsia="es-ES"/>
        </w:rPr>
      </w:pPr>
    </w:p>
    <w:p w:rsidR="00A50B10" w:rsidRDefault="00A50B10" w:rsidP="003707B3">
      <w:pPr>
        <w:widowControl w:val="0"/>
        <w:autoSpaceDE w:val="0"/>
        <w:autoSpaceDN w:val="0"/>
        <w:adjustRightInd w:val="0"/>
        <w:spacing w:before="1" w:after="0"/>
        <w:ind w:left="1129" w:right="847"/>
        <w:jc w:val="both"/>
        <w:rPr>
          <w:rFonts w:ascii="Arial" w:eastAsia="Times New Roman" w:hAnsi="Arial" w:cs="Arial"/>
          <w:color w:val="000000"/>
          <w:w w:val="105"/>
          <w:lang w:eastAsia="es-ES"/>
        </w:rPr>
      </w:pPr>
    </w:p>
    <w:p w:rsidR="00A50B10" w:rsidRDefault="00A50B10" w:rsidP="003707B3">
      <w:pPr>
        <w:widowControl w:val="0"/>
        <w:autoSpaceDE w:val="0"/>
        <w:autoSpaceDN w:val="0"/>
        <w:adjustRightInd w:val="0"/>
        <w:spacing w:before="1" w:after="0"/>
        <w:ind w:left="1129" w:right="847"/>
        <w:jc w:val="both"/>
        <w:rPr>
          <w:rFonts w:ascii="Arial" w:eastAsia="Times New Roman" w:hAnsi="Arial" w:cs="Arial"/>
          <w:color w:val="000000"/>
          <w:w w:val="105"/>
          <w:lang w:eastAsia="es-ES"/>
        </w:rPr>
      </w:pPr>
    </w:p>
    <w:p w:rsidR="0009470B" w:rsidRDefault="0009470B" w:rsidP="00A50B10">
      <w:pPr>
        <w:widowControl w:val="0"/>
        <w:autoSpaceDE w:val="0"/>
        <w:autoSpaceDN w:val="0"/>
        <w:adjustRightInd w:val="0"/>
        <w:spacing w:after="0" w:line="230" w:lineRule="exact"/>
        <w:rPr>
          <w:rFonts w:ascii="Arial" w:eastAsia="Times New Roman" w:hAnsi="Arial" w:cs="Arial"/>
          <w:b/>
          <w:color w:val="1F497D"/>
          <w:w w:val="105"/>
          <w:lang w:val="es-ES" w:eastAsia="es-ES"/>
        </w:rPr>
      </w:pPr>
    </w:p>
    <w:p w:rsidR="0009470B" w:rsidRPr="00F936CC" w:rsidRDefault="0009470B" w:rsidP="0009470B">
      <w:pPr>
        <w:widowControl w:val="0"/>
        <w:autoSpaceDE w:val="0"/>
        <w:autoSpaceDN w:val="0"/>
        <w:adjustRightInd w:val="0"/>
        <w:spacing w:after="0" w:line="230" w:lineRule="exact"/>
        <w:ind w:left="1040" w:firstLine="80"/>
        <w:rPr>
          <w:rFonts w:ascii="Arial" w:eastAsia="Times New Roman" w:hAnsi="Arial" w:cs="Arial"/>
          <w:b/>
          <w:color w:val="1F497D"/>
          <w:w w:val="105"/>
          <w:lang w:val="es-ES" w:eastAsia="es-ES"/>
        </w:rPr>
      </w:pPr>
      <w:r>
        <w:rPr>
          <w:rFonts w:ascii="Arial" w:eastAsia="Times New Roman" w:hAnsi="Arial" w:cs="Arial"/>
          <w:b/>
          <w:color w:val="1F497D"/>
          <w:w w:val="105"/>
          <w:lang w:val="es-ES" w:eastAsia="es-ES"/>
        </w:rPr>
        <w:t>INFORME SOBRE RECAUDACIÓN</w:t>
      </w:r>
    </w:p>
    <w:tbl>
      <w:tblPr>
        <w:tblW w:w="0" w:type="auto"/>
        <w:tblCellMar>
          <w:left w:w="70" w:type="dxa"/>
          <w:right w:w="70" w:type="dxa"/>
        </w:tblCellMar>
        <w:tblLook w:val="04A0" w:firstRow="1" w:lastRow="0" w:firstColumn="1" w:lastColumn="0" w:noHBand="0" w:noVBand="1"/>
      </w:tblPr>
      <w:tblGrid>
        <w:gridCol w:w="185"/>
        <w:gridCol w:w="7371"/>
        <w:gridCol w:w="1386"/>
        <w:gridCol w:w="1386"/>
      </w:tblGrid>
      <w:tr w:rsidR="00576B02" w:rsidRPr="00576B02" w:rsidTr="00576B02">
        <w:trPr>
          <w:trHeight w:val="799"/>
        </w:trPr>
        <w:tc>
          <w:tcPr>
            <w:tcW w:w="0" w:type="auto"/>
            <w:gridSpan w:val="4"/>
            <w:tcBorders>
              <w:top w:val="single" w:sz="8" w:space="0" w:color="auto"/>
              <w:left w:val="single" w:sz="8" w:space="0" w:color="auto"/>
              <w:bottom w:val="single" w:sz="4" w:space="0" w:color="auto"/>
              <w:right w:val="single" w:sz="8" w:space="0" w:color="000000"/>
            </w:tcBorders>
            <w:shd w:val="clear" w:color="000000" w:fill="244062"/>
            <w:vAlign w:val="center"/>
            <w:hideMark/>
          </w:tcPr>
          <w:p w:rsidR="00576B02" w:rsidRPr="00576B02" w:rsidRDefault="00576B02" w:rsidP="00576B02">
            <w:pPr>
              <w:spacing w:after="0" w:line="240" w:lineRule="auto"/>
              <w:jc w:val="center"/>
              <w:rPr>
                <w:rFonts w:ascii="Arial" w:eastAsia="Times New Roman" w:hAnsi="Arial" w:cs="Arial"/>
                <w:b/>
                <w:bCs/>
                <w:color w:val="FFFFFF"/>
                <w:sz w:val="16"/>
                <w:szCs w:val="16"/>
                <w:lang w:eastAsia="es-MX"/>
              </w:rPr>
            </w:pPr>
            <w:r w:rsidRPr="00576B02">
              <w:rPr>
                <w:rFonts w:ascii="Arial" w:eastAsia="Times New Roman" w:hAnsi="Arial" w:cs="Arial"/>
                <w:b/>
                <w:bCs/>
                <w:color w:val="FFFFFF"/>
                <w:sz w:val="16"/>
                <w:szCs w:val="16"/>
                <w:lang w:eastAsia="es-MX"/>
              </w:rPr>
              <w:t>MUNICIPIO DE CELAYA GUANAJUATO</w:t>
            </w:r>
            <w:r w:rsidRPr="00576B02">
              <w:rPr>
                <w:rFonts w:ascii="Arial" w:eastAsia="Times New Roman" w:hAnsi="Arial" w:cs="Arial"/>
                <w:b/>
                <w:bCs/>
                <w:color w:val="FFFFFF"/>
                <w:sz w:val="16"/>
                <w:szCs w:val="16"/>
                <w:lang w:eastAsia="es-MX"/>
              </w:rPr>
              <w:br/>
              <w:t>ESTADO ANALÍTICO DE INGRESOS</w:t>
            </w:r>
            <w:r w:rsidRPr="00576B02">
              <w:rPr>
                <w:rFonts w:ascii="Arial" w:eastAsia="Times New Roman" w:hAnsi="Arial" w:cs="Arial"/>
                <w:b/>
                <w:bCs/>
                <w:color w:val="FFFFFF"/>
                <w:sz w:val="16"/>
                <w:szCs w:val="16"/>
                <w:lang w:eastAsia="es-MX"/>
              </w:rPr>
              <w:br/>
              <w:t>DEL 1 DE ENERO AL 30 DE SEPTIEMBRE DEL 2019</w:t>
            </w:r>
          </w:p>
        </w:tc>
      </w:tr>
      <w:tr w:rsidR="00576B02" w:rsidRPr="00576B02" w:rsidTr="00576B02">
        <w:trPr>
          <w:trHeight w:val="499"/>
        </w:trPr>
        <w:tc>
          <w:tcPr>
            <w:tcW w:w="0" w:type="auto"/>
            <w:gridSpan w:val="2"/>
            <w:tcBorders>
              <w:top w:val="nil"/>
              <w:left w:val="single" w:sz="8" w:space="0" w:color="auto"/>
              <w:bottom w:val="nil"/>
              <w:right w:val="single" w:sz="4" w:space="0" w:color="000000"/>
            </w:tcBorders>
            <w:shd w:val="clear" w:color="000000" w:fill="244062"/>
            <w:noWrap/>
            <w:vAlign w:val="center"/>
            <w:hideMark/>
          </w:tcPr>
          <w:p w:rsidR="00576B02" w:rsidRPr="00576B02" w:rsidRDefault="00576B02" w:rsidP="00576B02">
            <w:pPr>
              <w:spacing w:after="0" w:line="240" w:lineRule="auto"/>
              <w:jc w:val="center"/>
              <w:rPr>
                <w:rFonts w:ascii="Arial" w:eastAsia="Times New Roman" w:hAnsi="Arial" w:cs="Arial"/>
                <w:b/>
                <w:bCs/>
                <w:color w:val="FFFFFF"/>
                <w:sz w:val="16"/>
                <w:szCs w:val="16"/>
                <w:lang w:eastAsia="es-MX"/>
              </w:rPr>
            </w:pPr>
            <w:r w:rsidRPr="00576B02">
              <w:rPr>
                <w:rFonts w:ascii="Arial" w:eastAsia="Times New Roman" w:hAnsi="Arial" w:cs="Arial"/>
                <w:b/>
                <w:bCs/>
                <w:color w:val="FFFFFF"/>
                <w:sz w:val="16"/>
                <w:szCs w:val="16"/>
                <w:lang w:eastAsia="es-MX"/>
              </w:rPr>
              <w:t> </w:t>
            </w:r>
          </w:p>
        </w:tc>
        <w:tc>
          <w:tcPr>
            <w:tcW w:w="0" w:type="auto"/>
            <w:tcBorders>
              <w:top w:val="nil"/>
              <w:left w:val="nil"/>
              <w:bottom w:val="single" w:sz="4" w:space="0" w:color="auto"/>
              <w:right w:val="single" w:sz="4" w:space="0" w:color="auto"/>
            </w:tcBorders>
            <w:shd w:val="clear" w:color="000000" w:fill="244062"/>
            <w:vAlign w:val="center"/>
            <w:hideMark/>
          </w:tcPr>
          <w:p w:rsidR="00576B02" w:rsidRPr="00576B02" w:rsidRDefault="00576B02" w:rsidP="00576B02">
            <w:pPr>
              <w:spacing w:after="0" w:line="240" w:lineRule="auto"/>
              <w:jc w:val="center"/>
              <w:rPr>
                <w:rFonts w:ascii="Arial" w:eastAsia="Times New Roman" w:hAnsi="Arial" w:cs="Arial"/>
                <w:b/>
                <w:bCs/>
                <w:color w:val="FFFFFF"/>
                <w:sz w:val="16"/>
                <w:szCs w:val="16"/>
                <w:lang w:eastAsia="es-MX"/>
              </w:rPr>
            </w:pPr>
            <w:r w:rsidRPr="00576B02">
              <w:rPr>
                <w:rFonts w:ascii="Arial" w:eastAsia="Times New Roman" w:hAnsi="Arial" w:cs="Arial"/>
                <w:b/>
                <w:bCs/>
                <w:color w:val="FFFFFF"/>
                <w:sz w:val="16"/>
                <w:szCs w:val="16"/>
                <w:lang w:eastAsia="es-MX"/>
              </w:rPr>
              <w:t>Modificado</w:t>
            </w:r>
          </w:p>
        </w:tc>
        <w:tc>
          <w:tcPr>
            <w:tcW w:w="0" w:type="auto"/>
            <w:tcBorders>
              <w:top w:val="nil"/>
              <w:left w:val="nil"/>
              <w:bottom w:val="single" w:sz="4" w:space="0" w:color="auto"/>
              <w:right w:val="single" w:sz="8" w:space="0" w:color="auto"/>
            </w:tcBorders>
            <w:shd w:val="clear" w:color="000000" w:fill="244062"/>
            <w:vAlign w:val="center"/>
            <w:hideMark/>
          </w:tcPr>
          <w:p w:rsidR="00576B02" w:rsidRPr="00576B02" w:rsidRDefault="00576B02" w:rsidP="00576B02">
            <w:pPr>
              <w:spacing w:after="0" w:line="240" w:lineRule="auto"/>
              <w:jc w:val="center"/>
              <w:rPr>
                <w:rFonts w:ascii="Arial" w:eastAsia="Times New Roman" w:hAnsi="Arial" w:cs="Arial"/>
                <w:b/>
                <w:bCs/>
                <w:color w:val="FFFFFF"/>
                <w:sz w:val="16"/>
                <w:szCs w:val="16"/>
                <w:lang w:eastAsia="es-MX"/>
              </w:rPr>
            </w:pPr>
            <w:r w:rsidRPr="00576B02">
              <w:rPr>
                <w:rFonts w:ascii="Arial" w:eastAsia="Times New Roman" w:hAnsi="Arial" w:cs="Arial"/>
                <w:b/>
                <w:bCs/>
                <w:color w:val="FFFFFF"/>
                <w:sz w:val="16"/>
                <w:szCs w:val="16"/>
                <w:lang w:eastAsia="es-MX"/>
              </w:rPr>
              <w:t>Recaudado</w:t>
            </w:r>
          </w:p>
        </w:tc>
      </w:tr>
      <w:tr w:rsidR="00576B02" w:rsidRPr="00576B02" w:rsidTr="00576B02">
        <w:trPr>
          <w:trHeight w:val="225"/>
        </w:trPr>
        <w:tc>
          <w:tcPr>
            <w:tcW w:w="0" w:type="auto"/>
            <w:tcBorders>
              <w:top w:val="nil"/>
              <w:left w:val="single" w:sz="8" w:space="0" w:color="auto"/>
              <w:bottom w:val="nil"/>
              <w:right w:val="nil"/>
            </w:tcBorders>
            <w:shd w:val="clear" w:color="auto" w:fill="auto"/>
            <w:noWrap/>
            <w:hideMark/>
          </w:tcPr>
          <w:p w:rsidR="00576B02" w:rsidRPr="00576B02" w:rsidRDefault="00576B02" w:rsidP="00576B02">
            <w:pPr>
              <w:spacing w:after="0" w:line="240" w:lineRule="auto"/>
              <w:rPr>
                <w:rFonts w:ascii="Arial" w:eastAsia="Times New Roman" w:hAnsi="Arial" w:cs="Arial"/>
                <w:color w:val="000000"/>
                <w:sz w:val="16"/>
                <w:szCs w:val="16"/>
                <w:lang w:eastAsia="es-MX"/>
              </w:rPr>
            </w:pPr>
            <w:r w:rsidRPr="00576B02">
              <w:rPr>
                <w:rFonts w:ascii="Arial" w:eastAsia="Times New Roman" w:hAnsi="Arial" w:cs="Arial"/>
                <w:color w:val="000000"/>
                <w:sz w:val="16"/>
                <w:szCs w:val="16"/>
                <w:lang w:eastAsia="es-MX"/>
              </w:rPr>
              <w:t> </w:t>
            </w:r>
          </w:p>
        </w:tc>
        <w:tc>
          <w:tcPr>
            <w:tcW w:w="0" w:type="auto"/>
            <w:tcBorders>
              <w:top w:val="nil"/>
              <w:left w:val="nil"/>
              <w:bottom w:val="nil"/>
              <w:right w:val="nil"/>
            </w:tcBorders>
            <w:shd w:val="clear" w:color="auto" w:fill="auto"/>
            <w:hideMark/>
          </w:tcPr>
          <w:p w:rsidR="00576B02" w:rsidRPr="00576B02" w:rsidRDefault="00576B02" w:rsidP="00576B02">
            <w:pPr>
              <w:spacing w:after="0" w:line="240" w:lineRule="auto"/>
              <w:rPr>
                <w:rFonts w:ascii="Arial" w:eastAsia="Times New Roman" w:hAnsi="Arial" w:cs="Arial"/>
                <w:color w:val="000000"/>
                <w:sz w:val="16"/>
                <w:szCs w:val="16"/>
                <w:lang w:eastAsia="es-MX"/>
              </w:rPr>
            </w:pPr>
            <w:r w:rsidRPr="00576B02">
              <w:rPr>
                <w:rFonts w:ascii="Arial" w:eastAsia="Times New Roman" w:hAnsi="Arial" w:cs="Arial"/>
                <w:color w:val="000000"/>
                <w:sz w:val="16"/>
                <w:szCs w:val="16"/>
                <w:lang w:eastAsia="es-MX"/>
              </w:rPr>
              <w:t>Impuestos</w:t>
            </w:r>
          </w:p>
        </w:tc>
        <w:tc>
          <w:tcPr>
            <w:tcW w:w="0" w:type="auto"/>
            <w:tcBorders>
              <w:top w:val="nil"/>
              <w:left w:val="single" w:sz="4" w:space="0" w:color="auto"/>
              <w:bottom w:val="nil"/>
              <w:right w:val="single" w:sz="4" w:space="0" w:color="auto"/>
            </w:tcBorders>
            <w:shd w:val="clear" w:color="auto" w:fill="auto"/>
            <w:noWrap/>
            <w:hideMark/>
          </w:tcPr>
          <w:p w:rsidR="00576B02" w:rsidRPr="00576B02" w:rsidRDefault="00576B02" w:rsidP="00576B02">
            <w:pPr>
              <w:spacing w:after="0" w:line="240" w:lineRule="auto"/>
              <w:jc w:val="right"/>
              <w:rPr>
                <w:rFonts w:ascii="Arial" w:eastAsia="Times New Roman" w:hAnsi="Arial" w:cs="Arial"/>
                <w:color w:val="000000"/>
                <w:sz w:val="16"/>
                <w:szCs w:val="16"/>
                <w:lang w:eastAsia="es-MX"/>
              </w:rPr>
            </w:pPr>
            <w:r w:rsidRPr="00576B02">
              <w:rPr>
                <w:rFonts w:ascii="Arial" w:eastAsia="Times New Roman" w:hAnsi="Arial" w:cs="Arial"/>
                <w:color w:val="000000"/>
                <w:sz w:val="16"/>
                <w:szCs w:val="16"/>
                <w:lang w:eastAsia="es-MX"/>
              </w:rPr>
              <w:t>309,239,267.60</w:t>
            </w:r>
          </w:p>
        </w:tc>
        <w:tc>
          <w:tcPr>
            <w:tcW w:w="0" w:type="auto"/>
            <w:tcBorders>
              <w:top w:val="nil"/>
              <w:left w:val="nil"/>
              <w:bottom w:val="nil"/>
              <w:right w:val="single" w:sz="8" w:space="0" w:color="auto"/>
            </w:tcBorders>
            <w:shd w:val="clear" w:color="auto" w:fill="auto"/>
            <w:noWrap/>
            <w:hideMark/>
          </w:tcPr>
          <w:p w:rsidR="00576B02" w:rsidRPr="00576B02" w:rsidRDefault="00576B02" w:rsidP="00576B02">
            <w:pPr>
              <w:spacing w:after="0" w:line="240" w:lineRule="auto"/>
              <w:jc w:val="right"/>
              <w:rPr>
                <w:rFonts w:ascii="Arial" w:eastAsia="Times New Roman" w:hAnsi="Arial" w:cs="Arial"/>
                <w:color w:val="000000"/>
                <w:sz w:val="16"/>
                <w:szCs w:val="16"/>
                <w:lang w:eastAsia="es-MX"/>
              </w:rPr>
            </w:pPr>
            <w:r w:rsidRPr="00576B02">
              <w:rPr>
                <w:rFonts w:ascii="Arial" w:eastAsia="Times New Roman" w:hAnsi="Arial" w:cs="Arial"/>
                <w:color w:val="000000"/>
                <w:sz w:val="16"/>
                <w:szCs w:val="16"/>
                <w:lang w:eastAsia="es-MX"/>
              </w:rPr>
              <w:t>262,493,572.13</w:t>
            </w:r>
          </w:p>
        </w:tc>
      </w:tr>
      <w:tr w:rsidR="00576B02" w:rsidRPr="00576B02" w:rsidTr="00576B02">
        <w:trPr>
          <w:trHeight w:val="225"/>
        </w:trPr>
        <w:tc>
          <w:tcPr>
            <w:tcW w:w="0" w:type="auto"/>
            <w:tcBorders>
              <w:top w:val="nil"/>
              <w:left w:val="single" w:sz="8" w:space="0" w:color="auto"/>
              <w:bottom w:val="nil"/>
              <w:right w:val="nil"/>
            </w:tcBorders>
            <w:shd w:val="clear" w:color="auto" w:fill="auto"/>
            <w:noWrap/>
            <w:hideMark/>
          </w:tcPr>
          <w:p w:rsidR="00576B02" w:rsidRPr="00576B02" w:rsidRDefault="00576B02" w:rsidP="00576B02">
            <w:pPr>
              <w:spacing w:after="0" w:line="240" w:lineRule="auto"/>
              <w:rPr>
                <w:rFonts w:ascii="Arial" w:eastAsia="Times New Roman" w:hAnsi="Arial" w:cs="Arial"/>
                <w:sz w:val="16"/>
                <w:szCs w:val="16"/>
                <w:lang w:eastAsia="es-MX"/>
              </w:rPr>
            </w:pPr>
            <w:r w:rsidRPr="00576B02">
              <w:rPr>
                <w:rFonts w:ascii="Arial" w:eastAsia="Times New Roman" w:hAnsi="Arial" w:cs="Arial"/>
                <w:sz w:val="16"/>
                <w:szCs w:val="16"/>
                <w:lang w:eastAsia="es-MX"/>
              </w:rPr>
              <w:t> </w:t>
            </w:r>
          </w:p>
        </w:tc>
        <w:tc>
          <w:tcPr>
            <w:tcW w:w="0" w:type="auto"/>
            <w:tcBorders>
              <w:top w:val="nil"/>
              <w:left w:val="nil"/>
              <w:bottom w:val="nil"/>
              <w:right w:val="nil"/>
            </w:tcBorders>
            <w:shd w:val="clear" w:color="auto" w:fill="auto"/>
            <w:hideMark/>
          </w:tcPr>
          <w:p w:rsidR="00576B02" w:rsidRPr="00576B02" w:rsidRDefault="00576B02" w:rsidP="00576B02">
            <w:pPr>
              <w:spacing w:after="0" w:line="240" w:lineRule="auto"/>
              <w:rPr>
                <w:rFonts w:ascii="Arial" w:eastAsia="Times New Roman" w:hAnsi="Arial" w:cs="Arial"/>
                <w:sz w:val="16"/>
                <w:szCs w:val="16"/>
                <w:lang w:eastAsia="es-MX"/>
              </w:rPr>
            </w:pPr>
            <w:r w:rsidRPr="00576B02">
              <w:rPr>
                <w:rFonts w:ascii="Arial" w:eastAsia="Times New Roman" w:hAnsi="Arial" w:cs="Arial"/>
                <w:sz w:val="16"/>
                <w:szCs w:val="16"/>
                <w:lang w:eastAsia="es-MX"/>
              </w:rPr>
              <w:t>Cuotas y Aportaciones de Seguridad Social</w:t>
            </w:r>
          </w:p>
        </w:tc>
        <w:tc>
          <w:tcPr>
            <w:tcW w:w="0" w:type="auto"/>
            <w:tcBorders>
              <w:top w:val="nil"/>
              <w:left w:val="single" w:sz="4" w:space="0" w:color="auto"/>
              <w:bottom w:val="nil"/>
              <w:right w:val="single" w:sz="4" w:space="0" w:color="auto"/>
            </w:tcBorders>
            <w:shd w:val="clear" w:color="auto" w:fill="auto"/>
            <w:noWrap/>
            <w:hideMark/>
          </w:tcPr>
          <w:p w:rsidR="00576B02" w:rsidRPr="00576B02" w:rsidRDefault="00576B02" w:rsidP="00576B02">
            <w:pPr>
              <w:spacing w:after="0" w:line="240" w:lineRule="auto"/>
              <w:jc w:val="right"/>
              <w:rPr>
                <w:rFonts w:ascii="Arial" w:eastAsia="Times New Roman" w:hAnsi="Arial" w:cs="Arial"/>
                <w:color w:val="000000"/>
                <w:sz w:val="16"/>
                <w:szCs w:val="16"/>
                <w:lang w:eastAsia="es-MX"/>
              </w:rPr>
            </w:pPr>
            <w:r w:rsidRPr="00576B02">
              <w:rPr>
                <w:rFonts w:ascii="Arial" w:eastAsia="Times New Roman" w:hAnsi="Arial" w:cs="Arial"/>
                <w:color w:val="000000"/>
                <w:sz w:val="16"/>
                <w:szCs w:val="16"/>
                <w:lang w:eastAsia="es-MX"/>
              </w:rPr>
              <w:t>0.00</w:t>
            </w:r>
          </w:p>
        </w:tc>
        <w:tc>
          <w:tcPr>
            <w:tcW w:w="0" w:type="auto"/>
            <w:tcBorders>
              <w:top w:val="nil"/>
              <w:left w:val="nil"/>
              <w:bottom w:val="nil"/>
              <w:right w:val="single" w:sz="8" w:space="0" w:color="auto"/>
            </w:tcBorders>
            <w:shd w:val="clear" w:color="auto" w:fill="auto"/>
            <w:noWrap/>
            <w:hideMark/>
          </w:tcPr>
          <w:p w:rsidR="00576B02" w:rsidRPr="00576B02" w:rsidRDefault="00576B02" w:rsidP="00576B02">
            <w:pPr>
              <w:spacing w:after="0" w:line="240" w:lineRule="auto"/>
              <w:jc w:val="right"/>
              <w:rPr>
                <w:rFonts w:ascii="Arial" w:eastAsia="Times New Roman" w:hAnsi="Arial" w:cs="Arial"/>
                <w:color w:val="000000"/>
                <w:sz w:val="16"/>
                <w:szCs w:val="16"/>
                <w:lang w:eastAsia="es-MX"/>
              </w:rPr>
            </w:pPr>
            <w:r w:rsidRPr="00576B02">
              <w:rPr>
                <w:rFonts w:ascii="Arial" w:eastAsia="Times New Roman" w:hAnsi="Arial" w:cs="Arial"/>
                <w:color w:val="000000"/>
                <w:sz w:val="16"/>
                <w:szCs w:val="16"/>
                <w:lang w:eastAsia="es-MX"/>
              </w:rPr>
              <w:t>0.00</w:t>
            </w:r>
          </w:p>
        </w:tc>
      </w:tr>
      <w:tr w:rsidR="00576B02" w:rsidRPr="00576B02" w:rsidTr="00576B02">
        <w:trPr>
          <w:trHeight w:val="225"/>
        </w:trPr>
        <w:tc>
          <w:tcPr>
            <w:tcW w:w="0" w:type="auto"/>
            <w:tcBorders>
              <w:top w:val="nil"/>
              <w:left w:val="single" w:sz="8" w:space="0" w:color="auto"/>
              <w:bottom w:val="nil"/>
              <w:right w:val="nil"/>
            </w:tcBorders>
            <w:shd w:val="clear" w:color="auto" w:fill="auto"/>
            <w:noWrap/>
            <w:hideMark/>
          </w:tcPr>
          <w:p w:rsidR="00576B02" w:rsidRPr="00576B02" w:rsidRDefault="00576B02" w:rsidP="00576B02">
            <w:pPr>
              <w:spacing w:after="0" w:line="240" w:lineRule="auto"/>
              <w:rPr>
                <w:rFonts w:ascii="Arial" w:eastAsia="Times New Roman" w:hAnsi="Arial" w:cs="Arial"/>
                <w:color w:val="000000"/>
                <w:sz w:val="16"/>
                <w:szCs w:val="16"/>
                <w:lang w:eastAsia="es-MX"/>
              </w:rPr>
            </w:pPr>
            <w:r w:rsidRPr="00576B02">
              <w:rPr>
                <w:rFonts w:ascii="Arial" w:eastAsia="Times New Roman" w:hAnsi="Arial" w:cs="Arial"/>
                <w:color w:val="000000"/>
                <w:sz w:val="16"/>
                <w:szCs w:val="16"/>
                <w:lang w:eastAsia="es-MX"/>
              </w:rPr>
              <w:t> </w:t>
            </w:r>
          </w:p>
        </w:tc>
        <w:tc>
          <w:tcPr>
            <w:tcW w:w="0" w:type="auto"/>
            <w:tcBorders>
              <w:top w:val="nil"/>
              <w:left w:val="nil"/>
              <w:bottom w:val="nil"/>
              <w:right w:val="nil"/>
            </w:tcBorders>
            <w:shd w:val="clear" w:color="auto" w:fill="auto"/>
            <w:hideMark/>
          </w:tcPr>
          <w:p w:rsidR="00576B02" w:rsidRPr="00576B02" w:rsidRDefault="00576B02" w:rsidP="00576B02">
            <w:pPr>
              <w:spacing w:after="0" w:line="240" w:lineRule="auto"/>
              <w:rPr>
                <w:rFonts w:ascii="Arial" w:eastAsia="Times New Roman" w:hAnsi="Arial" w:cs="Arial"/>
                <w:color w:val="000000"/>
                <w:sz w:val="16"/>
                <w:szCs w:val="16"/>
                <w:lang w:eastAsia="es-MX"/>
              </w:rPr>
            </w:pPr>
            <w:r w:rsidRPr="00576B02">
              <w:rPr>
                <w:rFonts w:ascii="Arial" w:eastAsia="Times New Roman" w:hAnsi="Arial" w:cs="Arial"/>
                <w:color w:val="000000"/>
                <w:sz w:val="16"/>
                <w:szCs w:val="16"/>
                <w:lang w:eastAsia="es-MX"/>
              </w:rPr>
              <w:t>Contribuciones de Mejoras</w:t>
            </w:r>
          </w:p>
        </w:tc>
        <w:tc>
          <w:tcPr>
            <w:tcW w:w="0" w:type="auto"/>
            <w:tcBorders>
              <w:top w:val="nil"/>
              <w:left w:val="single" w:sz="4" w:space="0" w:color="auto"/>
              <w:bottom w:val="nil"/>
              <w:right w:val="single" w:sz="4" w:space="0" w:color="auto"/>
            </w:tcBorders>
            <w:shd w:val="clear" w:color="auto" w:fill="auto"/>
            <w:noWrap/>
            <w:hideMark/>
          </w:tcPr>
          <w:p w:rsidR="00576B02" w:rsidRPr="00576B02" w:rsidRDefault="00576B02" w:rsidP="00576B02">
            <w:pPr>
              <w:spacing w:after="0" w:line="240" w:lineRule="auto"/>
              <w:jc w:val="right"/>
              <w:rPr>
                <w:rFonts w:ascii="Arial" w:eastAsia="Times New Roman" w:hAnsi="Arial" w:cs="Arial"/>
                <w:color w:val="000000"/>
                <w:sz w:val="16"/>
                <w:szCs w:val="16"/>
                <w:lang w:eastAsia="es-MX"/>
              </w:rPr>
            </w:pPr>
            <w:r w:rsidRPr="00576B02">
              <w:rPr>
                <w:rFonts w:ascii="Arial" w:eastAsia="Times New Roman" w:hAnsi="Arial" w:cs="Arial"/>
                <w:color w:val="000000"/>
                <w:sz w:val="16"/>
                <w:szCs w:val="16"/>
                <w:lang w:eastAsia="es-MX"/>
              </w:rPr>
              <w:t>4,147,057.27</w:t>
            </w:r>
          </w:p>
        </w:tc>
        <w:tc>
          <w:tcPr>
            <w:tcW w:w="0" w:type="auto"/>
            <w:tcBorders>
              <w:top w:val="nil"/>
              <w:left w:val="nil"/>
              <w:bottom w:val="nil"/>
              <w:right w:val="single" w:sz="8" w:space="0" w:color="auto"/>
            </w:tcBorders>
            <w:shd w:val="clear" w:color="auto" w:fill="auto"/>
            <w:noWrap/>
            <w:hideMark/>
          </w:tcPr>
          <w:p w:rsidR="00576B02" w:rsidRPr="00576B02" w:rsidRDefault="00576B02" w:rsidP="00576B02">
            <w:pPr>
              <w:spacing w:after="0" w:line="240" w:lineRule="auto"/>
              <w:jc w:val="right"/>
              <w:rPr>
                <w:rFonts w:ascii="Arial" w:eastAsia="Times New Roman" w:hAnsi="Arial" w:cs="Arial"/>
                <w:color w:val="000000"/>
                <w:sz w:val="16"/>
                <w:szCs w:val="16"/>
                <w:lang w:eastAsia="es-MX"/>
              </w:rPr>
            </w:pPr>
            <w:r w:rsidRPr="00576B02">
              <w:rPr>
                <w:rFonts w:ascii="Arial" w:eastAsia="Times New Roman" w:hAnsi="Arial" w:cs="Arial"/>
                <w:color w:val="000000"/>
                <w:sz w:val="16"/>
                <w:szCs w:val="16"/>
                <w:lang w:eastAsia="es-MX"/>
              </w:rPr>
              <w:t>992,491.92</w:t>
            </w:r>
          </w:p>
        </w:tc>
      </w:tr>
      <w:tr w:rsidR="00576B02" w:rsidRPr="00576B02" w:rsidTr="00576B02">
        <w:trPr>
          <w:trHeight w:val="225"/>
        </w:trPr>
        <w:tc>
          <w:tcPr>
            <w:tcW w:w="0" w:type="auto"/>
            <w:tcBorders>
              <w:top w:val="nil"/>
              <w:left w:val="single" w:sz="8" w:space="0" w:color="auto"/>
              <w:bottom w:val="nil"/>
              <w:right w:val="nil"/>
            </w:tcBorders>
            <w:shd w:val="clear" w:color="auto" w:fill="auto"/>
            <w:noWrap/>
            <w:hideMark/>
          </w:tcPr>
          <w:p w:rsidR="00576B02" w:rsidRPr="00576B02" w:rsidRDefault="00576B02" w:rsidP="00576B02">
            <w:pPr>
              <w:spacing w:after="0" w:line="240" w:lineRule="auto"/>
              <w:rPr>
                <w:rFonts w:ascii="Arial" w:eastAsia="Times New Roman" w:hAnsi="Arial" w:cs="Arial"/>
                <w:color w:val="000000"/>
                <w:sz w:val="16"/>
                <w:szCs w:val="16"/>
                <w:lang w:eastAsia="es-MX"/>
              </w:rPr>
            </w:pPr>
            <w:r w:rsidRPr="00576B02">
              <w:rPr>
                <w:rFonts w:ascii="Arial" w:eastAsia="Times New Roman" w:hAnsi="Arial" w:cs="Arial"/>
                <w:color w:val="000000"/>
                <w:sz w:val="16"/>
                <w:szCs w:val="16"/>
                <w:lang w:eastAsia="es-MX"/>
              </w:rPr>
              <w:t> </w:t>
            </w:r>
          </w:p>
        </w:tc>
        <w:tc>
          <w:tcPr>
            <w:tcW w:w="0" w:type="auto"/>
            <w:tcBorders>
              <w:top w:val="nil"/>
              <w:left w:val="nil"/>
              <w:bottom w:val="nil"/>
              <w:right w:val="nil"/>
            </w:tcBorders>
            <w:shd w:val="clear" w:color="auto" w:fill="auto"/>
            <w:hideMark/>
          </w:tcPr>
          <w:p w:rsidR="00576B02" w:rsidRPr="00576B02" w:rsidRDefault="00576B02" w:rsidP="00576B02">
            <w:pPr>
              <w:spacing w:after="0" w:line="240" w:lineRule="auto"/>
              <w:rPr>
                <w:rFonts w:ascii="Arial" w:eastAsia="Times New Roman" w:hAnsi="Arial" w:cs="Arial"/>
                <w:color w:val="000000"/>
                <w:sz w:val="16"/>
                <w:szCs w:val="16"/>
                <w:lang w:eastAsia="es-MX"/>
              </w:rPr>
            </w:pPr>
            <w:r w:rsidRPr="00576B02">
              <w:rPr>
                <w:rFonts w:ascii="Arial" w:eastAsia="Times New Roman" w:hAnsi="Arial" w:cs="Arial"/>
                <w:color w:val="000000"/>
                <w:sz w:val="16"/>
                <w:szCs w:val="16"/>
                <w:lang w:eastAsia="es-MX"/>
              </w:rPr>
              <w:t>Derechos</w:t>
            </w:r>
          </w:p>
        </w:tc>
        <w:tc>
          <w:tcPr>
            <w:tcW w:w="0" w:type="auto"/>
            <w:tcBorders>
              <w:top w:val="nil"/>
              <w:left w:val="single" w:sz="4" w:space="0" w:color="auto"/>
              <w:bottom w:val="nil"/>
              <w:right w:val="single" w:sz="4" w:space="0" w:color="auto"/>
            </w:tcBorders>
            <w:shd w:val="clear" w:color="auto" w:fill="auto"/>
            <w:noWrap/>
            <w:hideMark/>
          </w:tcPr>
          <w:p w:rsidR="00576B02" w:rsidRPr="00576B02" w:rsidRDefault="00576B02" w:rsidP="00576B02">
            <w:pPr>
              <w:spacing w:after="0" w:line="240" w:lineRule="auto"/>
              <w:jc w:val="right"/>
              <w:rPr>
                <w:rFonts w:ascii="Arial" w:eastAsia="Times New Roman" w:hAnsi="Arial" w:cs="Arial"/>
                <w:color w:val="000000"/>
                <w:sz w:val="16"/>
                <w:szCs w:val="16"/>
                <w:lang w:eastAsia="es-MX"/>
              </w:rPr>
            </w:pPr>
            <w:r w:rsidRPr="00576B02">
              <w:rPr>
                <w:rFonts w:ascii="Arial" w:eastAsia="Times New Roman" w:hAnsi="Arial" w:cs="Arial"/>
                <w:color w:val="000000"/>
                <w:sz w:val="16"/>
                <w:szCs w:val="16"/>
                <w:lang w:eastAsia="es-MX"/>
              </w:rPr>
              <w:t>145,823,781.72</w:t>
            </w:r>
          </w:p>
        </w:tc>
        <w:tc>
          <w:tcPr>
            <w:tcW w:w="0" w:type="auto"/>
            <w:tcBorders>
              <w:top w:val="nil"/>
              <w:left w:val="nil"/>
              <w:bottom w:val="nil"/>
              <w:right w:val="single" w:sz="8" w:space="0" w:color="auto"/>
            </w:tcBorders>
            <w:shd w:val="clear" w:color="auto" w:fill="auto"/>
            <w:noWrap/>
            <w:hideMark/>
          </w:tcPr>
          <w:p w:rsidR="00576B02" w:rsidRPr="00576B02" w:rsidRDefault="00576B02" w:rsidP="00576B02">
            <w:pPr>
              <w:spacing w:after="0" w:line="240" w:lineRule="auto"/>
              <w:jc w:val="right"/>
              <w:rPr>
                <w:rFonts w:ascii="Arial" w:eastAsia="Times New Roman" w:hAnsi="Arial" w:cs="Arial"/>
                <w:color w:val="000000"/>
                <w:sz w:val="16"/>
                <w:szCs w:val="16"/>
                <w:lang w:eastAsia="es-MX"/>
              </w:rPr>
            </w:pPr>
            <w:r w:rsidRPr="00576B02">
              <w:rPr>
                <w:rFonts w:ascii="Arial" w:eastAsia="Times New Roman" w:hAnsi="Arial" w:cs="Arial"/>
                <w:color w:val="000000"/>
                <w:sz w:val="16"/>
                <w:szCs w:val="16"/>
                <w:lang w:eastAsia="es-MX"/>
              </w:rPr>
              <w:t>102,993,753.17</w:t>
            </w:r>
          </w:p>
        </w:tc>
      </w:tr>
      <w:tr w:rsidR="00576B02" w:rsidRPr="00576B02" w:rsidTr="00576B02">
        <w:trPr>
          <w:trHeight w:val="225"/>
        </w:trPr>
        <w:tc>
          <w:tcPr>
            <w:tcW w:w="0" w:type="auto"/>
            <w:tcBorders>
              <w:top w:val="nil"/>
              <w:left w:val="single" w:sz="8" w:space="0" w:color="auto"/>
              <w:bottom w:val="nil"/>
              <w:right w:val="nil"/>
            </w:tcBorders>
            <w:shd w:val="clear" w:color="auto" w:fill="auto"/>
            <w:noWrap/>
            <w:hideMark/>
          </w:tcPr>
          <w:p w:rsidR="00576B02" w:rsidRPr="00576B02" w:rsidRDefault="00576B02" w:rsidP="00576B02">
            <w:pPr>
              <w:spacing w:after="0" w:line="240" w:lineRule="auto"/>
              <w:rPr>
                <w:rFonts w:ascii="Arial" w:eastAsia="Times New Roman" w:hAnsi="Arial" w:cs="Arial"/>
                <w:color w:val="000000"/>
                <w:sz w:val="16"/>
                <w:szCs w:val="16"/>
                <w:lang w:eastAsia="es-MX"/>
              </w:rPr>
            </w:pPr>
            <w:r w:rsidRPr="00576B02">
              <w:rPr>
                <w:rFonts w:ascii="Arial" w:eastAsia="Times New Roman" w:hAnsi="Arial" w:cs="Arial"/>
                <w:color w:val="000000"/>
                <w:sz w:val="16"/>
                <w:szCs w:val="16"/>
                <w:lang w:eastAsia="es-MX"/>
              </w:rPr>
              <w:t> </w:t>
            </w:r>
          </w:p>
        </w:tc>
        <w:tc>
          <w:tcPr>
            <w:tcW w:w="0" w:type="auto"/>
            <w:tcBorders>
              <w:top w:val="nil"/>
              <w:left w:val="nil"/>
              <w:bottom w:val="nil"/>
              <w:right w:val="nil"/>
            </w:tcBorders>
            <w:shd w:val="clear" w:color="auto" w:fill="auto"/>
            <w:hideMark/>
          </w:tcPr>
          <w:p w:rsidR="00576B02" w:rsidRPr="00576B02" w:rsidRDefault="00576B02" w:rsidP="00576B02">
            <w:pPr>
              <w:spacing w:after="0" w:line="240" w:lineRule="auto"/>
              <w:rPr>
                <w:rFonts w:ascii="Arial" w:eastAsia="Times New Roman" w:hAnsi="Arial" w:cs="Arial"/>
                <w:color w:val="000000"/>
                <w:sz w:val="16"/>
                <w:szCs w:val="16"/>
                <w:lang w:eastAsia="es-MX"/>
              </w:rPr>
            </w:pPr>
            <w:r w:rsidRPr="00576B02">
              <w:rPr>
                <w:rFonts w:ascii="Arial" w:eastAsia="Times New Roman" w:hAnsi="Arial" w:cs="Arial"/>
                <w:color w:val="000000"/>
                <w:sz w:val="16"/>
                <w:szCs w:val="16"/>
                <w:lang w:eastAsia="es-MX"/>
              </w:rPr>
              <w:t>Productos</w:t>
            </w:r>
          </w:p>
        </w:tc>
        <w:tc>
          <w:tcPr>
            <w:tcW w:w="0" w:type="auto"/>
            <w:tcBorders>
              <w:top w:val="nil"/>
              <w:left w:val="single" w:sz="4" w:space="0" w:color="auto"/>
              <w:bottom w:val="nil"/>
              <w:right w:val="single" w:sz="4" w:space="0" w:color="auto"/>
            </w:tcBorders>
            <w:shd w:val="clear" w:color="auto" w:fill="auto"/>
            <w:noWrap/>
            <w:hideMark/>
          </w:tcPr>
          <w:p w:rsidR="00576B02" w:rsidRPr="00576B02" w:rsidRDefault="00576B02" w:rsidP="00576B02">
            <w:pPr>
              <w:spacing w:after="0" w:line="240" w:lineRule="auto"/>
              <w:jc w:val="right"/>
              <w:rPr>
                <w:rFonts w:ascii="Arial" w:eastAsia="Times New Roman" w:hAnsi="Arial" w:cs="Arial"/>
                <w:color w:val="000000"/>
                <w:sz w:val="16"/>
                <w:szCs w:val="16"/>
                <w:lang w:eastAsia="es-MX"/>
              </w:rPr>
            </w:pPr>
            <w:r w:rsidRPr="00576B02">
              <w:rPr>
                <w:rFonts w:ascii="Arial" w:eastAsia="Times New Roman" w:hAnsi="Arial" w:cs="Arial"/>
                <w:color w:val="000000"/>
                <w:sz w:val="16"/>
                <w:szCs w:val="16"/>
                <w:lang w:eastAsia="es-MX"/>
              </w:rPr>
              <w:t>52,208,755.99</w:t>
            </w:r>
          </w:p>
        </w:tc>
        <w:tc>
          <w:tcPr>
            <w:tcW w:w="0" w:type="auto"/>
            <w:tcBorders>
              <w:top w:val="nil"/>
              <w:left w:val="nil"/>
              <w:bottom w:val="nil"/>
              <w:right w:val="single" w:sz="8" w:space="0" w:color="auto"/>
            </w:tcBorders>
            <w:shd w:val="clear" w:color="auto" w:fill="auto"/>
            <w:noWrap/>
            <w:hideMark/>
          </w:tcPr>
          <w:p w:rsidR="00576B02" w:rsidRPr="00576B02" w:rsidRDefault="00576B02" w:rsidP="00576B02">
            <w:pPr>
              <w:spacing w:after="0" w:line="240" w:lineRule="auto"/>
              <w:jc w:val="right"/>
              <w:rPr>
                <w:rFonts w:ascii="Arial" w:eastAsia="Times New Roman" w:hAnsi="Arial" w:cs="Arial"/>
                <w:color w:val="000000"/>
                <w:sz w:val="16"/>
                <w:szCs w:val="16"/>
                <w:lang w:eastAsia="es-MX"/>
              </w:rPr>
            </w:pPr>
            <w:r w:rsidRPr="00576B02">
              <w:rPr>
                <w:rFonts w:ascii="Arial" w:eastAsia="Times New Roman" w:hAnsi="Arial" w:cs="Arial"/>
                <w:color w:val="000000"/>
                <w:sz w:val="16"/>
                <w:szCs w:val="16"/>
                <w:lang w:eastAsia="es-MX"/>
              </w:rPr>
              <w:t>38,896,801.06</w:t>
            </w:r>
          </w:p>
        </w:tc>
      </w:tr>
      <w:tr w:rsidR="00576B02" w:rsidRPr="00576B02" w:rsidTr="00576B02">
        <w:trPr>
          <w:trHeight w:val="225"/>
        </w:trPr>
        <w:tc>
          <w:tcPr>
            <w:tcW w:w="0" w:type="auto"/>
            <w:tcBorders>
              <w:top w:val="nil"/>
              <w:left w:val="single" w:sz="8" w:space="0" w:color="auto"/>
              <w:bottom w:val="nil"/>
              <w:right w:val="nil"/>
            </w:tcBorders>
            <w:shd w:val="clear" w:color="auto" w:fill="auto"/>
            <w:noWrap/>
            <w:hideMark/>
          </w:tcPr>
          <w:p w:rsidR="00576B02" w:rsidRPr="00576B02" w:rsidRDefault="00576B02" w:rsidP="00576B02">
            <w:pPr>
              <w:spacing w:after="0" w:line="240" w:lineRule="auto"/>
              <w:rPr>
                <w:rFonts w:ascii="Arial" w:eastAsia="Times New Roman" w:hAnsi="Arial" w:cs="Arial"/>
                <w:sz w:val="16"/>
                <w:szCs w:val="16"/>
                <w:lang w:eastAsia="es-MX"/>
              </w:rPr>
            </w:pPr>
            <w:r w:rsidRPr="00576B02">
              <w:rPr>
                <w:rFonts w:ascii="Arial" w:eastAsia="Times New Roman" w:hAnsi="Arial" w:cs="Arial"/>
                <w:sz w:val="16"/>
                <w:szCs w:val="16"/>
                <w:lang w:eastAsia="es-MX"/>
              </w:rPr>
              <w:t> </w:t>
            </w:r>
          </w:p>
        </w:tc>
        <w:tc>
          <w:tcPr>
            <w:tcW w:w="0" w:type="auto"/>
            <w:tcBorders>
              <w:top w:val="nil"/>
              <w:left w:val="nil"/>
              <w:bottom w:val="nil"/>
              <w:right w:val="nil"/>
            </w:tcBorders>
            <w:shd w:val="clear" w:color="auto" w:fill="auto"/>
            <w:hideMark/>
          </w:tcPr>
          <w:p w:rsidR="00576B02" w:rsidRPr="00576B02" w:rsidRDefault="00576B02" w:rsidP="00576B02">
            <w:pPr>
              <w:spacing w:after="0" w:line="240" w:lineRule="auto"/>
              <w:rPr>
                <w:rFonts w:ascii="Arial" w:eastAsia="Times New Roman" w:hAnsi="Arial" w:cs="Arial"/>
                <w:sz w:val="16"/>
                <w:szCs w:val="16"/>
                <w:lang w:eastAsia="es-MX"/>
              </w:rPr>
            </w:pPr>
            <w:r w:rsidRPr="00576B02">
              <w:rPr>
                <w:rFonts w:ascii="Arial" w:eastAsia="Times New Roman" w:hAnsi="Arial" w:cs="Arial"/>
                <w:sz w:val="16"/>
                <w:szCs w:val="16"/>
                <w:lang w:eastAsia="es-MX"/>
              </w:rPr>
              <w:t>Aprovechamientos</w:t>
            </w:r>
          </w:p>
        </w:tc>
        <w:tc>
          <w:tcPr>
            <w:tcW w:w="0" w:type="auto"/>
            <w:tcBorders>
              <w:top w:val="nil"/>
              <w:left w:val="single" w:sz="4" w:space="0" w:color="auto"/>
              <w:bottom w:val="nil"/>
              <w:right w:val="single" w:sz="4" w:space="0" w:color="auto"/>
            </w:tcBorders>
            <w:shd w:val="clear" w:color="auto" w:fill="auto"/>
            <w:noWrap/>
            <w:hideMark/>
          </w:tcPr>
          <w:p w:rsidR="00576B02" w:rsidRPr="00576B02" w:rsidRDefault="00576B02" w:rsidP="00576B02">
            <w:pPr>
              <w:spacing w:after="0" w:line="240" w:lineRule="auto"/>
              <w:jc w:val="right"/>
              <w:rPr>
                <w:rFonts w:ascii="Arial" w:eastAsia="Times New Roman" w:hAnsi="Arial" w:cs="Arial"/>
                <w:color w:val="000000"/>
                <w:sz w:val="16"/>
                <w:szCs w:val="16"/>
                <w:lang w:eastAsia="es-MX"/>
              </w:rPr>
            </w:pPr>
            <w:r w:rsidRPr="00576B02">
              <w:rPr>
                <w:rFonts w:ascii="Arial" w:eastAsia="Times New Roman" w:hAnsi="Arial" w:cs="Arial"/>
                <w:color w:val="000000"/>
                <w:sz w:val="16"/>
                <w:szCs w:val="16"/>
                <w:lang w:eastAsia="es-MX"/>
              </w:rPr>
              <w:t>143,077,374.82</w:t>
            </w:r>
          </w:p>
        </w:tc>
        <w:tc>
          <w:tcPr>
            <w:tcW w:w="0" w:type="auto"/>
            <w:tcBorders>
              <w:top w:val="nil"/>
              <w:left w:val="nil"/>
              <w:bottom w:val="nil"/>
              <w:right w:val="single" w:sz="8" w:space="0" w:color="auto"/>
            </w:tcBorders>
            <w:shd w:val="clear" w:color="auto" w:fill="auto"/>
            <w:noWrap/>
            <w:hideMark/>
          </w:tcPr>
          <w:p w:rsidR="00576B02" w:rsidRPr="00576B02" w:rsidRDefault="00576B02" w:rsidP="00576B02">
            <w:pPr>
              <w:spacing w:after="0" w:line="240" w:lineRule="auto"/>
              <w:jc w:val="right"/>
              <w:rPr>
                <w:rFonts w:ascii="Arial" w:eastAsia="Times New Roman" w:hAnsi="Arial" w:cs="Arial"/>
                <w:color w:val="000000"/>
                <w:sz w:val="16"/>
                <w:szCs w:val="16"/>
                <w:lang w:eastAsia="es-MX"/>
              </w:rPr>
            </w:pPr>
            <w:r w:rsidRPr="00576B02">
              <w:rPr>
                <w:rFonts w:ascii="Arial" w:eastAsia="Times New Roman" w:hAnsi="Arial" w:cs="Arial"/>
                <w:color w:val="000000"/>
                <w:sz w:val="16"/>
                <w:szCs w:val="16"/>
                <w:lang w:eastAsia="es-MX"/>
              </w:rPr>
              <w:t>92,913,376.28</w:t>
            </w:r>
          </w:p>
        </w:tc>
      </w:tr>
      <w:tr w:rsidR="00576B02" w:rsidRPr="00576B02" w:rsidTr="00576B02">
        <w:trPr>
          <w:trHeight w:val="225"/>
        </w:trPr>
        <w:tc>
          <w:tcPr>
            <w:tcW w:w="0" w:type="auto"/>
            <w:tcBorders>
              <w:top w:val="nil"/>
              <w:left w:val="single" w:sz="8" w:space="0" w:color="auto"/>
              <w:bottom w:val="nil"/>
              <w:right w:val="nil"/>
            </w:tcBorders>
            <w:shd w:val="clear" w:color="auto" w:fill="auto"/>
            <w:noWrap/>
            <w:hideMark/>
          </w:tcPr>
          <w:p w:rsidR="00576B02" w:rsidRPr="00576B02" w:rsidRDefault="00576B02" w:rsidP="00576B02">
            <w:pPr>
              <w:spacing w:after="0" w:line="240" w:lineRule="auto"/>
              <w:rPr>
                <w:rFonts w:ascii="Arial" w:eastAsia="Times New Roman" w:hAnsi="Arial" w:cs="Arial"/>
                <w:color w:val="000000"/>
                <w:sz w:val="16"/>
                <w:szCs w:val="16"/>
                <w:lang w:eastAsia="es-MX"/>
              </w:rPr>
            </w:pPr>
            <w:r w:rsidRPr="00576B02">
              <w:rPr>
                <w:rFonts w:ascii="Arial" w:eastAsia="Times New Roman" w:hAnsi="Arial" w:cs="Arial"/>
                <w:color w:val="000000"/>
                <w:sz w:val="16"/>
                <w:szCs w:val="16"/>
                <w:lang w:eastAsia="es-MX"/>
              </w:rPr>
              <w:t> </w:t>
            </w:r>
          </w:p>
        </w:tc>
        <w:tc>
          <w:tcPr>
            <w:tcW w:w="0" w:type="auto"/>
            <w:tcBorders>
              <w:top w:val="nil"/>
              <w:left w:val="nil"/>
              <w:bottom w:val="nil"/>
              <w:right w:val="nil"/>
            </w:tcBorders>
            <w:shd w:val="clear" w:color="auto" w:fill="auto"/>
            <w:hideMark/>
          </w:tcPr>
          <w:p w:rsidR="00576B02" w:rsidRPr="00576B02" w:rsidRDefault="00576B02" w:rsidP="00576B02">
            <w:pPr>
              <w:spacing w:after="0" w:line="240" w:lineRule="auto"/>
              <w:rPr>
                <w:rFonts w:ascii="Arial" w:eastAsia="Times New Roman" w:hAnsi="Arial" w:cs="Arial"/>
                <w:color w:val="000000"/>
                <w:sz w:val="16"/>
                <w:szCs w:val="16"/>
                <w:lang w:eastAsia="es-MX"/>
              </w:rPr>
            </w:pPr>
            <w:r w:rsidRPr="00576B02">
              <w:rPr>
                <w:rFonts w:ascii="Arial" w:eastAsia="Times New Roman" w:hAnsi="Arial" w:cs="Arial"/>
                <w:color w:val="000000"/>
                <w:sz w:val="16"/>
                <w:szCs w:val="16"/>
                <w:lang w:eastAsia="es-MX"/>
              </w:rPr>
              <w:t>Ingresos por Venta de Bienes, Prestación de Servicios y Otros Ingresos</w:t>
            </w:r>
          </w:p>
        </w:tc>
        <w:tc>
          <w:tcPr>
            <w:tcW w:w="0" w:type="auto"/>
            <w:tcBorders>
              <w:top w:val="nil"/>
              <w:left w:val="single" w:sz="4" w:space="0" w:color="auto"/>
              <w:bottom w:val="nil"/>
              <w:right w:val="single" w:sz="4" w:space="0" w:color="auto"/>
            </w:tcBorders>
            <w:shd w:val="clear" w:color="auto" w:fill="auto"/>
            <w:noWrap/>
            <w:hideMark/>
          </w:tcPr>
          <w:p w:rsidR="00576B02" w:rsidRPr="00576B02" w:rsidRDefault="00576B02" w:rsidP="00576B02">
            <w:pPr>
              <w:spacing w:after="0" w:line="240" w:lineRule="auto"/>
              <w:jc w:val="right"/>
              <w:rPr>
                <w:rFonts w:ascii="Arial" w:eastAsia="Times New Roman" w:hAnsi="Arial" w:cs="Arial"/>
                <w:color w:val="000000"/>
                <w:sz w:val="16"/>
                <w:szCs w:val="16"/>
                <w:lang w:eastAsia="es-MX"/>
              </w:rPr>
            </w:pPr>
            <w:r w:rsidRPr="00576B02">
              <w:rPr>
                <w:rFonts w:ascii="Arial" w:eastAsia="Times New Roman" w:hAnsi="Arial" w:cs="Arial"/>
                <w:color w:val="000000"/>
                <w:sz w:val="16"/>
                <w:szCs w:val="16"/>
                <w:lang w:eastAsia="es-MX"/>
              </w:rPr>
              <w:t>0.00</w:t>
            </w:r>
          </w:p>
        </w:tc>
        <w:tc>
          <w:tcPr>
            <w:tcW w:w="0" w:type="auto"/>
            <w:tcBorders>
              <w:top w:val="nil"/>
              <w:left w:val="nil"/>
              <w:bottom w:val="nil"/>
              <w:right w:val="single" w:sz="8" w:space="0" w:color="auto"/>
            </w:tcBorders>
            <w:shd w:val="clear" w:color="auto" w:fill="auto"/>
            <w:noWrap/>
            <w:hideMark/>
          </w:tcPr>
          <w:p w:rsidR="00576B02" w:rsidRPr="00576B02" w:rsidRDefault="00576B02" w:rsidP="00576B02">
            <w:pPr>
              <w:spacing w:after="0" w:line="240" w:lineRule="auto"/>
              <w:jc w:val="right"/>
              <w:rPr>
                <w:rFonts w:ascii="Arial" w:eastAsia="Times New Roman" w:hAnsi="Arial" w:cs="Arial"/>
                <w:color w:val="000000"/>
                <w:sz w:val="16"/>
                <w:szCs w:val="16"/>
                <w:lang w:eastAsia="es-MX"/>
              </w:rPr>
            </w:pPr>
            <w:r w:rsidRPr="00576B02">
              <w:rPr>
                <w:rFonts w:ascii="Arial" w:eastAsia="Times New Roman" w:hAnsi="Arial" w:cs="Arial"/>
                <w:color w:val="000000"/>
                <w:sz w:val="16"/>
                <w:szCs w:val="16"/>
                <w:lang w:eastAsia="es-MX"/>
              </w:rPr>
              <w:t>0.00</w:t>
            </w:r>
          </w:p>
        </w:tc>
      </w:tr>
      <w:tr w:rsidR="00576B02" w:rsidRPr="00576B02" w:rsidTr="00576B02">
        <w:trPr>
          <w:trHeight w:val="450"/>
        </w:trPr>
        <w:tc>
          <w:tcPr>
            <w:tcW w:w="0" w:type="auto"/>
            <w:tcBorders>
              <w:top w:val="nil"/>
              <w:left w:val="single" w:sz="8" w:space="0" w:color="auto"/>
              <w:bottom w:val="nil"/>
              <w:right w:val="nil"/>
            </w:tcBorders>
            <w:shd w:val="clear" w:color="auto" w:fill="auto"/>
            <w:noWrap/>
            <w:hideMark/>
          </w:tcPr>
          <w:p w:rsidR="00576B02" w:rsidRPr="00576B02" w:rsidRDefault="00576B02" w:rsidP="00576B02">
            <w:pPr>
              <w:spacing w:after="0" w:line="240" w:lineRule="auto"/>
              <w:rPr>
                <w:rFonts w:ascii="Arial" w:eastAsia="Times New Roman" w:hAnsi="Arial" w:cs="Arial"/>
                <w:color w:val="000000"/>
                <w:sz w:val="16"/>
                <w:szCs w:val="16"/>
                <w:lang w:eastAsia="es-MX"/>
              </w:rPr>
            </w:pPr>
            <w:r w:rsidRPr="00576B02">
              <w:rPr>
                <w:rFonts w:ascii="Arial" w:eastAsia="Times New Roman" w:hAnsi="Arial" w:cs="Arial"/>
                <w:color w:val="000000"/>
                <w:sz w:val="16"/>
                <w:szCs w:val="16"/>
                <w:lang w:eastAsia="es-MX"/>
              </w:rPr>
              <w:t> </w:t>
            </w:r>
          </w:p>
        </w:tc>
        <w:tc>
          <w:tcPr>
            <w:tcW w:w="0" w:type="auto"/>
            <w:tcBorders>
              <w:top w:val="nil"/>
              <w:left w:val="nil"/>
              <w:bottom w:val="nil"/>
              <w:right w:val="nil"/>
            </w:tcBorders>
            <w:shd w:val="clear" w:color="auto" w:fill="auto"/>
            <w:hideMark/>
          </w:tcPr>
          <w:p w:rsidR="00576B02" w:rsidRPr="00576B02" w:rsidRDefault="00576B02" w:rsidP="00576B02">
            <w:pPr>
              <w:spacing w:after="0" w:line="240" w:lineRule="auto"/>
              <w:rPr>
                <w:rFonts w:ascii="Arial" w:eastAsia="Times New Roman" w:hAnsi="Arial" w:cs="Arial"/>
                <w:color w:val="000000"/>
                <w:sz w:val="16"/>
                <w:szCs w:val="16"/>
                <w:lang w:eastAsia="es-MX"/>
              </w:rPr>
            </w:pPr>
            <w:r w:rsidRPr="00576B02">
              <w:rPr>
                <w:rFonts w:ascii="Arial" w:eastAsia="Times New Roman" w:hAnsi="Arial" w:cs="Arial"/>
                <w:color w:val="000000"/>
                <w:sz w:val="16"/>
                <w:szCs w:val="16"/>
                <w:lang w:eastAsia="es-MX"/>
              </w:rPr>
              <w:t>Participaciones, Aportaciones, Convenios, Incentivos de Derivados de la Colaboración Fiscal y Fondos Distintos de Aportaciones</w:t>
            </w:r>
          </w:p>
        </w:tc>
        <w:tc>
          <w:tcPr>
            <w:tcW w:w="0" w:type="auto"/>
            <w:tcBorders>
              <w:top w:val="nil"/>
              <w:left w:val="single" w:sz="4" w:space="0" w:color="auto"/>
              <w:bottom w:val="nil"/>
              <w:right w:val="single" w:sz="4" w:space="0" w:color="auto"/>
            </w:tcBorders>
            <w:shd w:val="clear" w:color="auto" w:fill="auto"/>
            <w:noWrap/>
            <w:hideMark/>
          </w:tcPr>
          <w:p w:rsidR="00576B02" w:rsidRPr="00576B02" w:rsidRDefault="00576B02" w:rsidP="00576B02">
            <w:pPr>
              <w:spacing w:after="0" w:line="240" w:lineRule="auto"/>
              <w:jc w:val="right"/>
              <w:rPr>
                <w:rFonts w:ascii="Arial" w:eastAsia="Times New Roman" w:hAnsi="Arial" w:cs="Arial"/>
                <w:color w:val="000000"/>
                <w:sz w:val="16"/>
                <w:szCs w:val="16"/>
                <w:lang w:eastAsia="es-MX"/>
              </w:rPr>
            </w:pPr>
            <w:r w:rsidRPr="00576B02">
              <w:rPr>
                <w:rFonts w:ascii="Arial" w:eastAsia="Times New Roman" w:hAnsi="Arial" w:cs="Arial"/>
                <w:color w:val="000000"/>
                <w:sz w:val="16"/>
                <w:szCs w:val="16"/>
                <w:lang w:eastAsia="es-MX"/>
              </w:rPr>
              <w:t>1,081,518,620.62</w:t>
            </w:r>
          </w:p>
        </w:tc>
        <w:tc>
          <w:tcPr>
            <w:tcW w:w="0" w:type="auto"/>
            <w:tcBorders>
              <w:top w:val="nil"/>
              <w:left w:val="nil"/>
              <w:bottom w:val="nil"/>
              <w:right w:val="single" w:sz="8" w:space="0" w:color="auto"/>
            </w:tcBorders>
            <w:shd w:val="clear" w:color="auto" w:fill="auto"/>
            <w:noWrap/>
            <w:hideMark/>
          </w:tcPr>
          <w:p w:rsidR="00576B02" w:rsidRPr="00576B02" w:rsidRDefault="00576B02" w:rsidP="00576B02">
            <w:pPr>
              <w:spacing w:after="0" w:line="240" w:lineRule="auto"/>
              <w:jc w:val="right"/>
              <w:rPr>
                <w:rFonts w:ascii="Arial" w:eastAsia="Times New Roman" w:hAnsi="Arial" w:cs="Arial"/>
                <w:color w:val="000000"/>
                <w:sz w:val="16"/>
                <w:szCs w:val="16"/>
                <w:lang w:eastAsia="es-MX"/>
              </w:rPr>
            </w:pPr>
            <w:r w:rsidRPr="00576B02">
              <w:rPr>
                <w:rFonts w:ascii="Arial" w:eastAsia="Times New Roman" w:hAnsi="Arial" w:cs="Arial"/>
                <w:color w:val="000000"/>
                <w:sz w:val="16"/>
                <w:szCs w:val="16"/>
                <w:lang w:eastAsia="es-MX"/>
              </w:rPr>
              <w:t>857,956,193.97</w:t>
            </w:r>
          </w:p>
        </w:tc>
      </w:tr>
      <w:tr w:rsidR="00576B02" w:rsidRPr="00576B02" w:rsidTr="00576B02">
        <w:trPr>
          <w:trHeight w:val="450"/>
        </w:trPr>
        <w:tc>
          <w:tcPr>
            <w:tcW w:w="0" w:type="auto"/>
            <w:tcBorders>
              <w:top w:val="nil"/>
              <w:left w:val="single" w:sz="8" w:space="0" w:color="auto"/>
              <w:bottom w:val="nil"/>
              <w:right w:val="nil"/>
            </w:tcBorders>
            <w:shd w:val="clear" w:color="auto" w:fill="auto"/>
            <w:noWrap/>
            <w:hideMark/>
          </w:tcPr>
          <w:p w:rsidR="00576B02" w:rsidRPr="00576B02" w:rsidRDefault="00576B02" w:rsidP="00576B02">
            <w:pPr>
              <w:spacing w:after="0" w:line="240" w:lineRule="auto"/>
              <w:rPr>
                <w:rFonts w:ascii="Arial" w:eastAsia="Times New Roman" w:hAnsi="Arial" w:cs="Arial"/>
                <w:color w:val="000000"/>
                <w:sz w:val="16"/>
                <w:szCs w:val="16"/>
                <w:lang w:eastAsia="es-MX"/>
              </w:rPr>
            </w:pPr>
            <w:r w:rsidRPr="00576B02">
              <w:rPr>
                <w:rFonts w:ascii="Arial" w:eastAsia="Times New Roman" w:hAnsi="Arial" w:cs="Arial"/>
                <w:color w:val="000000"/>
                <w:sz w:val="16"/>
                <w:szCs w:val="16"/>
                <w:lang w:eastAsia="es-MX"/>
              </w:rPr>
              <w:t> </w:t>
            </w:r>
          </w:p>
        </w:tc>
        <w:tc>
          <w:tcPr>
            <w:tcW w:w="0" w:type="auto"/>
            <w:tcBorders>
              <w:top w:val="nil"/>
              <w:left w:val="nil"/>
              <w:bottom w:val="nil"/>
              <w:right w:val="nil"/>
            </w:tcBorders>
            <w:shd w:val="clear" w:color="auto" w:fill="auto"/>
            <w:hideMark/>
          </w:tcPr>
          <w:p w:rsidR="00576B02" w:rsidRPr="00576B02" w:rsidRDefault="00576B02" w:rsidP="00576B02">
            <w:pPr>
              <w:spacing w:after="0" w:line="240" w:lineRule="auto"/>
              <w:rPr>
                <w:rFonts w:ascii="Arial" w:eastAsia="Times New Roman" w:hAnsi="Arial" w:cs="Arial"/>
                <w:color w:val="000000"/>
                <w:sz w:val="16"/>
                <w:szCs w:val="16"/>
                <w:lang w:eastAsia="es-MX"/>
              </w:rPr>
            </w:pPr>
            <w:r w:rsidRPr="00576B02">
              <w:rPr>
                <w:rFonts w:ascii="Arial" w:eastAsia="Times New Roman" w:hAnsi="Arial" w:cs="Arial"/>
                <w:color w:val="000000"/>
                <w:sz w:val="16"/>
                <w:szCs w:val="16"/>
                <w:lang w:eastAsia="es-MX"/>
              </w:rPr>
              <w:t>Transferencias, Asignaciones, Subsidios y Subvenciones, y Pensiones y Jubilaciones</w:t>
            </w:r>
          </w:p>
        </w:tc>
        <w:tc>
          <w:tcPr>
            <w:tcW w:w="0" w:type="auto"/>
            <w:tcBorders>
              <w:top w:val="nil"/>
              <w:left w:val="single" w:sz="4" w:space="0" w:color="auto"/>
              <w:bottom w:val="nil"/>
              <w:right w:val="single" w:sz="4" w:space="0" w:color="auto"/>
            </w:tcBorders>
            <w:shd w:val="clear" w:color="auto" w:fill="auto"/>
            <w:noWrap/>
            <w:hideMark/>
          </w:tcPr>
          <w:p w:rsidR="00576B02" w:rsidRPr="00576B02" w:rsidRDefault="00576B02" w:rsidP="00576B02">
            <w:pPr>
              <w:spacing w:after="0" w:line="240" w:lineRule="auto"/>
              <w:jc w:val="right"/>
              <w:rPr>
                <w:rFonts w:ascii="Arial" w:eastAsia="Times New Roman" w:hAnsi="Arial" w:cs="Arial"/>
                <w:color w:val="000000"/>
                <w:sz w:val="16"/>
                <w:szCs w:val="16"/>
                <w:lang w:eastAsia="es-MX"/>
              </w:rPr>
            </w:pPr>
            <w:r w:rsidRPr="00576B02">
              <w:rPr>
                <w:rFonts w:ascii="Arial" w:eastAsia="Times New Roman" w:hAnsi="Arial" w:cs="Arial"/>
                <w:color w:val="000000"/>
                <w:sz w:val="16"/>
                <w:szCs w:val="16"/>
                <w:lang w:eastAsia="es-MX"/>
              </w:rPr>
              <w:t>0.00</w:t>
            </w:r>
          </w:p>
        </w:tc>
        <w:tc>
          <w:tcPr>
            <w:tcW w:w="0" w:type="auto"/>
            <w:tcBorders>
              <w:top w:val="nil"/>
              <w:left w:val="nil"/>
              <w:bottom w:val="nil"/>
              <w:right w:val="single" w:sz="8" w:space="0" w:color="auto"/>
            </w:tcBorders>
            <w:shd w:val="clear" w:color="auto" w:fill="auto"/>
            <w:noWrap/>
            <w:hideMark/>
          </w:tcPr>
          <w:p w:rsidR="00576B02" w:rsidRPr="00576B02" w:rsidRDefault="00576B02" w:rsidP="00576B02">
            <w:pPr>
              <w:spacing w:after="0" w:line="240" w:lineRule="auto"/>
              <w:jc w:val="right"/>
              <w:rPr>
                <w:rFonts w:ascii="Arial" w:eastAsia="Times New Roman" w:hAnsi="Arial" w:cs="Arial"/>
                <w:color w:val="000000"/>
                <w:sz w:val="16"/>
                <w:szCs w:val="16"/>
                <w:lang w:eastAsia="es-MX"/>
              </w:rPr>
            </w:pPr>
            <w:r w:rsidRPr="00576B02">
              <w:rPr>
                <w:rFonts w:ascii="Arial" w:eastAsia="Times New Roman" w:hAnsi="Arial" w:cs="Arial"/>
                <w:color w:val="000000"/>
                <w:sz w:val="16"/>
                <w:szCs w:val="16"/>
                <w:lang w:eastAsia="es-MX"/>
              </w:rPr>
              <w:t>0.00</w:t>
            </w:r>
          </w:p>
        </w:tc>
      </w:tr>
      <w:tr w:rsidR="00576B02" w:rsidRPr="00576B02" w:rsidTr="00576B02">
        <w:trPr>
          <w:trHeight w:val="225"/>
        </w:trPr>
        <w:tc>
          <w:tcPr>
            <w:tcW w:w="0" w:type="auto"/>
            <w:tcBorders>
              <w:top w:val="nil"/>
              <w:left w:val="single" w:sz="8" w:space="0" w:color="auto"/>
              <w:bottom w:val="nil"/>
              <w:right w:val="nil"/>
            </w:tcBorders>
            <w:shd w:val="clear" w:color="auto" w:fill="auto"/>
            <w:noWrap/>
            <w:hideMark/>
          </w:tcPr>
          <w:p w:rsidR="00576B02" w:rsidRPr="00576B02" w:rsidRDefault="00576B02" w:rsidP="00576B02">
            <w:pPr>
              <w:spacing w:after="0" w:line="240" w:lineRule="auto"/>
              <w:rPr>
                <w:rFonts w:ascii="Arial" w:eastAsia="Times New Roman" w:hAnsi="Arial" w:cs="Arial"/>
                <w:color w:val="000000"/>
                <w:sz w:val="16"/>
                <w:szCs w:val="16"/>
                <w:lang w:eastAsia="es-MX"/>
              </w:rPr>
            </w:pPr>
            <w:r w:rsidRPr="00576B02">
              <w:rPr>
                <w:rFonts w:ascii="Arial" w:eastAsia="Times New Roman" w:hAnsi="Arial" w:cs="Arial"/>
                <w:color w:val="000000"/>
                <w:sz w:val="16"/>
                <w:szCs w:val="16"/>
                <w:lang w:eastAsia="es-MX"/>
              </w:rPr>
              <w:t> </w:t>
            </w:r>
          </w:p>
        </w:tc>
        <w:tc>
          <w:tcPr>
            <w:tcW w:w="0" w:type="auto"/>
            <w:tcBorders>
              <w:top w:val="nil"/>
              <w:left w:val="nil"/>
              <w:bottom w:val="nil"/>
              <w:right w:val="nil"/>
            </w:tcBorders>
            <w:shd w:val="clear" w:color="auto" w:fill="auto"/>
            <w:hideMark/>
          </w:tcPr>
          <w:p w:rsidR="00576B02" w:rsidRPr="00576B02" w:rsidRDefault="00576B02" w:rsidP="00576B02">
            <w:pPr>
              <w:spacing w:after="0" w:line="240" w:lineRule="auto"/>
              <w:rPr>
                <w:rFonts w:ascii="Arial" w:eastAsia="Times New Roman" w:hAnsi="Arial" w:cs="Arial"/>
                <w:color w:val="000000"/>
                <w:sz w:val="16"/>
                <w:szCs w:val="16"/>
                <w:lang w:eastAsia="es-MX"/>
              </w:rPr>
            </w:pPr>
            <w:r w:rsidRPr="00576B02">
              <w:rPr>
                <w:rFonts w:ascii="Arial" w:eastAsia="Times New Roman" w:hAnsi="Arial" w:cs="Arial"/>
                <w:color w:val="000000"/>
                <w:sz w:val="16"/>
                <w:szCs w:val="16"/>
                <w:lang w:eastAsia="es-MX"/>
              </w:rPr>
              <w:t>Ingresos Derivados de Financiamientos</w:t>
            </w:r>
          </w:p>
        </w:tc>
        <w:tc>
          <w:tcPr>
            <w:tcW w:w="0" w:type="auto"/>
            <w:tcBorders>
              <w:top w:val="nil"/>
              <w:left w:val="single" w:sz="4" w:space="0" w:color="auto"/>
              <w:bottom w:val="nil"/>
              <w:right w:val="single" w:sz="4" w:space="0" w:color="auto"/>
            </w:tcBorders>
            <w:shd w:val="clear" w:color="auto" w:fill="auto"/>
            <w:noWrap/>
            <w:hideMark/>
          </w:tcPr>
          <w:p w:rsidR="00576B02" w:rsidRPr="00576B02" w:rsidRDefault="00576B02" w:rsidP="00576B02">
            <w:pPr>
              <w:spacing w:after="0" w:line="240" w:lineRule="auto"/>
              <w:jc w:val="right"/>
              <w:rPr>
                <w:rFonts w:ascii="Arial" w:eastAsia="Times New Roman" w:hAnsi="Arial" w:cs="Arial"/>
                <w:color w:val="000000"/>
                <w:sz w:val="16"/>
                <w:szCs w:val="16"/>
                <w:lang w:eastAsia="es-MX"/>
              </w:rPr>
            </w:pPr>
            <w:r w:rsidRPr="00576B02">
              <w:rPr>
                <w:rFonts w:ascii="Arial" w:eastAsia="Times New Roman" w:hAnsi="Arial" w:cs="Arial"/>
                <w:color w:val="000000"/>
                <w:sz w:val="16"/>
                <w:szCs w:val="16"/>
                <w:lang w:eastAsia="es-MX"/>
              </w:rPr>
              <w:t>239,462,421.98</w:t>
            </w:r>
          </w:p>
        </w:tc>
        <w:tc>
          <w:tcPr>
            <w:tcW w:w="0" w:type="auto"/>
            <w:tcBorders>
              <w:top w:val="nil"/>
              <w:left w:val="nil"/>
              <w:bottom w:val="nil"/>
              <w:right w:val="single" w:sz="8" w:space="0" w:color="auto"/>
            </w:tcBorders>
            <w:shd w:val="clear" w:color="auto" w:fill="auto"/>
            <w:noWrap/>
            <w:hideMark/>
          </w:tcPr>
          <w:p w:rsidR="00576B02" w:rsidRPr="00576B02" w:rsidRDefault="00576B02" w:rsidP="00576B02">
            <w:pPr>
              <w:spacing w:after="0" w:line="240" w:lineRule="auto"/>
              <w:jc w:val="right"/>
              <w:rPr>
                <w:rFonts w:ascii="Arial" w:eastAsia="Times New Roman" w:hAnsi="Arial" w:cs="Arial"/>
                <w:color w:val="000000"/>
                <w:sz w:val="16"/>
                <w:szCs w:val="16"/>
                <w:lang w:eastAsia="es-MX"/>
              </w:rPr>
            </w:pPr>
            <w:r w:rsidRPr="00576B02">
              <w:rPr>
                <w:rFonts w:ascii="Arial" w:eastAsia="Times New Roman" w:hAnsi="Arial" w:cs="Arial"/>
                <w:color w:val="000000"/>
                <w:sz w:val="16"/>
                <w:szCs w:val="16"/>
                <w:lang w:eastAsia="es-MX"/>
              </w:rPr>
              <w:t>85,022,607.25</w:t>
            </w:r>
          </w:p>
        </w:tc>
      </w:tr>
      <w:tr w:rsidR="00576B02" w:rsidRPr="00576B02" w:rsidTr="00576B02">
        <w:trPr>
          <w:trHeight w:val="225"/>
        </w:trPr>
        <w:tc>
          <w:tcPr>
            <w:tcW w:w="0" w:type="auto"/>
            <w:tcBorders>
              <w:top w:val="nil"/>
              <w:left w:val="single" w:sz="8" w:space="0" w:color="auto"/>
              <w:bottom w:val="nil"/>
              <w:right w:val="nil"/>
            </w:tcBorders>
            <w:shd w:val="clear" w:color="auto" w:fill="auto"/>
            <w:noWrap/>
            <w:hideMark/>
          </w:tcPr>
          <w:p w:rsidR="00576B02" w:rsidRPr="00576B02" w:rsidRDefault="00576B02" w:rsidP="00576B02">
            <w:pPr>
              <w:spacing w:after="0" w:line="240" w:lineRule="auto"/>
              <w:rPr>
                <w:rFonts w:ascii="Arial" w:eastAsia="Times New Roman" w:hAnsi="Arial" w:cs="Arial"/>
                <w:color w:val="000000"/>
                <w:sz w:val="16"/>
                <w:szCs w:val="16"/>
                <w:lang w:eastAsia="es-MX"/>
              </w:rPr>
            </w:pPr>
            <w:r w:rsidRPr="00576B02">
              <w:rPr>
                <w:rFonts w:ascii="Arial" w:eastAsia="Times New Roman" w:hAnsi="Arial" w:cs="Arial"/>
                <w:color w:val="000000"/>
                <w:sz w:val="16"/>
                <w:szCs w:val="16"/>
                <w:lang w:eastAsia="es-MX"/>
              </w:rPr>
              <w:t> </w:t>
            </w:r>
          </w:p>
        </w:tc>
        <w:tc>
          <w:tcPr>
            <w:tcW w:w="0" w:type="auto"/>
            <w:tcBorders>
              <w:top w:val="nil"/>
              <w:left w:val="nil"/>
              <w:bottom w:val="nil"/>
              <w:right w:val="nil"/>
            </w:tcBorders>
            <w:shd w:val="clear" w:color="auto" w:fill="auto"/>
            <w:noWrap/>
            <w:hideMark/>
          </w:tcPr>
          <w:p w:rsidR="00576B02" w:rsidRPr="00576B02" w:rsidRDefault="00576B02" w:rsidP="00576B02">
            <w:pPr>
              <w:spacing w:after="0" w:line="240" w:lineRule="auto"/>
              <w:rPr>
                <w:rFonts w:ascii="Arial" w:eastAsia="Times New Roman" w:hAnsi="Arial" w:cs="Arial"/>
                <w:color w:val="000000"/>
                <w:sz w:val="16"/>
                <w:szCs w:val="16"/>
                <w:lang w:eastAsia="es-MX"/>
              </w:rPr>
            </w:pPr>
          </w:p>
        </w:tc>
        <w:tc>
          <w:tcPr>
            <w:tcW w:w="0" w:type="auto"/>
            <w:tcBorders>
              <w:top w:val="nil"/>
              <w:left w:val="single" w:sz="4" w:space="0" w:color="auto"/>
              <w:bottom w:val="single" w:sz="4" w:space="0" w:color="auto"/>
              <w:right w:val="single" w:sz="4" w:space="0" w:color="auto"/>
            </w:tcBorders>
            <w:shd w:val="clear" w:color="auto" w:fill="auto"/>
            <w:noWrap/>
            <w:hideMark/>
          </w:tcPr>
          <w:p w:rsidR="00576B02" w:rsidRPr="00576B02" w:rsidRDefault="00576B02" w:rsidP="00576B02">
            <w:pPr>
              <w:spacing w:after="0" w:line="240" w:lineRule="auto"/>
              <w:rPr>
                <w:rFonts w:ascii="Arial" w:eastAsia="Times New Roman" w:hAnsi="Arial" w:cs="Arial"/>
                <w:color w:val="000000"/>
                <w:sz w:val="16"/>
                <w:szCs w:val="16"/>
                <w:lang w:eastAsia="es-MX"/>
              </w:rPr>
            </w:pPr>
            <w:r w:rsidRPr="00576B02">
              <w:rPr>
                <w:rFonts w:ascii="Arial" w:eastAsia="Times New Roman" w:hAnsi="Arial" w:cs="Arial"/>
                <w:color w:val="000000"/>
                <w:sz w:val="16"/>
                <w:szCs w:val="16"/>
                <w:lang w:eastAsia="es-MX"/>
              </w:rPr>
              <w:t> </w:t>
            </w:r>
          </w:p>
        </w:tc>
        <w:tc>
          <w:tcPr>
            <w:tcW w:w="0" w:type="auto"/>
            <w:tcBorders>
              <w:top w:val="nil"/>
              <w:left w:val="nil"/>
              <w:bottom w:val="single" w:sz="4" w:space="0" w:color="auto"/>
              <w:right w:val="single" w:sz="8" w:space="0" w:color="auto"/>
            </w:tcBorders>
            <w:shd w:val="clear" w:color="auto" w:fill="auto"/>
            <w:noWrap/>
            <w:hideMark/>
          </w:tcPr>
          <w:p w:rsidR="00576B02" w:rsidRPr="00576B02" w:rsidRDefault="00576B02" w:rsidP="00576B02">
            <w:pPr>
              <w:spacing w:after="0" w:line="240" w:lineRule="auto"/>
              <w:rPr>
                <w:rFonts w:ascii="Arial" w:eastAsia="Times New Roman" w:hAnsi="Arial" w:cs="Arial"/>
                <w:color w:val="000000"/>
                <w:sz w:val="16"/>
                <w:szCs w:val="16"/>
                <w:lang w:eastAsia="es-MX"/>
              </w:rPr>
            </w:pPr>
            <w:r w:rsidRPr="00576B02">
              <w:rPr>
                <w:rFonts w:ascii="Arial" w:eastAsia="Times New Roman" w:hAnsi="Arial" w:cs="Arial"/>
                <w:color w:val="000000"/>
                <w:sz w:val="16"/>
                <w:szCs w:val="16"/>
                <w:lang w:eastAsia="es-MX"/>
              </w:rPr>
              <w:t> </w:t>
            </w:r>
          </w:p>
        </w:tc>
      </w:tr>
      <w:tr w:rsidR="00576B02" w:rsidRPr="00576B02" w:rsidTr="00576B02">
        <w:trPr>
          <w:trHeight w:val="240"/>
        </w:trPr>
        <w:tc>
          <w:tcPr>
            <w:tcW w:w="0" w:type="auto"/>
            <w:tcBorders>
              <w:top w:val="single" w:sz="4" w:space="0" w:color="auto"/>
              <w:left w:val="single" w:sz="8" w:space="0" w:color="auto"/>
              <w:bottom w:val="single" w:sz="8" w:space="0" w:color="auto"/>
              <w:right w:val="nil"/>
            </w:tcBorders>
            <w:shd w:val="clear" w:color="auto" w:fill="auto"/>
            <w:noWrap/>
            <w:hideMark/>
          </w:tcPr>
          <w:p w:rsidR="00576B02" w:rsidRPr="00576B02" w:rsidRDefault="00576B02" w:rsidP="00576B02">
            <w:pPr>
              <w:spacing w:after="0" w:line="240" w:lineRule="auto"/>
              <w:jc w:val="center"/>
              <w:rPr>
                <w:rFonts w:ascii="Arial" w:eastAsia="Times New Roman" w:hAnsi="Arial" w:cs="Arial"/>
                <w:sz w:val="16"/>
                <w:szCs w:val="16"/>
                <w:lang w:eastAsia="es-MX"/>
              </w:rPr>
            </w:pPr>
            <w:r w:rsidRPr="00576B02">
              <w:rPr>
                <w:rFonts w:ascii="Arial" w:eastAsia="Times New Roman" w:hAnsi="Arial" w:cs="Arial"/>
                <w:sz w:val="16"/>
                <w:szCs w:val="16"/>
                <w:lang w:eastAsia="es-MX"/>
              </w:rPr>
              <w:t> </w:t>
            </w:r>
          </w:p>
        </w:tc>
        <w:tc>
          <w:tcPr>
            <w:tcW w:w="0" w:type="auto"/>
            <w:tcBorders>
              <w:top w:val="single" w:sz="4" w:space="0" w:color="auto"/>
              <w:left w:val="nil"/>
              <w:bottom w:val="single" w:sz="8" w:space="0" w:color="auto"/>
              <w:right w:val="nil"/>
            </w:tcBorders>
            <w:shd w:val="clear" w:color="auto" w:fill="auto"/>
            <w:noWrap/>
            <w:hideMark/>
          </w:tcPr>
          <w:p w:rsidR="00576B02" w:rsidRPr="00576B02" w:rsidRDefault="00576B02" w:rsidP="00576B02">
            <w:pPr>
              <w:spacing w:after="0" w:line="240" w:lineRule="auto"/>
              <w:ind w:firstLineChars="300" w:firstLine="482"/>
              <w:rPr>
                <w:rFonts w:ascii="Arial" w:eastAsia="Times New Roman" w:hAnsi="Arial" w:cs="Arial"/>
                <w:b/>
                <w:bCs/>
                <w:sz w:val="16"/>
                <w:szCs w:val="16"/>
                <w:lang w:eastAsia="es-MX"/>
              </w:rPr>
            </w:pPr>
            <w:r w:rsidRPr="00576B02">
              <w:rPr>
                <w:rFonts w:ascii="Arial" w:eastAsia="Times New Roman" w:hAnsi="Arial" w:cs="Arial"/>
                <w:b/>
                <w:bCs/>
                <w:sz w:val="16"/>
                <w:szCs w:val="16"/>
                <w:lang w:eastAsia="es-MX"/>
              </w:rPr>
              <w:t>Total</w:t>
            </w:r>
          </w:p>
        </w:tc>
        <w:tc>
          <w:tcPr>
            <w:tcW w:w="0" w:type="auto"/>
            <w:tcBorders>
              <w:top w:val="nil"/>
              <w:left w:val="single" w:sz="4" w:space="0" w:color="auto"/>
              <w:bottom w:val="single" w:sz="8" w:space="0" w:color="auto"/>
              <w:right w:val="single" w:sz="4" w:space="0" w:color="auto"/>
            </w:tcBorders>
            <w:shd w:val="clear" w:color="auto" w:fill="auto"/>
            <w:noWrap/>
            <w:hideMark/>
          </w:tcPr>
          <w:p w:rsidR="00576B02" w:rsidRPr="00576B02" w:rsidRDefault="00576B02" w:rsidP="00576B02">
            <w:pPr>
              <w:spacing w:after="0" w:line="240" w:lineRule="auto"/>
              <w:jc w:val="right"/>
              <w:rPr>
                <w:rFonts w:ascii="Arial" w:eastAsia="Times New Roman" w:hAnsi="Arial" w:cs="Arial"/>
                <w:sz w:val="16"/>
                <w:szCs w:val="16"/>
                <w:lang w:eastAsia="es-MX"/>
              </w:rPr>
            </w:pPr>
            <w:r w:rsidRPr="00576B02">
              <w:rPr>
                <w:rFonts w:ascii="Arial" w:eastAsia="Times New Roman" w:hAnsi="Arial" w:cs="Arial"/>
                <w:sz w:val="16"/>
                <w:szCs w:val="16"/>
                <w:lang w:eastAsia="es-MX"/>
              </w:rPr>
              <w:t>1,975,477,280.00</w:t>
            </w:r>
          </w:p>
        </w:tc>
        <w:tc>
          <w:tcPr>
            <w:tcW w:w="0" w:type="auto"/>
            <w:tcBorders>
              <w:top w:val="nil"/>
              <w:left w:val="nil"/>
              <w:bottom w:val="single" w:sz="8" w:space="0" w:color="auto"/>
              <w:right w:val="single" w:sz="8" w:space="0" w:color="auto"/>
            </w:tcBorders>
            <w:shd w:val="clear" w:color="auto" w:fill="auto"/>
            <w:noWrap/>
            <w:hideMark/>
          </w:tcPr>
          <w:p w:rsidR="00576B02" w:rsidRPr="00576B02" w:rsidRDefault="00576B02" w:rsidP="00576B02">
            <w:pPr>
              <w:spacing w:after="0" w:line="240" w:lineRule="auto"/>
              <w:jc w:val="right"/>
              <w:rPr>
                <w:rFonts w:ascii="Arial" w:eastAsia="Times New Roman" w:hAnsi="Arial" w:cs="Arial"/>
                <w:sz w:val="16"/>
                <w:szCs w:val="16"/>
                <w:lang w:eastAsia="es-MX"/>
              </w:rPr>
            </w:pPr>
            <w:r w:rsidRPr="00576B02">
              <w:rPr>
                <w:rFonts w:ascii="Arial" w:eastAsia="Times New Roman" w:hAnsi="Arial" w:cs="Arial"/>
                <w:sz w:val="16"/>
                <w:szCs w:val="16"/>
                <w:lang w:eastAsia="es-MX"/>
              </w:rPr>
              <w:t>1,441,268,795.78</w:t>
            </w:r>
          </w:p>
        </w:tc>
      </w:tr>
    </w:tbl>
    <w:p w:rsidR="00FD2FF6" w:rsidRDefault="00FD2FF6" w:rsidP="00D60524">
      <w:pPr>
        <w:widowControl w:val="0"/>
        <w:autoSpaceDE w:val="0"/>
        <w:autoSpaceDN w:val="0"/>
        <w:adjustRightInd w:val="0"/>
        <w:spacing w:before="1" w:after="0"/>
        <w:ind w:right="847"/>
        <w:jc w:val="both"/>
        <w:rPr>
          <w:rFonts w:ascii="Arial" w:eastAsia="Times New Roman" w:hAnsi="Arial" w:cs="Arial"/>
          <w:color w:val="000000"/>
          <w:w w:val="105"/>
          <w:lang w:eastAsia="es-ES"/>
        </w:rPr>
      </w:pPr>
    </w:p>
    <w:p w:rsidR="00995828" w:rsidRDefault="00995828" w:rsidP="00D60524">
      <w:pPr>
        <w:widowControl w:val="0"/>
        <w:autoSpaceDE w:val="0"/>
        <w:autoSpaceDN w:val="0"/>
        <w:adjustRightInd w:val="0"/>
        <w:spacing w:before="1" w:after="0"/>
        <w:ind w:left="1129" w:right="847"/>
        <w:jc w:val="both"/>
        <w:rPr>
          <w:rFonts w:ascii="Arial" w:eastAsia="Times New Roman" w:hAnsi="Arial" w:cs="Arial"/>
          <w:color w:val="000000"/>
          <w:w w:val="105"/>
          <w:lang w:eastAsia="es-ES"/>
        </w:rPr>
      </w:pPr>
    </w:p>
    <w:p w:rsidR="00995828" w:rsidRDefault="00995828" w:rsidP="00D60524">
      <w:pPr>
        <w:widowControl w:val="0"/>
        <w:autoSpaceDE w:val="0"/>
        <w:autoSpaceDN w:val="0"/>
        <w:adjustRightInd w:val="0"/>
        <w:spacing w:before="1" w:after="0"/>
        <w:ind w:left="1129" w:right="847"/>
        <w:jc w:val="both"/>
        <w:rPr>
          <w:rFonts w:ascii="Arial" w:eastAsia="Times New Roman" w:hAnsi="Arial" w:cs="Arial"/>
          <w:color w:val="000000"/>
          <w:w w:val="105"/>
          <w:lang w:eastAsia="es-ES"/>
        </w:rPr>
      </w:pPr>
    </w:p>
    <w:p w:rsidR="00531733" w:rsidRPr="00D60524" w:rsidRDefault="00D60524" w:rsidP="005D1651">
      <w:pPr>
        <w:widowControl w:val="0"/>
        <w:autoSpaceDE w:val="0"/>
        <w:autoSpaceDN w:val="0"/>
        <w:adjustRightInd w:val="0"/>
        <w:spacing w:before="1" w:after="0"/>
        <w:ind w:right="847"/>
        <w:jc w:val="both"/>
        <w:rPr>
          <w:rFonts w:ascii="Arial" w:eastAsia="Times New Roman" w:hAnsi="Arial" w:cs="Arial"/>
          <w:color w:val="000000"/>
          <w:w w:val="105"/>
          <w:lang w:eastAsia="es-ES"/>
        </w:rPr>
      </w:pPr>
      <w:r>
        <w:rPr>
          <w:rFonts w:ascii="Arial" w:eastAsia="Times New Roman" w:hAnsi="Arial" w:cs="Arial"/>
          <w:color w:val="000000"/>
          <w:w w:val="105"/>
          <w:lang w:eastAsia="es-ES"/>
        </w:rPr>
        <w:t xml:space="preserve"> </w:t>
      </w:r>
    </w:p>
    <w:p w:rsidR="00F936CC" w:rsidRPr="00F936CC" w:rsidRDefault="00F936CC" w:rsidP="00F936CC">
      <w:pPr>
        <w:widowControl w:val="0"/>
        <w:autoSpaceDE w:val="0"/>
        <w:autoSpaceDN w:val="0"/>
        <w:adjustRightInd w:val="0"/>
        <w:spacing w:after="0" w:line="230" w:lineRule="exact"/>
        <w:rPr>
          <w:rFonts w:ascii="Arial" w:eastAsia="Times New Roman" w:hAnsi="Arial" w:cs="Arial"/>
          <w:b/>
          <w:w w:val="105"/>
          <w:lang w:val="es-ES" w:eastAsia="es-ES"/>
        </w:rPr>
      </w:pPr>
    </w:p>
    <w:p w:rsidR="00F936CC" w:rsidRPr="00F936CC" w:rsidRDefault="00F936CC" w:rsidP="00F936CC">
      <w:pPr>
        <w:widowControl w:val="0"/>
        <w:autoSpaceDE w:val="0"/>
        <w:autoSpaceDN w:val="0"/>
        <w:adjustRightInd w:val="0"/>
        <w:spacing w:after="0" w:line="230" w:lineRule="exact"/>
        <w:ind w:left="1040" w:firstLine="80"/>
        <w:rPr>
          <w:rFonts w:ascii="Arial" w:eastAsia="Times New Roman" w:hAnsi="Arial" w:cs="Arial"/>
          <w:b/>
          <w:color w:val="1F497D"/>
          <w:w w:val="105"/>
          <w:lang w:val="es-ES" w:eastAsia="es-ES"/>
        </w:rPr>
      </w:pPr>
      <w:r w:rsidRPr="00F936CC">
        <w:rPr>
          <w:rFonts w:ascii="Arial" w:eastAsia="Times New Roman" w:hAnsi="Arial" w:cs="Arial"/>
          <w:b/>
          <w:color w:val="1F497D"/>
          <w:w w:val="105"/>
          <w:lang w:val="es-ES" w:eastAsia="es-ES"/>
        </w:rPr>
        <w:t>DEUDA PÚBLICA</w:t>
      </w:r>
    </w:p>
    <w:p w:rsidR="00F936CC" w:rsidRPr="00F936CC" w:rsidRDefault="00F936CC" w:rsidP="00F936CC">
      <w:pPr>
        <w:widowControl w:val="0"/>
        <w:autoSpaceDE w:val="0"/>
        <w:autoSpaceDN w:val="0"/>
        <w:adjustRightInd w:val="0"/>
        <w:spacing w:after="0" w:line="230" w:lineRule="exact"/>
        <w:rPr>
          <w:rFonts w:ascii="Arial" w:eastAsia="Times New Roman" w:hAnsi="Arial" w:cs="Arial"/>
          <w:color w:val="000000"/>
          <w:w w:val="105"/>
          <w:lang w:val="es-ES" w:eastAsia="es-ES"/>
        </w:rPr>
      </w:pPr>
    </w:p>
    <w:p w:rsidR="00F936CC" w:rsidRPr="00F936CC" w:rsidRDefault="00F936CC" w:rsidP="00F936CC">
      <w:pPr>
        <w:widowControl w:val="0"/>
        <w:autoSpaceDE w:val="0"/>
        <w:autoSpaceDN w:val="0"/>
        <w:adjustRightInd w:val="0"/>
        <w:spacing w:before="52" w:after="0" w:line="276" w:lineRule="exact"/>
        <w:ind w:left="1129"/>
        <w:rPr>
          <w:rFonts w:ascii="Arial" w:eastAsia="Times New Roman" w:hAnsi="Arial" w:cs="Arial"/>
          <w:b/>
          <w:color w:val="1F497D"/>
          <w:w w:val="106"/>
          <w:lang w:val="es-ES" w:eastAsia="es-ES"/>
        </w:rPr>
      </w:pPr>
      <w:r w:rsidRPr="00F936CC">
        <w:rPr>
          <w:rFonts w:ascii="Arial" w:eastAsia="Times New Roman" w:hAnsi="Arial" w:cs="Arial"/>
          <w:b/>
          <w:color w:val="1F497D"/>
          <w:w w:val="106"/>
          <w:lang w:val="es-ES" w:eastAsia="es-ES"/>
        </w:rPr>
        <w:t xml:space="preserve">Deuda </w:t>
      </w:r>
      <w:proofErr w:type="gramStart"/>
      <w:r w:rsidRPr="00F936CC">
        <w:rPr>
          <w:rFonts w:ascii="Arial" w:eastAsia="Times New Roman" w:hAnsi="Arial" w:cs="Arial"/>
          <w:b/>
          <w:color w:val="1F497D"/>
          <w:w w:val="106"/>
          <w:lang w:val="es-ES" w:eastAsia="es-ES"/>
        </w:rPr>
        <w:t>Pública  Directa</w:t>
      </w:r>
      <w:proofErr w:type="gramEnd"/>
    </w:p>
    <w:p w:rsidR="00F936CC" w:rsidRPr="00F936CC" w:rsidRDefault="00F936CC" w:rsidP="00F936CC">
      <w:pPr>
        <w:widowControl w:val="0"/>
        <w:autoSpaceDE w:val="0"/>
        <w:autoSpaceDN w:val="0"/>
        <w:adjustRightInd w:val="0"/>
        <w:spacing w:after="0" w:line="230" w:lineRule="exact"/>
        <w:ind w:left="5870"/>
        <w:rPr>
          <w:rFonts w:ascii="Arial" w:eastAsia="Times New Roman" w:hAnsi="Arial" w:cs="Arial"/>
          <w:color w:val="000000"/>
          <w:w w:val="105"/>
          <w:lang w:val="es-ES" w:eastAsia="es-ES"/>
        </w:rPr>
      </w:pPr>
    </w:p>
    <w:p w:rsidR="003707B3" w:rsidRDefault="00F936CC" w:rsidP="00F936CC">
      <w:pPr>
        <w:widowControl w:val="0"/>
        <w:autoSpaceDE w:val="0"/>
        <w:autoSpaceDN w:val="0"/>
        <w:adjustRightInd w:val="0"/>
        <w:spacing w:after="0" w:line="230" w:lineRule="exact"/>
        <w:ind w:left="1134" w:right="900" w:hanging="1134"/>
        <w:jc w:val="both"/>
        <w:rPr>
          <w:rFonts w:ascii="Arial" w:eastAsia="Times New Roman" w:hAnsi="Arial" w:cs="Arial"/>
          <w:color w:val="000000"/>
          <w:w w:val="105"/>
          <w:lang w:val="es-ES" w:eastAsia="es-ES"/>
        </w:rPr>
      </w:pPr>
      <w:r w:rsidRPr="00F936CC">
        <w:rPr>
          <w:rFonts w:ascii="Arial" w:eastAsia="Times New Roman" w:hAnsi="Arial" w:cs="Arial"/>
          <w:color w:val="000000"/>
          <w:w w:val="105"/>
          <w:lang w:val="es-ES" w:eastAsia="es-ES"/>
        </w:rPr>
        <w:t xml:space="preserve">               </w:t>
      </w:r>
      <w:r w:rsidR="003707B3">
        <w:rPr>
          <w:rFonts w:ascii="Arial" w:eastAsia="Times New Roman" w:hAnsi="Arial" w:cs="Arial"/>
          <w:color w:val="000000"/>
          <w:w w:val="105"/>
          <w:lang w:val="es-ES" w:eastAsia="es-ES"/>
        </w:rPr>
        <w:t xml:space="preserve">   </w:t>
      </w:r>
    </w:p>
    <w:p w:rsidR="009A590F" w:rsidRDefault="003707B3" w:rsidP="00A82AEF">
      <w:pPr>
        <w:widowControl w:val="0"/>
        <w:autoSpaceDE w:val="0"/>
        <w:autoSpaceDN w:val="0"/>
        <w:adjustRightInd w:val="0"/>
        <w:spacing w:after="0" w:line="230" w:lineRule="exact"/>
        <w:ind w:left="1134" w:right="900" w:hanging="1134"/>
        <w:jc w:val="both"/>
        <w:rPr>
          <w:rFonts w:ascii="Arial" w:eastAsia="Times New Roman" w:hAnsi="Arial" w:cs="Arial"/>
          <w:color w:val="000000"/>
          <w:w w:val="105"/>
          <w:lang w:val="es-ES" w:eastAsia="es-ES"/>
        </w:rPr>
      </w:pPr>
      <w:r>
        <w:rPr>
          <w:rFonts w:ascii="Arial" w:eastAsia="Times New Roman" w:hAnsi="Arial" w:cs="Arial"/>
          <w:color w:val="000000"/>
          <w:w w:val="105"/>
          <w:lang w:val="es-ES" w:eastAsia="es-ES"/>
        </w:rPr>
        <w:t xml:space="preserve">                  Con fecha 01 y 05 de julio del 2016, fue publicado en el Periódico Oficial del Estado, el Decreto mediante el </w:t>
      </w:r>
      <w:proofErr w:type="spellStart"/>
      <w:r>
        <w:rPr>
          <w:rFonts w:ascii="Arial" w:eastAsia="Times New Roman" w:hAnsi="Arial" w:cs="Arial"/>
          <w:color w:val="000000"/>
          <w:w w:val="105"/>
          <w:lang w:val="es-ES" w:eastAsia="es-ES"/>
        </w:rPr>
        <w:t>cuál</w:t>
      </w:r>
      <w:proofErr w:type="spellEnd"/>
      <w:r>
        <w:rPr>
          <w:rFonts w:ascii="Arial" w:eastAsia="Times New Roman" w:hAnsi="Arial" w:cs="Arial"/>
          <w:color w:val="000000"/>
          <w:w w:val="105"/>
          <w:lang w:val="es-ES" w:eastAsia="es-ES"/>
        </w:rPr>
        <w:t xml:space="preserve"> el </w:t>
      </w:r>
      <w:r w:rsidR="006A1C49">
        <w:rPr>
          <w:rFonts w:ascii="Arial" w:eastAsia="Times New Roman" w:hAnsi="Arial" w:cs="Arial"/>
          <w:color w:val="000000"/>
          <w:w w:val="105"/>
          <w:lang w:val="es-ES" w:eastAsia="es-ES"/>
        </w:rPr>
        <w:t xml:space="preserve">H. Congreso del </w:t>
      </w:r>
      <w:proofErr w:type="gramStart"/>
      <w:r w:rsidR="006A1C49">
        <w:rPr>
          <w:rFonts w:ascii="Arial" w:eastAsia="Times New Roman" w:hAnsi="Arial" w:cs="Arial"/>
          <w:color w:val="000000"/>
          <w:w w:val="105"/>
          <w:lang w:val="es-ES" w:eastAsia="es-ES"/>
        </w:rPr>
        <w:t>Estado</w:t>
      </w:r>
      <w:r>
        <w:rPr>
          <w:rFonts w:ascii="Arial" w:eastAsia="Times New Roman" w:hAnsi="Arial" w:cs="Arial"/>
          <w:color w:val="000000"/>
          <w:w w:val="105"/>
          <w:lang w:val="es-ES" w:eastAsia="es-ES"/>
        </w:rPr>
        <w:t>,  aprobó</w:t>
      </w:r>
      <w:proofErr w:type="gramEnd"/>
      <w:r>
        <w:rPr>
          <w:rFonts w:ascii="Arial" w:eastAsia="Times New Roman" w:hAnsi="Arial" w:cs="Arial"/>
          <w:color w:val="000000"/>
          <w:w w:val="105"/>
          <w:lang w:val="es-ES" w:eastAsia="es-ES"/>
        </w:rPr>
        <w:t xml:space="preserve"> a este municipio, la contratación de un crédito </w:t>
      </w:r>
      <w:r w:rsidR="005559E1">
        <w:rPr>
          <w:rFonts w:ascii="Arial" w:eastAsia="Times New Roman" w:hAnsi="Arial" w:cs="Arial"/>
          <w:color w:val="000000"/>
          <w:w w:val="105"/>
          <w:lang w:val="es-ES" w:eastAsia="es-ES"/>
        </w:rPr>
        <w:t xml:space="preserve">hasta por 350 </w:t>
      </w:r>
      <w:proofErr w:type="spellStart"/>
      <w:r w:rsidR="005559E1">
        <w:rPr>
          <w:rFonts w:ascii="Arial" w:eastAsia="Times New Roman" w:hAnsi="Arial" w:cs="Arial"/>
          <w:color w:val="000000"/>
          <w:w w:val="105"/>
          <w:lang w:val="es-ES" w:eastAsia="es-ES"/>
        </w:rPr>
        <w:t>mdp</w:t>
      </w:r>
      <w:proofErr w:type="spellEnd"/>
      <w:r w:rsidR="005559E1">
        <w:rPr>
          <w:rFonts w:ascii="Arial" w:eastAsia="Times New Roman" w:hAnsi="Arial" w:cs="Arial"/>
          <w:color w:val="000000"/>
          <w:w w:val="105"/>
          <w:lang w:val="es-ES" w:eastAsia="es-ES"/>
        </w:rPr>
        <w:t>, para destinarse a la participación municipal al programa Estatal de Impulso a la Reconstr</w:t>
      </w:r>
      <w:r w:rsidR="006A1C49">
        <w:rPr>
          <w:rFonts w:ascii="Arial" w:eastAsia="Times New Roman" w:hAnsi="Arial" w:cs="Arial"/>
          <w:color w:val="000000"/>
          <w:w w:val="105"/>
          <w:lang w:val="es-ES" w:eastAsia="es-ES"/>
        </w:rPr>
        <w:t xml:space="preserve">ucción del Tejido Social.  </w:t>
      </w:r>
      <w:r w:rsidR="00A82AEF">
        <w:rPr>
          <w:rFonts w:ascii="Arial" w:eastAsia="Times New Roman" w:hAnsi="Arial" w:cs="Arial"/>
          <w:color w:val="000000"/>
          <w:w w:val="105"/>
          <w:lang w:val="es-ES" w:eastAsia="es-ES"/>
        </w:rPr>
        <w:t xml:space="preserve">Y </w:t>
      </w:r>
      <w:r w:rsidR="006764E8">
        <w:rPr>
          <w:rFonts w:ascii="Arial" w:eastAsia="Times New Roman" w:hAnsi="Arial" w:cs="Arial"/>
          <w:color w:val="000000"/>
          <w:w w:val="105"/>
          <w:lang w:val="es-ES" w:eastAsia="es-ES"/>
        </w:rPr>
        <w:t>que desde su contratación al</w:t>
      </w:r>
      <w:r w:rsidR="00A82AEF">
        <w:rPr>
          <w:rFonts w:ascii="Arial" w:eastAsia="Times New Roman" w:hAnsi="Arial" w:cs="Arial"/>
          <w:color w:val="000000"/>
          <w:w w:val="105"/>
          <w:lang w:val="es-ES" w:eastAsia="es-ES"/>
        </w:rPr>
        <w:t xml:space="preserve"> periodo que se </w:t>
      </w:r>
      <w:proofErr w:type="gramStart"/>
      <w:r w:rsidR="00A82AEF">
        <w:rPr>
          <w:rFonts w:ascii="Arial" w:eastAsia="Times New Roman" w:hAnsi="Arial" w:cs="Arial"/>
          <w:color w:val="000000"/>
          <w:w w:val="105"/>
          <w:lang w:val="es-ES" w:eastAsia="es-ES"/>
        </w:rPr>
        <w:t>reporta,  se</w:t>
      </w:r>
      <w:proofErr w:type="gramEnd"/>
      <w:r w:rsidR="00A82AEF">
        <w:rPr>
          <w:rFonts w:ascii="Arial" w:eastAsia="Times New Roman" w:hAnsi="Arial" w:cs="Arial"/>
          <w:color w:val="000000"/>
          <w:w w:val="105"/>
          <w:lang w:val="es-ES" w:eastAsia="es-ES"/>
        </w:rPr>
        <w:t xml:space="preserve"> </w:t>
      </w:r>
      <w:r w:rsidR="00D65011">
        <w:rPr>
          <w:rFonts w:ascii="Arial" w:eastAsia="Times New Roman" w:hAnsi="Arial" w:cs="Arial"/>
          <w:color w:val="000000"/>
          <w:w w:val="105"/>
          <w:lang w:val="es-ES" w:eastAsia="es-ES"/>
        </w:rPr>
        <w:t>dispusieron</w:t>
      </w:r>
      <w:r w:rsidR="00A82AEF">
        <w:rPr>
          <w:rFonts w:ascii="Arial" w:eastAsia="Times New Roman" w:hAnsi="Arial" w:cs="Arial"/>
          <w:color w:val="000000"/>
          <w:w w:val="105"/>
          <w:lang w:val="es-ES" w:eastAsia="es-ES"/>
        </w:rPr>
        <w:t xml:space="preserve"> </w:t>
      </w:r>
      <w:r w:rsidR="00531733">
        <w:rPr>
          <w:rFonts w:ascii="Arial" w:eastAsia="Times New Roman" w:hAnsi="Arial" w:cs="Arial"/>
          <w:color w:val="000000"/>
          <w:w w:val="105"/>
          <w:lang w:val="es-ES" w:eastAsia="es-ES"/>
        </w:rPr>
        <w:t>341</w:t>
      </w:r>
      <w:r w:rsidR="006764E8">
        <w:rPr>
          <w:rFonts w:ascii="Arial" w:eastAsia="Times New Roman" w:hAnsi="Arial" w:cs="Arial"/>
          <w:color w:val="000000"/>
          <w:w w:val="105"/>
          <w:lang w:val="es-ES" w:eastAsia="es-ES"/>
        </w:rPr>
        <w:t>.</w:t>
      </w:r>
      <w:r w:rsidR="00531733">
        <w:rPr>
          <w:rFonts w:ascii="Arial" w:eastAsia="Times New Roman" w:hAnsi="Arial" w:cs="Arial"/>
          <w:color w:val="000000"/>
          <w:w w:val="105"/>
          <w:lang w:val="es-ES" w:eastAsia="es-ES"/>
        </w:rPr>
        <w:t>71</w:t>
      </w:r>
      <w:r w:rsidR="00A82AEF">
        <w:rPr>
          <w:rFonts w:ascii="Arial" w:eastAsia="Times New Roman" w:hAnsi="Arial" w:cs="Arial"/>
          <w:color w:val="000000"/>
          <w:w w:val="105"/>
          <w:lang w:val="es-ES" w:eastAsia="es-ES"/>
        </w:rPr>
        <w:t xml:space="preserve"> </w:t>
      </w:r>
      <w:proofErr w:type="spellStart"/>
      <w:r w:rsidR="00A82AEF">
        <w:rPr>
          <w:rFonts w:ascii="Arial" w:eastAsia="Times New Roman" w:hAnsi="Arial" w:cs="Arial"/>
          <w:color w:val="000000"/>
          <w:w w:val="105"/>
          <w:lang w:val="es-ES" w:eastAsia="es-ES"/>
        </w:rPr>
        <w:t>mdp</w:t>
      </w:r>
      <w:proofErr w:type="spellEnd"/>
      <w:r w:rsidR="00A82AEF">
        <w:rPr>
          <w:rFonts w:ascii="Arial" w:eastAsia="Times New Roman" w:hAnsi="Arial" w:cs="Arial"/>
          <w:color w:val="000000"/>
          <w:w w:val="105"/>
          <w:lang w:val="es-ES" w:eastAsia="es-ES"/>
        </w:rPr>
        <w:t xml:space="preserve"> del total del monto contratado. Con un peri</w:t>
      </w:r>
      <w:r w:rsidR="009A590F">
        <w:rPr>
          <w:rFonts w:ascii="Arial" w:eastAsia="Times New Roman" w:hAnsi="Arial" w:cs="Arial"/>
          <w:color w:val="000000"/>
          <w:w w:val="105"/>
          <w:lang w:val="es-ES" w:eastAsia="es-ES"/>
        </w:rPr>
        <w:t>o</w:t>
      </w:r>
      <w:r w:rsidR="00A82AEF">
        <w:rPr>
          <w:rFonts w:ascii="Arial" w:eastAsia="Times New Roman" w:hAnsi="Arial" w:cs="Arial"/>
          <w:color w:val="000000"/>
          <w:w w:val="105"/>
          <w:lang w:val="es-ES" w:eastAsia="es-ES"/>
        </w:rPr>
        <w:t>do de pago a 15 años</w:t>
      </w:r>
      <w:r w:rsidR="009A590F">
        <w:rPr>
          <w:rFonts w:ascii="Arial" w:eastAsia="Times New Roman" w:hAnsi="Arial" w:cs="Arial"/>
          <w:color w:val="000000"/>
          <w:w w:val="105"/>
          <w:lang w:val="es-ES" w:eastAsia="es-ES"/>
        </w:rPr>
        <w:t xml:space="preserve">; </w:t>
      </w:r>
      <w:r w:rsidR="00A82AEF">
        <w:rPr>
          <w:rFonts w:ascii="Arial" w:eastAsia="Times New Roman" w:hAnsi="Arial" w:cs="Arial"/>
          <w:color w:val="000000"/>
          <w:w w:val="105"/>
          <w:lang w:val="es-ES" w:eastAsia="es-ES"/>
        </w:rPr>
        <w:t xml:space="preserve">y que </w:t>
      </w:r>
      <w:r w:rsidR="007F1220">
        <w:rPr>
          <w:rFonts w:ascii="Arial" w:eastAsia="Times New Roman" w:hAnsi="Arial" w:cs="Arial"/>
          <w:color w:val="000000"/>
          <w:w w:val="105"/>
          <w:lang w:val="es-ES" w:eastAsia="es-ES"/>
        </w:rPr>
        <w:t xml:space="preserve">el saldo por </w:t>
      </w:r>
      <w:proofErr w:type="gramStart"/>
      <w:r w:rsidR="007F1220">
        <w:rPr>
          <w:rFonts w:ascii="Arial" w:eastAsia="Times New Roman" w:hAnsi="Arial" w:cs="Arial"/>
          <w:color w:val="000000"/>
          <w:w w:val="105"/>
          <w:lang w:val="es-ES" w:eastAsia="es-ES"/>
        </w:rPr>
        <w:t>pagar  al</w:t>
      </w:r>
      <w:proofErr w:type="gramEnd"/>
      <w:r w:rsidR="00A82AEF">
        <w:rPr>
          <w:rFonts w:ascii="Arial" w:eastAsia="Times New Roman" w:hAnsi="Arial" w:cs="Arial"/>
          <w:color w:val="000000"/>
          <w:w w:val="105"/>
          <w:lang w:val="es-ES" w:eastAsia="es-ES"/>
        </w:rPr>
        <w:t xml:space="preserve"> cierre del </w:t>
      </w:r>
      <w:r w:rsidR="007F1220">
        <w:rPr>
          <w:rFonts w:ascii="Arial" w:eastAsia="Times New Roman" w:hAnsi="Arial" w:cs="Arial"/>
          <w:color w:val="000000"/>
          <w:w w:val="105"/>
          <w:lang w:val="es-ES" w:eastAsia="es-ES"/>
        </w:rPr>
        <w:t xml:space="preserve">periodo que se reporta es de </w:t>
      </w:r>
      <w:r w:rsidR="009A590F">
        <w:rPr>
          <w:rFonts w:ascii="Arial" w:eastAsia="Times New Roman" w:hAnsi="Arial" w:cs="Arial"/>
          <w:color w:val="000000"/>
          <w:w w:val="105"/>
          <w:lang w:val="es-ES" w:eastAsia="es-ES"/>
        </w:rPr>
        <w:t xml:space="preserve"> </w:t>
      </w:r>
      <w:r w:rsidR="005D1651">
        <w:rPr>
          <w:rFonts w:ascii="Arial" w:eastAsia="Times New Roman" w:hAnsi="Arial" w:cs="Arial"/>
          <w:color w:val="000000"/>
          <w:w w:val="105"/>
          <w:lang w:val="es-ES" w:eastAsia="es-ES"/>
        </w:rPr>
        <w:t>2</w:t>
      </w:r>
      <w:r w:rsidR="00167862">
        <w:rPr>
          <w:rFonts w:ascii="Arial" w:eastAsia="Times New Roman" w:hAnsi="Arial" w:cs="Arial"/>
          <w:color w:val="000000"/>
          <w:w w:val="105"/>
          <w:lang w:val="es-ES" w:eastAsia="es-ES"/>
        </w:rPr>
        <w:t>7</w:t>
      </w:r>
      <w:r w:rsidR="00576B02">
        <w:rPr>
          <w:rFonts w:ascii="Arial" w:eastAsia="Times New Roman" w:hAnsi="Arial" w:cs="Arial"/>
          <w:color w:val="000000"/>
          <w:w w:val="105"/>
          <w:lang w:val="es-ES" w:eastAsia="es-ES"/>
        </w:rPr>
        <w:t>0</w:t>
      </w:r>
      <w:r w:rsidR="005D1651">
        <w:rPr>
          <w:rFonts w:ascii="Arial" w:eastAsia="Times New Roman" w:hAnsi="Arial" w:cs="Arial"/>
          <w:color w:val="000000"/>
          <w:w w:val="105"/>
          <w:lang w:val="es-ES" w:eastAsia="es-ES"/>
        </w:rPr>
        <w:t>.</w:t>
      </w:r>
      <w:r w:rsidR="00576B02">
        <w:rPr>
          <w:rFonts w:ascii="Arial" w:eastAsia="Times New Roman" w:hAnsi="Arial" w:cs="Arial"/>
          <w:color w:val="000000"/>
          <w:w w:val="105"/>
          <w:lang w:val="es-ES" w:eastAsia="es-ES"/>
        </w:rPr>
        <w:t>12</w:t>
      </w:r>
      <w:r w:rsidR="009A590F" w:rsidRPr="006A55DC">
        <w:rPr>
          <w:rFonts w:ascii="Arial" w:eastAsia="Times New Roman" w:hAnsi="Arial" w:cs="Arial"/>
          <w:color w:val="000000"/>
          <w:w w:val="105"/>
          <w:lang w:val="es-ES" w:eastAsia="es-ES"/>
        </w:rPr>
        <w:t xml:space="preserve"> </w:t>
      </w:r>
      <w:proofErr w:type="spellStart"/>
      <w:r w:rsidR="00531733" w:rsidRPr="006A55DC">
        <w:rPr>
          <w:rFonts w:ascii="Arial" w:eastAsia="Times New Roman" w:hAnsi="Arial" w:cs="Arial"/>
          <w:color w:val="000000"/>
          <w:w w:val="105"/>
          <w:lang w:val="es-ES" w:eastAsia="es-ES"/>
        </w:rPr>
        <w:t>m</w:t>
      </w:r>
      <w:r w:rsidR="009A590F" w:rsidRPr="006A55DC">
        <w:rPr>
          <w:rFonts w:ascii="Arial" w:eastAsia="Times New Roman" w:hAnsi="Arial" w:cs="Arial"/>
          <w:color w:val="000000"/>
          <w:w w:val="105"/>
          <w:lang w:val="es-ES" w:eastAsia="es-ES"/>
        </w:rPr>
        <w:t>dp</w:t>
      </w:r>
      <w:proofErr w:type="spellEnd"/>
      <w:r w:rsidR="009A590F" w:rsidRPr="006A55DC">
        <w:rPr>
          <w:rFonts w:ascii="Arial" w:eastAsia="Times New Roman" w:hAnsi="Arial" w:cs="Arial"/>
          <w:color w:val="000000"/>
          <w:w w:val="105"/>
          <w:lang w:val="es-ES" w:eastAsia="es-ES"/>
        </w:rPr>
        <w:t>.</w:t>
      </w:r>
    </w:p>
    <w:p w:rsidR="004D39A5" w:rsidRDefault="004D39A5" w:rsidP="0064254E">
      <w:pPr>
        <w:widowControl w:val="0"/>
        <w:autoSpaceDE w:val="0"/>
        <w:autoSpaceDN w:val="0"/>
        <w:adjustRightInd w:val="0"/>
        <w:spacing w:before="278" w:after="0" w:line="240" w:lineRule="auto"/>
        <w:rPr>
          <w:rFonts w:ascii="Arial" w:eastAsia="Times New Roman" w:hAnsi="Arial" w:cs="Arial"/>
          <w:b/>
          <w:color w:val="1F497D"/>
          <w:w w:val="110"/>
          <w:lang w:val="es-ES" w:eastAsia="es-ES"/>
        </w:rPr>
      </w:pPr>
      <w:r w:rsidRPr="004D39A5">
        <w:rPr>
          <w:rFonts w:ascii="Arial" w:eastAsia="Times New Roman" w:hAnsi="Arial" w:cs="Arial"/>
          <w:w w:val="110"/>
          <w:lang w:val="es-ES" w:eastAsia="es-ES"/>
        </w:rPr>
        <w:t xml:space="preserve">Es importante, mencionar, que con fecha </w:t>
      </w:r>
      <w:r w:rsidR="00167862">
        <w:rPr>
          <w:rFonts w:ascii="Arial" w:eastAsia="Times New Roman" w:hAnsi="Arial" w:cs="Arial"/>
          <w:w w:val="110"/>
          <w:lang w:val="es-ES" w:eastAsia="es-ES"/>
        </w:rPr>
        <w:t>05</w:t>
      </w:r>
      <w:r w:rsidRPr="004D39A5">
        <w:rPr>
          <w:rFonts w:ascii="Arial" w:eastAsia="Times New Roman" w:hAnsi="Arial" w:cs="Arial"/>
          <w:w w:val="110"/>
          <w:lang w:val="es-ES" w:eastAsia="es-ES"/>
        </w:rPr>
        <w:t xml:space="preserve"> de junio de 2</w:t>
      </w:r>
      <w:r w:rsidR="00167862">
        <w:rPr>
          <w:rFonts w:ascii="Arial" w:eastAsia="Times New Roman" w:hAnsi="Arial" w:cs="Arial"/>
          <w:w w:val="110"/>
          <w:lang w:val="es-ES" w:eastAsia="es-ES"/>
        </w:rPr>
        <w:t>0</w:t>
      </w:r>
      <w:r w:rsidRPr="004D39A5">
        <w:rPr>
          <w:rFonts w:ascii="Arial" w:eastAsia="Times New Roman" w:hAnsi="Arial" w:cs="Arial"/>
          <w:w w:val="110"/>
          <w:lang w:val="es-ES" w:eastAsia="es-ES"/>
        </w:rPr>
        <w:t>1</w:t>
      </w:r>
      <w:r w:rsidR="00167862">
        <w:rPr>
          <w:rFonts w:ascii="Arial" w:eastAsia="Times New Roman" w:hAnsi="Arial" w:cs="Arial"/>
          <w:w w:val="110"/>
          <w:lang w:val="es-ES" w:eastAsia="es-ES"/>
        </w:rPr>
        <w:t>9</w:t>
      </w:r>
      <w:r w:rsidRPr="004D39A5">
        <w:rPr>
          <w:rFonts w:ascii="Arial" w:eastAsia="Times New Roman" w:hAnsi="Arial" w:cs="Arial"/>
          <w:w w:val="110"/>
          <w:lang w:val="es-ES" w:eastAsia="es-ES"/>
        </w:rPr>
        <w:t>,</w:t>
      </w:r>
      <w:r>
        <w:rPr>
          <w:rFonts w:ascii="Arial" w:eastAsia="Times New Roman" w:hAnsi="Arial" w:cs="Arial"/>
          <w:b/>
          <w:color w:val="1F497D"/>
          <w:w w:val="110"/>
          <w:lang w:val="es-ES" w:eastAsia="es-ES"/>
        </w:rPr>
        <w:t xml:space="preserve"> </w:t>
      </w:r>
      <w:r>
        <w:rPr>
          <w:rFonts w:ascii="Arial" w:eastAsia="Times New Roman" w:hAnsi="Arial" w:cs="Arial"/>
          <w:color w:val="000000"/>
          <w:spacing w:val="-1"/>
          <w:lang w:val="es-ES" w:eastAsia="es-ES"/>
        </w:rPr>
        <w:t>agencia internacional Fitch Ratings, emitió  la calificación a este crédito, asignándole el nivel de “AA (</w:t>
      </w:r>
      <w:proofErr w:type="spellStart"/>
      <w:r>
        <w:rPr>
          <w:rFonts w:ascii="Arial" w:eastAsia="Times New Roman" w:hAnsi="Arial" w:cs="Arial"/>
          <w:color w:val="000000"/>
          <w:spacing w:val="-1"/>
          <w:lang w:val="es-ES" w:eastAsia="es-ES"/>
        </w:rPr>
        <w:t>mex</w:t>
      </w:r>
      <w:proofErr w:type="spellEnd"/>
      <w:r>
        <w:rPr>
          <w:rFonts w:ascii="Arial" w:eastAsia="Times New Roman" w:hAnsi="Arial" w:cs="Arial"/>
          <w:color w:val="000000"/>
          <w:spacing w:val="-1"/>
          <w:lang w:val="es-ES" w:eastAsia="es-ES"/>
        </w:rPr>
        <w:t xml:space="preserve">)”  </w:t>
      </w:r>
      <w:hyperlink r:id="rId10" w:history="1">
        <w:r w:rsidRPr="00F936CC">
          <w:rPr>
            <w:rFonts w:ascii="Arial" w:eastAsia="Times New Roman" w:hAnsi="Arial" w:cs="Arial"/>
            <w:color w:val="0000FF"/>
            <w:w w:val="106"/>
            <w:u w:val="single"/>
            <w:lang w:val="es-ES" w:eastAsia="es-ES"/>
          </w:rPr>
          <w:t>www.fitchmexico.com</w:t>
        </w:r>
      </w:hyperlink>
    </w:p>
    <w:p w:rsidR="004D39A5" w:rsidRDefault="004D39A5" w:rsidP="00F936CC">
      <w:pPr>
        <w:widowControl w:val="0"/>
        <w:autoSpaceDE w:val="0"/>
        <w:autoSpaceDN w:val="0"/>
        <w:adjustRightInd w:val="0"/>
        <w:spacing w:before="278" w:after="0" w:line="322" w:lineRule="exact"/>
        <w:ind w:left="1129"/>
        <w:rPr>
          <w:rFonts w:ascii="Arial" w:eastAsia="Times New Roman" w:hAnsi="Arial" w:cs="Arial"/>
          <w:b/>
          <w:color w:val="1F497D"/>
          <w:w w:val="110"/>
          <w:lang w:val="es-ES" w:eastAsia="es-ES"/>
        </w:rPr>
      </w:pPr>
    </w:p>
    <w:p w:rsidR="00F936CC" w:rsidRPr="00F936CC" w:rsidRDefault="00F936CC" w:rsidP="00F936CC">
      <w:pPr>
        <w:widowControl w:val="0"/>
        <w:autoSpaceDE w:val="0"/>
        <w:autoSpaceDN w:val="0"/>
        <w:adjustRightInd w:val="0"/>
        <w:spacing w:before="278" w:after="0" w:line="322" w:lineRule="exact"/>
        <w:ind w:left="1129"/>
        <w:rPr>
          <w:rFonts w:ascii="Arial" w:eastAsia="Times New Roman" w:hAnsi="Arial" w:cs="Arial"/>
          <w:b/>
          <w:color w:val="1F497D"/>
          <w:w w:val="110"/>
          <w:lang w:val="es-ES" w:eastAsia="es-ES"/>
        </w:rPr>
      </w:pPr>
      <w:r w:rsidRPr="00F936CC">
        <w:rPr>
          <w:rFonts w:ascii="Arial" w:eastAsia="Times New Roman" w:hAnsi="Arial" w:cs="Arial"/>
          <w:b/>
          <w:color w:val="1F497D"/>
          <w:w w:val="110"/>
          <w:lang w:val="es-ES" w:eastAsia="es-ES"/>
        </w:rPr>
        <w:t xml:space="preserve">Situación de la deuda contingente </w:t>
      </w:r>
    </w:p>
    <w:p w:rsidR="00F936CC" w:rsidRPr="00F936CC" w:rsidRDefault="00F936CC" w:rsidP="00F936CC">
      <w:pPr>
        <w:widowControl w:val="0"/>
        <w:autoSpaceDE w:val="0"/>
        <w:autoSpaceDN w:val="0"/>
        <w:adjustRightInd w:val="0"/>
        <w:spacing w:before="285" w:after="0" w:line="290" w:lineRule="exact"/>
        <w:ind w:left="1129" w:right="842"/>
        <w:jc w:val="both"/>
        <w:rPr>
          <w:rFonts w:ascii="Arial" w:eastAsia="Times New Roman" w:hAnsi="Arial" w:cs="Arial"/>
          <w:color w:val="000000"/>
          <w:w w:val="102"/>
          <w:lang w:val="es-ES" w:eastAsia="es-ES"/>
        </w:rPr>
      </w:pPr>
      <w:r w:rsidRPr="00F936CC">
        <w:rPr>
          <w:rFonts w:ascii="Arial" w:eastAsia="Times New Roman" w:hAnsi="Arial" w:cs="Arial"/>
          <w:color w:val="000000"/>
          <w:w w:val="102"/>
          <w:lang w:val="es-ES" w:eastAsia="es-ES"/>
        </w:rPr>
        <w:t>La deuda contingente se conforma por las operaciones de endeudamiento en las cuales el Municipio</w:t>
      </w:r>
      <w:r w:rsidRPr="00F936CC">
        <w:rPr>
          <w:rFonts w:ascii="Arial" w:eastAsia="Times New Roman" w:hAnsi="Arial" w:cs="Arial"/>
          <w:color w:val="000000"/>
          <w:w w:val="107"/>
          <w:lang w:val="es-ES" w:eastAsia="es-ES"/>
        </w:rPr>
        <w:t xml:space="preserve"> funja como avalista, deudor solidario, subsidiario o sustituto de sus organismos </w:t>
      </w:r>
      <w:r w:rsidRPr="00F936CC">
        <w:rPr>
          <w:rFonts w:ascii="Arial" w:eastAsia="Times New Roman" w:hAnsi="Arial" w:cs="Arial"/>
          <w:color w:val="000000"/>
          <w:w w:val="102"/>
          <w:lang w:val="es-ES" w:eastAsia="es-ES"/>
        </w:rPr>
        <w:t>descentralizados.</w:t>
      </w:r>
    </w:p>
    <w:p w:rsidR="00F936CC" w:rsidRPr="00F936CC" w:rsidRDefault="00F936CC" w:rsidP="00F936CC">
      <w:pPr>
        <w:widowControl w:val="0"/>
        <w:autoSpaceDE w:val="0"/>
        <w:autoSpaceDN w:val="0"/>
        <w:adjustRightInd w:val="0"/>
        <w:spacing w:after="0" w:line="280" w:lineRule="exact"/>
        <w:ind w:left="1129"/>
        <w:jc w:val="both"/>
        <w:rPr>
          <w:rFonts w:ascii="Arial" w:eastAsia="Times New Roman" w:hAnsi="Arial" w:cs="Arial"/>
          <w:color w:val="000000"/>
          <w:spacing w:val="-3"/>
          <w:lang w:val="es-ES" w:eastAsia="es-ES"/>
        </w:rPr>
      </w:pPr>
    </w:p>
    <w:p w:rsidR="0064254E" w:rsidRPr="005D1651" w:rsidRDefault="00F936CC" w:rsidP="005D1651">
      <w:pPr>
        <w:widowControl w:val="0"/>
        <w:autoSpaceDE w:val="0"/>
        <w:autoSpaceDN w:val="0"/>
        <w:adjustRightInd w:val="0"/>
        <w:spacing w:before="19" w:after="0" w:line="280" w:lineRule="exact"/>
        <w:ind w:left="1129" w:right="853"/>
        <w:jc w:val="both"/>
        <w:rPr>
          <w:rFonts w:ascii="Arial" w:eastAsia="Times New Roman" w:hAnsi="Arial" w:cs="Arial"/>
          <w:color w:val="000000"/>
          <w:spacing w:val="-1"/>
          <w:lang w:val="es-ES" w:eastAsia="es-ES"/>
        </w:rPr>
      </w:pPr>
      <w:r w:rsidRPr="00F936CC">
        <w:rPr>
          <w:rFonts w:ascii="Arial" w:eastAsia="Times New Roman" w:hAnsi="Arial" w:cs="Arial"/>
          <w:color w:val="000000"/>
          <w:lang w:val="es-ES" w:eastAsia="es-ES"/>
        </w:rPr>
        <w:t xml:space="preserve">La deuda contingente del Municipio de Celaya, se compone por el refinanciamiento en pesos del crédito denominado en UDIS Fideicomiso ABA_PACEMAB de la </w:t>
      </w:r>
      <w:proofErr w:type="gramStart"/>
      <w:r w:rsidRPr="00F936CC">
        <w:rPr>
          <w:rFonts w:ascii="Arial" w:eastAsia="Times New Roman" w:hAnsi="Arial" w:cs="Arial"/>
          <w:color w:val="000000"/>
          <w:lang w:val="es-ES" w:eastAsia="es-ES"/>
        </w:rPr>
        <w:t>Junta  Municipal</w:t>
      </w:r>
      <w:proofErr w:type="gramEnd"/>
      <w:r w:rsidRPr="00F936CC">
        <w:rPr>
          <w:rFonts w:ascii="Arial" w:eastAsia="Times New Roman" w:hAnsi="Arial" w:cs="Arial"/>
          <w:color w:val="000000"/>
          <w:lang w:val="es-ES" w:eastAsia="es-ES"/>
        </w:rPr>
        <w:t xml:space="preserve"> de Agua Potable y  Alcantarillado</w:t>
      </w:r>
      <w:r w:rsidR="00552DE8">
        <w:rPr>
          <w:rFonts w:ascii="Arial" w:eastAsia="Times New Roman" w:hAnsi="Arial" w:cs="Arial"/>
          <w:color w:val="000000"/>
          <w:lang w:val="es-ES" w:eastAsia="es-ES"/>
        </w:rPr>
        <w:t xml:space="preserve">, y que al </w:t>
      </w:r>
      <w:r w:rsidR="005559E1">
        <w:rPr>
          <w:rFonts w:ascii="Arial" w:eastAsia="Times New Roman" w:hAnsi="Arial" w:cs="Arial"/>
          <w:color w:val="000000"/>
          <w:lang w:val="es-ES" w:eastAsia="es-ES"/>
        </w:rPr>
        <w:t>cierre del periodo que se reporta,</w:t>
      </w:r>
      <w:r w:rsidRPr="00F936CC">
        <w:rPr>
          <w:rFonts w:ascii="Arial" w:eastAsia="Times New Roman" w:hAnsi="Arial" w:cs="Arial"/>
          <w:color w:val="000000"/>
          <w:lang w:val="es-ES" w:eastAsia="es-ES"/>
        </w:rPr>
        <w:t xml:space="preserve"> </w:t>
      </w:r>
      <w:r w:rsidR="006A7319" w:rsidRPr="006764E8">
        <w:rPr>
          <w:rFonts w:ascii="Arial" w:eastAsia="Times New Roman" w:hAnsi="Arial" w:cs="Arial"/>
          <w:b/>
          <w:color w:val="000000"/>
          <w:lang w:val="es-ES" w:eastAsia="es-ES"/>
        </w:rPr>
        <w:t>y</w:t>
      </w:r>
      <w:r w:rsidR="006764E8" w:rsidRPr="006764E8">
        <w:rPr>
          <w:rFonts w:ascii="Arial" w:eastAsia="Times New Roman" w:hAnsi="Arial" w:cs="Arial"/>
          <w:b/>
          <w:color w:val="000000"/>
          <w:lang w:val="es-ES" w:eastAsia="es-ES"/>
        </w:rPr>
        <w:t>a fue liquidada en su totalidad</w:t>
      </w:r>
      <w:r w:rsidR="006764E8">
        <w:rPr>
          <w:rFonts w:ascii="Arial" w:eastAsia="Times New Roman" w:hAnsi="Arial" w:cs="Arial"/>
          <w:color w:val="000000"/>
          <w:lang w:val="es-ES" w:eastAsia="es-ES"/>
        </w:rPr>
        <w:t>.</w:t>
      </w:r>
    </w:p>
    <w:p w:rsidR="0064254E" w:rsidRDefault="0064254E" w:rsidP="00F936CC">
      <w:pPr>
        <w:widowControl w:val="0"/>
        <w:autoSpaceDE w:val="0"/>
        <w:autoSpaceDN w:val="0"/>
        <w:adjustRightInd w:val="0"/>
        <w:spacing w:before="285" w:after="0" w:line="290" w:lineRule="exact"/>
        <w:ind w:left="1129" w:right="841"/>
        <w:jc w:val="both"/>
        <w:rPr>
          <w:rFonts w:ascii="Arial" w:eastAsia="Times New Roman" w:hAnsi="Arial" w:cs="Arial"/>
          <w:b/>
          <w:color w:val="1F497D"/>
          <w:w w:val="109"/>
          <w:lang w:val="es-ES" w:eastAsia="es-ES"/>
        </w:rPr>
      </w:pPr>
      <w:r>
        <w:rPr>
          <w:rFonts w:ascii="Arial" w:eastAsia="Times New Roman" w:hAnsi="Arial" w:cs="Arial"/>
          <w:b/>
          <w:color w:val="1F497D"/>
          <w:w w:val="109"/>
          <w:lang w:val="es-ES" w:eastAsia="es-ES"/>
        </w:rPr>
        <w:t>PARTES RELACIONADAS</w:t>
      </w:r>
    </w:p>
    <w:p w:rsidR="00047F3E" w:rsidRPr="005D1651" w:rsidRDefault="00F418C6" w:rsidP="005D1651">
      <w:pPr>
        <w:widowControl w:val="0"/>
        <w:autoSpaceDE w:val="0"/>
        <w:autoSpaceDN w:val="0"/>
        <w:adjustRightInd w:val="0"/>
        <w:spacing w:before="285" w:after="0" w:line="240" w:lineRule="auto"/>
        <w:ind w:left="1128" w:right="839"/>
        <w:jc w:val="both"/>
        <w:rPr>
          <w:rFonts w:ascii="Arial" w:eastAsia="Times New Roman" w:hAnsi="Arial" w:cs="Arial"/>
          <w:w w:val="109"/>
          <w:lang w:val="es-ES" w:eastAsia="es-ES"/>
        </w:rPr>
      </w:pPr>
      <w:r w:rsidRPr="00F418C6">
        <w:rPr>
          <w:rFonts w:ascii="Arial" w:eastAsia="Times New Roman" w:hAnsi="Arial" w:cs="Arial"/>
          <w:w w:val="109"/>
          <w:lang w:val="es-ES" w:eastAsia="es-ES"/>
        </w:rPr>
        <w:t xml:space="preserve">El Municipio, no </w:t>
      </w:r>
      <w:proofErr w:type="gramStart"/>
      <w:r w:rsidRPr="00F418C6">
        <w:rPr>
          <w:rFonts w:ascii="Arial" w:eastAsia="Times New Roman" w:hAnsi="Arial" w:cs="Arial"/>
          <w:w w:val="109"/>
          <w:lang w:val="es-ES" w:eastAsia="es-ES"/>
        </w:rPr>
        <w:t>cuenta  con</w:t>
      </w:r>
      <w:proofErr w:type="gramEnd"/>
      <w:r w:rsidRPr="00F418C6">
        <w:rPr>
          <w:rFonts w:ascii="Arial" w:eastAsia="Times New Roman" w:hAnsi="Arial" w:cs="Arial"/>
          <w:w w:val="109"/>
          <w:lang w:val="es-ES" w:eastAsia="es-ES"/>
        </w:rPr>
        <w:t xml:space="preserve">  partes </w:t>
      </w:r>
      <w:proofErr w:type="spellStart"/>
      <w:r w:rsidRPr="00F418C6">
        <w:rPr>
          <w:rFonts w:ascii="Arial" w:eastAsia="Times New Roman" w:hAnsi="Arial" w:cs="Arial"/>
          <w:w w:val="109"/>
          <w:lang w:val="es-ES" w:eastAsia="es-ES"/>
        </w:rPr>
        <w:t>relqcionadas</w:t>
      </w:r>
      <w:proofErr w:type="spellEnd"/>
      <w:r w:rsidRPr="00F418C6">
        <w:rPr>
          <w:rFonts w:ascii="Arial" w:eastAsia="Times New Roman" w:hAnsi="Arial" w:cs="Arial"/>
          <w:w w:val="109"/>
          <w:lang w:val="es-ES" w:eastAsia="es-ES"/>
        </w:rPr>
        <w:t xml:space="preserve"> que pudieran ejercer influencia sobre la toma de </w:t>
      </w:r>
      <w:proofErr w:type="spellStart"/>
      <w:r w:rsidRPr="00F418C6">
        <w:rPr>
          <w:rFonts w:ascii="Arial" w:eastAsia="Times New Roman" w:hAnsi="Arial" w:cs="Arial"/>
          <w:w w:val="109"/>
          <w:lang w:val="es-ES" w:eastAsia="es-ES"/>
        </w:rPr>
        <w:t>deicisiones</w:t>
      </w:r>
      <w:proofErr w:type="spellEnd"/>
      <w:r w:rsidRPr="00F418C6">
        <w:rPr>
          <w:rFonts w:ascii="Arial" w:eastAsia="Times New Roman" w:hAnsi="Arial" w:cs="Arial"/>
          <w:w w:val="109"/>
          <w:lang w:val="es-ES" w:eastAsia="es-ES"/>
        </w:rPr>
        <w:t xml:space="preserve"> financieras y operativas.</w:t>
      </w:r>
    </w:p>
    <w:p w:rsidR="00F936CC" w:rsidRPr="00F936CC" w:rsidRDefault="00F936CC" w:rsidP="00F936CC">
      <w:pPr>
        <w:widowControl w:val="0"/>
        <w:autoSpaceDE w:val="0"/>
        <w:autoSpaceDN w:val="0"/>
        <w:adjustRightInd w:val="0"/>
        <w:spacing w:before="285" w:after="0" w:line="290" w:lineRule="exact"/>
        <w:ind w:left="1129" w:right="841"/>
        <w:jc w:val="both"/>
        <w:rPr>
          <w:rFonts w:ascii="Arial" w:eastAsia="Times New Roman" w:hAnsi="Arial" w:cs="Arial"/>
          <w:b/>
          <w:color w:val="1F497D"/>
          <w:w w:val="109"/>
          <w:lang w:val="es-ES" w:eastAsia="es-ES"/>
        </w:rPr>
      </w:pPr>
      <w:r w:rsidRPr="00F936CC">
        <w:rPr>
          <w:rFonts w:ascii="Arial" w:eastAsia="Times New Roman" w:hAnsi="Arial" w:cs="Arial"/>
          <w:b/>
          <w:color w:val="1F497D"/>
          <w:w w:val="109"/>
          <w:lang w:val="es-ES" w:eastAsia="es-ES"/>
        </w:rPr>
        <w:t>CALIFICACIÓN CREDITICIA</w:t>
      </w:r>
    </w:p>
    <w:p w:rsidR="00F936CC" w:rsidRPr="00F936CC" w:rsidRDefault="00F936CC" w:rsidP="00F936CC">
      <w:pPr>
        <w:widowControl w:val="0"/>
        <w:autoSpaceDE w:val="0"/>
        <w:autoSpaceDN w:val="0"/>
        <w:adjustRightInd w:val="0"/>
        <w:spacing w:before="285" w:after="0" w:line="290" w:lineRule="exact"/>
        <w:ind w:left="1129" w:right="841"/>
        <w:jc w:val="both"/>
        <w:rPr>
          <w:rFonts w:ascii="Arial" w:eastAsia="Times New Roman" w:hAnsi="Arial" w:cs="Arial"/>
          <w:color w:val="000000"/>
          <w:lang w:val="es-ES" w:eastAsia="es-ES"/>
        </w:rPr>
      </w:pPr>
      <w:r w:rsidRPr="00F936CC">
        <w:rPr>
          <w:rFonts w:ascii="Arial" w:eastAsia="Times New Roman" w:hAnsi="Arial" w:cs="Arial"/>
          <w:color w:val="000000"/>
          <w:w w:val="109"/>
          <w:lang w:val="es-ES" w:eastAsia="es-ES"/>
        </w:rPr>
        <w:t xml:space="preserve">Las calificaciones de riesgo crediticio son una evaluación de la calidad crediticia de la </w:t>
      </w:r>
      <w:r w:rsidRPr="00F936CC">
        <w:rPr>
          <w:rFonts w:ascii="Arial" w:eastAsia="Times New Roman" w:hAnsi="Arial" w:cs="Arial"/>
          <w:color w:val="000000"/>
          <w:lang w:val="es-ES" w:eastAsia="es-ES"/>
        </w:rPr>
        <w:t xml:space="preserve">entidad acreditada, basada en factores de riesgo relevantes y sirven para medir la eficiencia de la administración pública, particularmente en la gestión financiera. </w:t>
      </w:r>
    </w:p>
    <w:p w:rsidR="00F936CC" w:rsidRPr="00F936CC" w:rsidRDefault="00F936CC" w:rsidP="00F936CC">
      <w:pPr>
        <w:widowControl w:val="0"/>
        <w:autoSpaceDE w:val="0"/>
        <w:autoSpaceDN w:val="0"/>
        <w:adjustRightInd w:val="0"/>
        <w:spacing w:before="285" w:after="0" w:line="290" w:lineRule="exact"/>
        <w:ind w:left="1129" w:right="841"/>
        <w:jc w:val="both"/>
        <w:rPr>
          <w:rFonts w:ascii="Arial" w:eastAsia="Times New Roman" w:hAnsi="Arial" w:cs="Arial"/>
          <w:color w:val="000000"/>
          <w:lang w:val="es-ES" w:eastAsia="es-ES"/>
        </w:rPr>
      </w:pPr>
    </w:p>
    <w:p w:rsidR="00F936CC" w:rsidRPr="00F936CC" w:rsidRDefault="00F936CC" w:rsidP="00F936CC">
      <w:pPr>
        <w:widowControl w:val="0"/>
        <w:autoSpaceDE w:val="0"/>
        <w:autoSpaceDN w:val="0"/>
        <w:adjustRightInd w:val="0"/>
        <w:spacing w:before="2" w:after="0" w:line="290" w:lineRule="exact"/>
        <w:ind w:left="1129" w:right="852"/>
        <w:jc w:val="both"/>
        <w:rPr>
          <w:rFonts w:ascii="Arial" w:eastAsia="Times New Roman" w:hAnsi="Arial" w:cs="Arial"/>
          <w:color w:val="000000"/>
          <w:w w:val="103"/>
          <w:lang w:val="es-ES" w:eastAsia="es-ES"/>
        </w:rPr>
      </w:pPr>
      <w:r w:rsidRPr="00F936CC">
        <w:rPr>
          <w:rFonts w:ascii="Arial" w:eastAsia="Times New Roman" w:hAnsi="Arial" w:cs="Arial"/>
          <w:color w:val="000000"/>
          <w:w w:val="112"/>
          <w:lang w:val="es-ES" w:eastAsia="es-ES"/>
        </w:rPr>
        <w:t xml:space="preserve">Además, los beneficios de una buena calificación crediticia no solo se reflejan en la </w:t>
      </w:r>
      <w:r w:rsidRPr="00F936CC">
        <w:rPr>
          <w:rFonts w:ascii="Arial" w:eastAsia="Times New Roman" w:hAnsi="Arial" w:cs="Arial"/>
          <w:color w:val="000000"/>
          <w:w w:val="103"/>
          <w:lang w:val="es-ES" w:eastAsia="es-ES"/>
        </w:rPr>
        <w:t xml:space="preserve">contratación de nuevos financiamientos, también abre la posibilidad de mejorar el perfil de la deuda vigente. </w:t>
      </w:r>
    </w:p>
    <w:p w:rsidR="00F936CC" w:rsidRPr="00F936CC" w:rsidRDefault="00F936CC" w:rsidP="00F936CC">
      <w:pPr>
        <w:widowControl w:val="0"/>
        <w:autoSpaceDE w:val="0"/>
        <w:autoSpaceDN w:val="0"/>
        <w:adjustRightInd w:val="0"/>
        <w:spacing w:before="282" w:after="0" w:line="300" w:lineRule="exact"/>
        <w:ind w:left="1129" w:right="852"/>
        <w:jc w:val="both"/>
        <w:rPr>
          <w:rFonts w:ascii="Arial" w:eastAsia="Times New Roman" w:hAnsi="Arial" w:cs="Arial"/>
          <w:color w:val="000000"/>
          <w:w w:val="104"/>
          <w:lang w:val="es-ES" w:eastAsia="es-ES"/>
        </w:rPr>
      </w:pPr>
      <w:proofErr w:type="gramStart"/>
      <w:r w:rsidRPr="00F936CC">
        <w:rPr>
          <w:rFonts w:ascii="Arial" w:eastAsia="Times New Roman" w:hAnsi="Arial" w:cs="Arial"/>
          <w:color w:val="000000"/>
          <w:w w:val="104"/>
          <w:lang w:val="es-ES" w:eastAsia="es-ES"/>
        </w:rPr>
        <w:t>Entre  las</w:t>
      </w:r>
      <w:proofErr w:type="gramEnd"/>
      <w:r w:rsidRPr="00F936CC">
        <w:rPr>
          <w:rFonts w:ascii="Arial" w:eastAsia="Times New Roman" w:hAnsi="Arial" w:cs="Arial"/>
          <w:color w:val="000000"/>
          <w:w w:val="104"/>
          <w:lang w:val="es-ES" w:eastAsia="es-ES"/>
        </w:rPr>
        <w:t xml:space="preserve">  ventajas  que  se  pueden  resaltar  de  contar  con  calificación  de  crédito  se encuentran: </w:t>
      </w:r>
    </w:p>
    <w:p w:rsidR="00F936CC" w:rsidRPr="00F936CC" w:rsidRDefault="00F936CC" w:rsidP="00F936CC">
      <w:pPr>
        <w:spacing w:after="0" w:line="240" w:lineRule="auto"/>
        <w:rPr>
          <w:rFonts w:ascii="Arial" w:eastAsia="Times New Roman" w:hAnsi="Arial" w:cs="Arial"/>
          <w:lang w:val="es-ES" w:eastAsia="es-ES"/>
        </w:rPr>
      </w:pPr>
    </w:p>
    <w:p w:rsidR="00F936CC" w:rsidRPr="00F936CC" w:rsidRDefault="00F936CC" w:rsidP="00F936CC">
      <w:pPr>
        <w:widowControl w:val="0"/>
        <w:autoSpaceDE w:val="0"/>
        <w:autoSpaceDN w:val="0"/>
        <w:adjustRightInd w:val="0"/>
        <w:spacing w:after="0" w:line="240" w:lineRule="auto"/>
        <w:ind w:left="1490"/>
        <w:rPr>
          <w:rFonts w:ascii="Arial" w:eastAsia="Times New Roman" w:hAnsi="Arial" w:cs="Arial"/>
          <w:color w:val="000000"/>
          <w:w w:val="102"/>
          <w:lang w:val="es-ES" w:eastAsia="es-ES"/>
        </w:rPr>
      </w:pPr>
      <w:proofErr w:type="gramStart"/>
      <w:r w:rsidRPr="00F936CC">
        <w:rPr>
          <w:rFonts w:ascii="Arial" w:eastAsia="Times New Roman" w:hAnsi="Arial" w:cs="Arial"/>
          <w:color w:val="000000"/>
          <w:w w:val="102"/>
          <w:lang w:val="es-ES" w:eastAsia="es-ES"/>
        </w:rPr>
        <w:t>  Reflejar</w:t>
      </w:r>
      <w:proofErr w:type="gramEnd"/>
      <w:r w:rsidRPr="00F936CC">
        <w:rPr>
          <w:rFonts w:ascii="Arial" w:eastAsia="Times New Roman" w:hAnsi="Arial" w:cs="Arial"/>
          <w:color w:val="000000"/>
          <w:w w:val="102"/>
          <w:lang w:val="es-ES" w:eastAsia="es-ES"/>
        </w:rPr>
        <w:t xml:space="preserve"> mayor transparencia. </w:t>
      </w:r>
    </w:p>
    <w:p w:rsidR="00F936CC" w:rsidRPr="00F936CC" w:rsidRDefault="00F936CC" w:rsidP="00F936CC">
      <w:pPr>
        <w:widowControl w:val="0"/>
        <w:tabs>
          <w:tab w:val="left" w:pos="1850"/>
        </w:tabs>
        <w:autoSpaceDE w:val="0"/>
        <w:autoSpaceDN w:val="0"/>
        <w:adjustRightInd w:val="0"/>
        <w:spacing w:after="0" w:line="240" w:lineRule="auto"/>
        <w:ind w:left="1490" w:right="862"/>
        <w:jc w:val="both"/>
        <w:rPr>
          <w:rFonts w:ascii="Arial" w:eastAsia="Times New Roman" w:hAnsi="Arial" w:cs="Arial"/>
          <w:color w:val="000000"/>
          <w:w w:val="102"/>
          <w:lang w:val="es-ES" w:eastAsia="es-ES"/>
        </w:rPr>
      </w:pPr>
      <w:proofErr w:type="gramStart"/>
      <w:r w:rsidRPr="00F936CC">
        <w:rPr>
          <w:rFonts w:ascii="Arial" w:eastAsia="Times New Roman" w:hAnsi="Arial" w:cs="Arial"/>
          <w:color w:val="000000"/>
          <w:w w:val="102"/>
          <w:lang w:val="es-ES" w:eastAsia="es-ES"/>
        </w:rPr>
        <w:t>  Se</w:t>
      </w:r>
      <w:proofErr w:type="gramEnd"/>
      <w:r w:rsidRPr="00F936CC">
        <w:rPr>
          <w:rFonts w:ascii="Arial" w:eastAsia="Times New Roman" w:hAnsi="Arial" w:cs="Arial"/>
          <w:color w:val="000000"/>
          <w:w w:val="102"/>
          <w:lang w:val="es-ES" w:eastAsia="es-ES"/>
        </w:rPr>
        <w:t xml:space="preserve"> establece una base de referencia comparativa sobre el desempeño</w:t>
      </w:r>
      <w:r w:rsidR="006A7319">
        <w:rPr>
          <w:rFonts w:ascii="Arial" w:eastAsia="Times New Roman" w:hAnsi="Arial" w:cs="Arial"/>
          <w:color w:val="000000"/>
          <w:w w:val="102"/>
          <w:lang w:val="es-ES" w:eastAsia="es-ES"/>
        </w:rPr>
        <w:t xml:space="preserve"> </w:t>
      </w:r>
      <w:r w:rsidRPr="00F936CC">
        <w:rPr>
          <w:rFonts w:ascii="Arial" w:eastAsia="Times New Roman" w:hAnsi="Arial" w:cs="Arial"/>
          <w:color w:val="000000"/>
          <w:w w:val="102"/>
          <w:lang w:val="es-ES" w:eastAsia="es-ES"/>
        </w:rPr>
        <w:t>actual</w:t>
      </w:r>
      <w:r w:rsidR="006A7319">
        <w:rPr>
          <w:rFonts w:ascii="Arial" w:eastAsia="Times New Roman" w:hAnsi="Arial" w:cs="Arial"/>
          <w:color w:val="000000"/>
          <w:w w:val="102"/>
          <w:lang w:val="es-ES" w:eastAsia="es-ES"/>
        </w:rPr>
        <w:t xml:space="preserve"> y futuro </w:t>
      </w:r>
      <w:r w:rsidRPr="00F936CC">
        <w:rPr>
          <w:rFonts w:ascii="Arial" w:eastAsia="Times New Roman" w:hAnsi="Arial" w:cs="Arial"/>
          <w:color w:val="000000"/>
          <w:w w:val="102"/>
          <w:lang w:val="es-ES" w:eastAsia="es-ES"/>
        </w:rPr>
        <w:t>en la conducción de las finanzas públicas y de la deuda pública.</w:t>
      </w:r>
    </w:p>
    <w:p w:rsidR="00F936CC" w:rsidRPr="00F936CC" w:rsidRDefault="00F936CC" w:rsidP="00F936CC">
      <w:pPr>
        <w:widowControl w:val="0"/>
        <w:tabs>
          <w:tab w:val="left" w:pos="1850"/>
        </w:tabs>
        <w:autoSpaceDE w:val="0"/>
        <w:autoSpaceDN w:val="0"/>
        <w:adjustRightInd w:val="0"/>
        <w:spacing w:after="0" w:line="240" w:lineRule="auto"/>
        <w:ind w:left="1490" w:right="862"/>
        <w:jc w:val="both"/>
        <w:rPr>
          <w:rFonts w:ascii="Arial" w:eastAsia="Times New Roman" w:hAnsi="Arial" w:cs="Arial"/>
          <w:color w:val="000000"/>
          <w:w w:val="102"/>
          <w:lang w:val="es-ES" w:eastAsia="es-ES"/>
        </w:rPr>
      </w:pPr>
    </w:p>
    <w:p w:rsidR="00F936CC" w:rsidRPr="00F936CC" w:rsidRDefault="00F936CC" w:rsidP="00F936CC">
      <w:pPr>
        <w:widowControl w:val="0"/>
        <w:tabs>
          <w:tab w:val="left" w:pos="1850"/>
        </w:tabs>
        <w:autoSpaceDE w:val="0"/>
        <w:autoSpaceDN w:val="0"/>
        <w:adjustRightInd w:val="0"/>
        <w:spacing w:after="0" w:line="240" w:lineRule="auto"/>
        <w:ind w:left="1490" w:right="845"/>
        <w:jc w:val="both"/>
        <w:rPr>
          <w:rFonts w:ascii="Arial" w:eastAsia="Times New Roman" w:hAnsi="Arial" w:cs="Arial"/>
          <w:color w:val="000000"/>
          <w:spacing w:val="-3"/>
          <w:lang w:val="es-ES" w:eastAsia="es-ES"/>
        </w:rPr>
      </w:pPr>
      <w:proofErr w:type="gramStart"/>
      <w:r w:rsidRPr="00F936CC">
        <w:rPr>
          <w:rFonts w:ascii="Arial" w:eastAsia="Times New Roman" w:hAnsi="Arial" w:cs="Arial"/>
          <w:color w:val="000000"/>
          <w:w w:val="108"/>
          <w:lang w:val="es-ES" w:eastAsia="es-ES"/>
        </w:rPr>
        <w:t>  Opinión</w:t>
      </w:r>
      <w:proofErr w:type="gramEnd"/>
      <w:r w:rsidRPr="00F936CC">
        <w:rPr>
          <w:rFonts w:ascii="Arial" w:eastAsia="Times New Roman" w:hAnsi="Arial" w:cs="Arial"/>
          <w:color w:val="000000"/>
          <w:w w:val="108"/>
          <w:lang w:val="es-ES" w:eastAsia="es-ES"/>
        </w:rPr>
        <w:t xml:space="preserve">  externa  que  coadyuve  a  una  mejor  com</w:t>
      </w:r>
      <w:r w:rsidR="006A7319">
        <w:rPr>
          <w:rFonts w:ascii="Arial" w:eastAsia="Times New Roman" w:hAnsi="Arial" w:cs="Arial"/>
          <w:color w:val="000000"/>
          <w:w w:val="108"/>
          <w:lang w:val="es-ES" w:eastAsia="es-ES"/>
        </w:rPr>
        <w:t xml:space="preserve">unicación  con  los  diversos </w:t>
      </w:r>
      <w:r w:rsidRPr="00F936CC">
        <w:rPr>
          <w:rFonts w:ascii="Arial" w:eastAsia="Times New Roman" w:hAnsi="Arial" w:cs="Arial"/>
          <w:color w:val="000000"/>
          <w:spacing w:val="-3"/>
          <w:lang w:val="es-ES" w:eastAsia="es-ES"/>
        </w:rPr>
        <w:t xml:space="preserve">representantes de la sociedad. </w:t>
      </w:r>
    </w:p>
    <w:p w:rsidR="00F936CC" w:rsidRPr="00F936CC" w:rsidRDefault="00F936CC" w:rsidP="00F936CC">
      <w:pPr>
        <w:widowControl w:val="0"/>
        <w:tabs>
          <w:tab w:val="left" w:pos="1850"/>
        </w:tabs>
        <w:autoSpaceDE w:val="0"/>
        <w:autoSpaceDN w:val="0"/>
        <w:adjustRightInd w:val="0"/>
        <w:spacing w:after="0" w:line="240" w:lineRule="auto"/>
        <w:ind w:left="1490" w:right="856"/>
        <w:jc w:val="both"/>
        <w:rPr>
          <w:rFonts w:ascii="Arial" w:eastAsia="Times New Roman" w:hAnsi="Arial" w:cs="Arial"/>
          <w:color w:val="000000"/>
          <w:w w:val="107"/>
          <w:lang w:val="es-ES" w:eastAsia="es-ES"/>
        </w:rPr>
      </w:pPr>
    </w:p>
    <w:p w:rsidR="00F936CC" w:rsidRPr="00271220" w:rsidRDefault="00F936CC" w:rsidP="00271220">
      <w:pPr>
        <w:widowControl w:val="0"/>
        <w:tabs>
          <w:tab w:val="left" w:pos="1850"/>
        </w:tabs>
        <w:autoSpaceDE w:val="0"/>
        <w:autoSpaceDN w:val="0"/>
        <w:adjustRightInd w:val="0"/>
        <w:spacing w:after="0" w:line="240" w:lineRule="auto"/>
        <w:ind w:left="1490" w:right="856"/>
        <w:jc w:val="both"/>
        <w:rPr>
          <w:rFonts w:ascii="Arial" w:eastAsia="Times New Roman" w:hAnsi="Arial" w:cs="Arial"/>
          <w:color w:val="000000"/>
          <w:lang w:val="es-ES" w:eastAsia="es-ES"/>
        </w:rPr>
      </w:pPr>
      <w:proofErr w:type="gramStart"/>
      <w:r w:rsidRPr="00F936CC">
        <w:rPr>
          <w:rFonts w:ascii="Arial" w:eastAsia="Times New Roman" w:hAnsi="Arial" w:cs="Arial"/>
          <w:color w:val="000000"/>
          <w:w w:val="107"/>
          <w:lang w:val="es-ES" w:eastAsia="es-ES"/>
        </w:rPr>
        <w:t>  Posible</w:t>
      </w:r>
      <w:proofErr w:type="gramEnd"/>
      <w:r w:rsidRPr="00F936CC">
        <w:rPr>
          <w:rFonts w:ascii="Arial" w:eastAsia="Times New Roman" w:hAnsi="Arial" w:cs="Arial"/>
          <w:color w:val="000000"/>
          <w:w w:val="107"/>
          <w:lang w:val="es-ES" w:eastAsia="es-ES"/>
        </w:rPr>
        <w:t xml:space="preserve">  elemento  de  promoción  ante  potenciales  </w:t>
      </w:r>
      <w:r w:rsidR="006A7319">
        <w:rPr>
          <w:rFonts w:ascii="Arial" w:eastAsia="Times New Roman" w:hAnsi="Arial" w:cs="Arial"/>
          <w:color w:val="000000"/>
          <w:w w:val="107"/>
          <w:lang w:val="es-ES" w:eastAsia="es-ES"/>
        </w:rPr>
        <w:t xml:space="preserve">inversionistas  nacionales  y </w:t>
      </w:r>
      <w:r w:rsidR="00271220">
        <w:rPr>
          <w:rFonts w:ascii="Arial" w:eastAsia="Times New Roman" w:hAnsi="Arial" w:cs="Arial"/>
          <w:color w:val="000000"/>
          <w:lang w:val="es-ES" w:eastAsia="es-ES"/>
        </w:rPr>
        <w:t xml:space="preserve">extranjeros. </w:t>
      </w:r>
    </w:p>
    <w:p w:rsidR="00F936CC" w:rsidRPr="00F936CC" w:rsidRDefault="00F936CC" w:rsidP="00271220">
      <w:pPr>
        <w:widowControl w:val="0"/>
        <w:autoSpaceDE w:val="0"/>
        <w:autoSpaceDN w:val="0"/>
        <w:adjustRightInd w:val="0"/>
        <w:spacing w:after="0" w:line="240" w:lineRule="auto"/>
        <w:rPr>
          <w:rFonts w:ascii="Arial" w:eastAsia="Times New Roman" w:hAnsi="Arial" w:cs="Arial"/>
          <w:color w:val="000000"/>
          <w:w w:val="103"/>
          <w:lang w:val="es-ES" w:eastAsia="es-ES"/>
        </w:rPr>
      </w:pPr>
    </w:p>
    <w:p w:rsidR="00F936CC" w:rsidRPr="00F936CC" w:rsidRDefault="00F936CC" w:rsidP="00F936CC">
      <w:pPr>
        <w:widowControl w:val="0"/>
        <w:autoSpaceDE w:val="0"/>
        <w:autoSpaceDN w:val="0"/>
        <w:adjustRightInd w:val="0"/>
        <w:spacing w:after="0" w:line="240" w:lineRule="auto"/>
        <w:ind w:left="1490"/>
        <w:rPr>
          <w:rFonts w:ascii="Arial" w:eastAsia="Times New Roman" w:hAnsi="Arial" w:cs="Arial"/>
          <w:color w:val="000000"/>
          <w:w w:val="103"/>
          <w:lang w:val="es-ES" w:eastAsia="es-ES"/>
        </w:rPr>
      </w:pPr>
      <w:proofErr w:type="gramStart"/>
      <w:r w:rsidRPr="00F936CC">
        <w:rPr>
          <w:rFonts w:ascii="Arial" w:eastAsia="Times New Roman" w:hAnsi="Arial" w:cs="Arial"/>
          <w:color w:val="000000"/>
          <w:w w:val="103"/>
          <w:lang w:val="es-ES" w:eastAsia="es-ES"/>
        </w:rPr>
        <w:t>  Se</w:t>
      </w:r>
      <w:proofErr w:type="gramEnd"/>
      <w:r w:rsidRPr="00F936CC">
        <w:rPr>
          <w:rFonts w:ascii="Arial" w:eastAsia="Times New Roman" w:hAnsi="Arial" w:cs="Arial"/>
          <w:color w:val="000000"/>
          <w:w w:val="103"/>
          <w:lang w:val="es-ES" w:eastAsia="es-ES"/>
        </w:rPr>
        <w:t xml:space="preserve"> desarrolla un historial crediticio propio en el mercado financiero. </w:t>
      </w:r>
    </w:p>
    <w:p w:rsidR="00F936CC" w:rsidRPr="00F936CC" w:rsidRDefault="00F936CC" w:rsidP="00F936CC">
      <w:pPr>
        <w:widowControl w:val="0"/>
        <w:autoSpaceDE w:val="0"/>
        <w:autoSpaceDN w:val="0"/>
        <w:adjustRightInd w:val="0"/>
        <w:spacing w:after="0" w:line="240" w:lineRule="auto"/>
        <w:ind w:left="1490"/>
        <w:rPr>
          <w:rFonts w:ascii="Arial" w:eastAsia="Times New Roman" w:hAnsi="Arial" w:cs="Arial"/>
          <w:color w:val="000000"/>
          <w:w w:val="102"/>
          <w:lang w:val="es-ES" w:eastAsia="es-ES"/>
        </w:rPr>
      </w:pPr>
    </w:p>
    <w:p w:rsidR="00F936CC" w:rsidRPr="00F936CC" w:rsidRDefault="00F936CC" w:rsidP="00F936CC">
      <w:pPr>
        <w:widowControl w:val="0"/>
        <w:autoSpaceDE w:val="0"/>
        <w:autoSpaceDN w:val="0"/>
        <w:adjustRightInd w:val="0"/>
        <w:spacing w:after="0" w:line="240" w:lineRule="auto"/>
        <w:ind w:left="1490"/>
        <w:rPr>
          <w:rFonts w:ascii="Arial" w:eastAsia="Times New Roman" w:hAnsi="Arial" w:cs="Arial"/>
          <w:color w:val="000000"/>
          <w:w w:val="102"/>
          <w:lang w:val="es-ES" w:eastAsia="es-ES"/>
        </w:rPr>
      </w:pPr>
      <w:proofErr w:type="gramStart"/>
      <w:r w:rsidRPr="00F936CC">
        <w:rPr>
          <w:rFonts w:ascii="Arial" w:eastAsia="Times New Roman" w:hAnsi="Arial" w:cs="Arial"/>
          <w:color w:val="000000"/>
          <w:w w:val="102"/>
          <w:lang w:val="es-ES" w:eastAsia="es-ES"/>
        </w:rPr>
        <w:t>  Se</w:t>
      </w:r>
      <w:proofErr w:type="gramEnd"/>
      <w:r w:rsidRPr="00F936CC">
        <w:rPr>
          <w:rFonts w:ascii="Arial" w:eastAsia="Times New Roman" w:hAnsi="Arial" w:cs="Arial"/>
          <w:color w:val="000000"/>
          <w:w w:val="102"/>
          <w:lang w:val="es-ES" w:eastAsia="es-ES"/>
        </w:rPr>
        <w:t xml:space="preserve"> diversifica y fortalece el potencial de las fuentes de financiamiento. </w:t>
      </w:r>
    </w:p>
    <w:p w:rsidR="00F1221B" w:rsidRDefault="00F936CC" w:rsidP="00F936CC">
      <w:pPr>
        <w:widowControl w:val="0"/>
        <w:autoSpaceDE w:val="0"/>
        <w:autoSpaceDN w:val="0"/>
        <w:adjustRightInd w:val="0"/>
        <w:spacing w:before="290" w:after="0" w:line="290" w:lineRule="exact"/>
        <w:ind w:left="1129" w:right="844"/>
        <w:jc w:val="both"/>
        <w:rPr>
          <w:rFonts w:ascii="Arial" w:eastAsia="Times New Roman" w:hAnsi="Arial" w:cs="Arial"/>
          <w:color w:val="000000"/>
          <w:w w:val="106"/>
          <w:lang w:val="es-ES" w:eastAsia="es-ES"/>
        </w:rPr>
      </w:pPr>
      <w:proofErr w:type="gramStart"/>
      <w:r w:rsidRPr="00F936CC">
        <w:rPr>
          <w:rFonts w:ascii="Arial" w:eastAsia="Times New Roman" w:hAnsi="Arial" w:cs="Arial"/>
          <w:color w:val="000000"/>
          <w:spacing w:val="-1"/>
          <w:lang w:val="es-ES" w:eastAsia="es-ES"/>
        </w:rPr>
        <w:t>La  calificación</w:t>
      </w:r>
      <w:proofErr w:type="gramEnd"/>
      <w:r w:rsidRPr="00F936CC">
        <w:rPr>
          <w:rFonts w:ascii="Arial" w:eastAsia="Times New Roman" w:hAnsi="Arial" w:cs="Arial"/>
          <w:color w:val="000000"/>
          <w:spacing w:val="-1"/>
          <w:lang w:val="es-ES" w:eastAsia="es-ES"/>
        </w:rPr>
        <w:t xml:space="preserve">  asignada  al  Municipio por par</w:t>
      </w:r>
      <w:r w:rsidR="00F1221B">
        <w:rPr>
          <w:rFonts w:ascii="Arial" w:eastAsia="Times New Roman" w:hAnsi="Arial" w:cs="Arial"/>
          <w:color w:val="000000"/>
          <w:spacing w:val="-1"/>
          <w:lang w:val="es-ES" w:eastAsia="es-ES"/>
        </w:rPr>
        <w:t>te de la agencia internacional Fitch Ratings  es de</w:t>
      </w:r>
      <w:r w:rsidRPr="00F936CC">
        <w:rPr>
          <w:rFonts w:ascii="Arial" w:eastAsia="Times New Roman" w:hAnsi="Arial" w:cs="Arial"/>
          <w:color w:val="000000"/>
          <w:spacing w:val="-1"/>
          <w:lang w:val="es-ES" w:eastAsia="es-ES"/>
        </w:rPr>
        <w:t xml:space="preserve">  </w:t>
      </w:r>
      <w:r w:rsidR="004D39A5">
        <w:rPr>
          <w:rFonts w:ascii="Arial" w:eastAsia="Times New Roman" w:hAnsi="Arial" w:cs="Arial"/>
          <w:color w:val="000000"/>
          <w:w w:val="106"/>
          <w:lang w:val="es-ES" w:eastAsia="es-ES"/>
        </w:rPr>
        <w:t xml:space="preserve"> AA </w:t>
      </w:r>
      <w:r w:rsidRPr="00F936CC">
        <w:rPr>
          <w:rFonts w:ascii="Arial" w:eastAsia="Times New Roman" w:hAnsi="Arial" w:cs="Arial"/>
          <w:color w:val="000000"/>
          <w:w w:val="106"/>
          <w:lang w:val="es-ES" w:eastAsia="es-ES"/>
        </w:rPr>
        <w:t>(</w:t>
      </w:r>
      <w:proofErr w:type="spellStart"/>
      <w:r w:rsidRPr="00F936CC">
        <w:rPr>
          <w:rFonts w:ascii="Arial" w:eastAsia="Times New Roman" w:hAnsi="Arial" w:cs="Arial"/>
          <w:color w:val="000000"/>
          <w:w w:val="106"/>
          <w:lang w:val="es-ES" w:eastAsia="es-ES"/>
        </w:rPr>
        <w:t>mex</w:t>
      </w:r>
      <w:proofErr w:type="spellEnd"/>
      <w:r w:rsidRPr="00F936CC">
        <w:rPr>
          <w:rFonts w:ascii="Arial" w:eastAsia="Times New Roman" w:hAnsi="Arial" w:cs="Arial"/>
          <w:color w:val="000000"/>
          <w:w w:val="106"/>
          <w:lang w:val="es-ES" w:eastAsia="es-ES"/>
        </w:rPr>
        <w:t>), y que representa una  Muy Alta Calidad Creditici</w:t>
      </w:r>
      <w:r w:rsidR="00F1221B">
        <w:rPr>
          <w:rFonts w:ascii="Arial" w:eastAsia="Times New Roman" w:hAnsi="Arial" w:cs="Arial"/>
          <w:color w:val="000000"/>
          <w:w w:val="106"/>
          <w:lang w:val="es-ES" w:eastAsia="es-ES"/>
        </w:rPr>
        <w:t>a,</w:t>
      </w:r>
      <w:r w:rsidRPr="00F936CC">
        <w:rPr>
          <w:rFonts w:ascii="Arial" w:eastAsia="Times New Roman" w:hAnsi="Arial" w:cs="Arial"/>
          <w:color w:val="000000"/>
          <w:w w:val="106"/>
          <w:lang w:val="es-ES" w:eastAsia="es-ES"/>
        </w:rPr>
        <w:t xml:space="preserve">  </w:t>
      </w:r>
      <w:r w:rsidR="00F1221B">
        <w:rPr>
          <w:rFonts w:ascii="Arial" w:eastAsia="Times New Roman" w:hAnsi="Arial" w:cs="Arial"/>
          <w:color w:val="000000"/>
          <w:w w:val="106"/>
          <w:lang w:val="es-ES" w:eastAsia="es-ES"/>
        </w:rPr>
        <w:t>con Perspectiva Crediticia Positiva.</w:t>
      </w:r>
    </w:p>
    <w:p w:rsidR="00F936CC" w:rsidRPr="00F936CC" w:rsidRDefault="00F1221B" w:rsidP="00F936CC">
      <w:pPr>
        <w:widowControl w:val="0"/>
        <w:autoSpaceDE w:val="0"/>
        <w:autoSpaceDN w:val="0"/>
        <w:adjustRightInd w:val="0"/>
        <w:spacing w:before="189" w:after="0" w:line="280" w:lineRule="exact"/>
        <w:ind w:left="1129" w:right="842"/>
        <w:jc w:val="both"/>
        <w:rPr>
          <w:rFonts w:ascii="Arial" w:eastAsia="Times New Roman" w:hAnsi="Arial" w:cs="Arial"/>
          <w:color w:val="000000"/>
          <w:w w:val="106"/>
          <w:lang w:val="es-ES" w:eastAsia="es-ES"/>
        </w:rPr>
      </w:pPr>
      <w:r>
        <w:rPr>
          <w:rFonts w:ascii="Arial" w:eastAsia="Times New Roman" w:hAnsi="Arial" w:cs="Arial"/>
          <w:color w:val="000000"/>
          <w:w w:val="106"/>
          <w:lang w:val="es-ES" w:eastAsia="es-ES"/>
        </w:rPr>
        <w:t>Esta calificación</w:t>
      </w:r>
      <w:r w:rsidR="00F936CC" w:rsidRPr="00F936CC">
        <w:rPr>
          <w:rFonts w:ascii="Arial" w:eastAsia="Times New Roman" w:hAnsi="Arial" w:cs="Arial"/>
          <w:color w:val="000000"/>
          <w:w w:val="106"/>
          <w:lang w:val="es-ES" w:eastAsia="es-ES"/>
        </w:rPr>
        <w:t xml:space="preserve"> se podrá consultar en la página de internet </w:t>
      </w:r>
      <w:hyperlink r:id="rId11" w:history="1">
        <w:r w:rsidR="00F936CC" w:rsidRPr="00F936CC">
          <w:rPr>
            <w:rFonts w:ascii="Arial" w:eastAsia="Times New Roman" w:hAnsi="Arial" w:cs="Arial"/>
            <w:color w:val="0000FF"/>
            <w:w w:val="106"/>
            <w:u w:val="single"/>
            <w:lang w:val="es-ES" w:eastAsia="es-ES"/>
          </w:rPr>
          <w:t>www.fitchmexico.com</w:t>
        </w:r>
      </w:hyperlink>
    </w:p>
    <w:p w:rsidR="00681C79" w:rsidRPr="00F936CC" w:rsidRDefault="00681C79" w:rsidP="00F936CC">
      <w:pPr>
        <w:ind w:left="-567" w:right="-659"/>
        <w:rPr>
          <w:rFonts w:ascii="Times New Roman" w:hAnsi="Times New Roman"/>
          <w:sz w:val="24"/>
          <w:szCs w:val="24"/>
          <w:lang w:val="es-ES"/>
        </w:rPr>
      </w:pPr>
    </w:p>
    <w:sectPr w:rsidR="00681C79" w:rsidRPr="00F936CC" w:rsidSect="00F936CC">
      <w:headerReference w:type="default" r:id="rId12"/>
      <w:pgSz w:w="12240" w:h="15840"/>
      <w:pgMar w:top="1417" w:right="1041" w:bottom="141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E75" w:rsidRDefault="00541E75" w:rsidP="00265E40">
      <w:pPr>
        <w:spacing w:after="0" w:line="240" w:lineRule="auto"/>
      </w:pPr>
      <w:r>
        <w:separator/>
      </w:r>
    </w:p>
  </w:endnote>
  <w:endnote w:type="continuationSeparator" w:id="0">
    <w:p w:rsidR="00541E75" w:rsidRDefault="00541E75" w:rsidP="00265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E75" w:rsidRDefault="00541E75" w:rsidP="00265E40">
      <w:pPr>
        <w:spacing w:after="0" w:line="240" w:lineRule="auto"/>
      </w:pPr>
      <w:r>
        <w:separator/>
      </w:r>
    </w:p>
  </w:footnote>
  <w:footnote w:type="continuationSeparator" w:id="0">
    <w:p w:rsidR="00541E75" w:rsidRDefault="00541E75" w:rsidP="00265E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E40" w:rsidRDefault="00265E40" w:rsidP="00265E40">
    <w:pPr>
      <w:pStyle w:val="Encabezado"/>
      <w:jc w:val="center"/>
    </w:pPr>
    <w:r>
      <w:t>MUNICIPIO DE CELAYA, GUANAJUATO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54DF"/>
    <w:rsid w:val="00007C0A"/>
    <w:rsid w:val="0001305A"/>
    <w:rsid w:val="00035516"/>
    <w:rsid w:val="00037227"/>
    <w:rsid w:val="00047F3E"/>
    <w:rsid w:val="00057613"/>
    <w:rsid w:val="00060BB8"/>
    <w:rsid w:val="000616EC"/>
    <w:rsid w:val="0007594C"/>
    <w:rsid w:val="000908A4"/>
    <w:rsid w:val="0009470B"/>
    <w:rsid w:val="000B7810"/>
    <w:rsid w:val="000E388F"/>
    <w:rsid w:val="00126E8B"/>
    <w:rsid w:val="00136E1F"/>
    <w:rsid w:val="00155755"/>
    <w:rsid w:val="001675B5"/>
    <w:rsid w:val="00167862"/>
    <w:rsid w:val="00182EDB"/>
    <w:rsid w:val="00186741"/>
    <w:rsid w:val="001900C5"/>
    <w:rsid w:val="00196DAE"/>
    <w:rsid w:val="001B2470"/>
    <w:rsid w:val="001C1F1A"/>
    <w:rsid w:val="001D1416"/>
    <w:rsid w:val="001D1670"/>
    <w:rsid w:val="001D6643"/>
    <w:rsid w:val="001F37D9"/>
    <w:rsid w:val="00200440"/>
    <w:rsid w:val="00201823"/>
    <w:rsid w:val="002120DE"/>
    <w:rsid w:val="0022485A"/>
    <w:rsid w:val="00227E4F"/>
    <w:rsid w:val="0024111A"/>
    <w:rsid w:val="002524BC"/>
    <w:rsid w:val="00254A7E"/>
    <w:rsid w:val="00265E40"/>
    <w:rsid w:val="00271220"/>
    <w:rsid w:val="002809A0"/>
    <w:rsid w:val="00291EEF"/>
    <w:rsid w:val="00296C49"/>
    <w:rsid w:val="002A1627"/>
    <w:rsid w:val="002A1E1C"/>
    <w:rsid w:val="002A2E56"/>
    <w:rsid w:val="002B3D08"/>
    <w:rsid w:val="002C47A5"/>
    <w:rsid w:val="002D682E"/>
    <w:rsid w:val="002E5975"/>
    <w:rsid w:val="002E7265"/>
    <w:rsid w:val="002F63A3"/>
    <w:rsid w:val="0033398D"/>
    <w:rsid w:val="00333FF9"/>
    <w:rsid w:val="003506E9"/>
    <w:rsid w:val="00353993"/>
    <w:rsid w:val="003707B3"/>
    <w:rsid w:val="00385CAC"/>
    <w:rsid w:val="00390013"/>
    <w:rsid w:val="003A188C"/>
    <w:rsid w:val="003A6C76"/>
    <w:rsid w:val="003A767D"/>
    <w:rsid w:val="003B0741"/>
    <w:rsid w:val="003C55BA"/>
    <w:rsid w:val="003C583E"/>
    <w:rsid w:val="003D30F3"/>
    <w:rsid w:val="003E009E"/>
    <w:rsid w:val="003E36FA"/>
    <w:rsid w:val="003E50AF"/>
    <w:rsid w:val="003E6AEF"/>
    <w:rsid w:val="004115F7"/>
    <w:rsid w:val="004207FF"/>
    <w:rsid w:val="0043114C"/>
    <w:rsid w:val="00437D06"/>
    <w:rsid w:val="00442FAE"/>
    <w:rsid w:val="0044759E"/>
    <w:rsid w:val="0045516A"/>
    <w:rsid w:val="004833F1"/>
    <w:rsid w:val="00486A1E"/>
    <w:rsid w:val="004957A8"/>
    <w:rsid w:val="004C4DF5"/>
    <w:rsid w:val="004D21B2"/>
    <w:rsid w:val="004D39A5"/>
    <w:rsid w:val="004D6F3E"/>
    <w:rsid w:val="004F2276"/>
    <w:rsid w:val="004F64C5"/>
    <w:rsid w:val="00531733"/>
    <w:rsid w:val="0053616D"/>
    <w:rsid w:val="00541E75"/>
    <w:rsid w:val="00552DE8"/>
    <w:rsid w:val="005538F8"/>
    <w:rsid w:val="005552F5"/>
    <w:rsid w:val="005559E1"/>
    <w:rsid w:val="005705CD"/>
    <w:rsid w:val="00576B02"/>
    <w:rsid w:val="00597073"/>
    <w:rsid w:val="005A04E0"/>
    <w:rsid w:val="005B5CAD"/>
    <w:rsid w:val="005D1651"/>
    <w:rsid w:val="005D3873"/>
    <w:rsid w:val="00612155"/>
    <w:rsid w:val="00612311"/>
    <w:rsid w:val="00622772"/>
    <w:rsid w:val="0064254E"/>
    <w:rsid w:val="006439FB"/>
    <w:rsid w:val="00645291"/>
    <w:rsid w:val="006758FB"/>
    <w:rsid w:val="006764E8"/>
    <w:rsid w:val="006765DD"/>
    <w:rsid w:val="00681C79"/>
    <w:rsid w:val="0068276E"/>
    <w:rsid w:val="006909E8"/>
    <w:rsid w:val="00692960"/>
    <w:rsid w:val="006A1C49"/>
    <w:rsid w:val="006A5225"/>
    <w:rsid w:val="006A55DC"/>
    <w:rsid w:val="006A7319"/>
    <w:rsid w:val="006B2C50"/>
    <w:rsid w:val="006D0A1D"/>
    <w:rsid w:val="006E1566"/>
    <w:rsid w:val="006F6678"/>
    <w:rsid w:val="00713C41"/>
    <w:rsid w:val="0071503E"/>
    <w:rsid w:val="0072463C"/>
    <w:rsid w:val="00731BCA"/>
    <w:rsid w:val="007332C7"/>
    <w:rsid w:val="007467DC"/>
    <w:rsid w:val="00754672"/>
    <w:rsid w:val="00760768"/>
    <w:rsid w:val="00764708"/>
    <w:rsid w:val="007668BD"/>
    <w:rsid w:val="00773A76"/>
    <w:rsid w:val="007854F3"/>
    <w:rsid w:val="007A0B93"/>
    <w:rsid w:val="007B0FB4"/>
    <w:rsid w:val="007D1E76"/>
    <w:rsid w:val="007D50FB"/>
    <w:rsid w:val="007D79D7"/>
    <w:rsid w:val="007D7DE4"/>
    <w:rsid w:val="007E4CBB"/>
    <w:rsid w:val="007F0C0F"/>
    <w:rsid w:val="007F1220"/>
    <w:rsid w:val="008122A8"/>
    <w:rsid w:val="0085072B"/>
    <w:rsid w:val="00880266"/>
    <w:rsid w:val="00880DDB"/>
    <w:rsid w:val="008830D0"/>
    <w:rsid w:val="008902A7"/>
    <w:rsid w:val="008C06FE"/>
    <w:rsid w:val="008C09C4"/>
    <w:rsid w:val="008D2DDC"/>
    <w:rsid w:val="008E076C"/>
    <w:rsid w:val="008E32FE"/>
    <w:rsid w:val="008E79AC"/>
    <w:rsid w:val="008F7191"/>
    <w:rsid w:val="00902FBE"/>
    <w:rsid w:val="00916060"/>
    <w:rsid w:val="009204BC"/>
    <w:rsid w:val="0092083C"/>
    <w:rsid w:val="00921E9E"/>
    <w:rsid w:val="009262B3"/>
    <w:rsid w:val="0093062E"/>
    <w:rsid w:val="00940A8F"/>
    <w:rsid w:val="00953DB5"/>
    <w:rsid w:val="0096337A"/>
    <w:rsid w:val="00965AE9"/>
    <w:rsid w:val="00970E78"/>
    <w:rsid w:val="00972116"/>
    <w:rsid w:val="00986508"/>
    <w:rsid w:val="00995828"/>
    <w:rsid w:val="00997B39"/>
    <w:rsid w:val="009A590F"/>
    <w:rsid w:val="009C2E62"/>
    <w:rsid w:val="009C6AD5"/>
    <w:rsid w:val="009E292D"/>
    <w:rsid w:val="009E66A5"/>
    <w:rsid w:val="009E6FBA"/>
    <w:rsid w:val="00A01EC6"/>
    <w:rsid w:val="00A112F2"/>
    <w:rsid w:val="00A12E7D"/>
    <w:rsid w:val="00A2512F"/>
    <w:rsid w:val="00A378AE"/>
    <w:rsid w:val="00A4238A"/>
    <w:rsid w:val="00A44ED4"/>
    <w:rsid w:val="00A50B10"/>
    <w:rsid w:val="00A53564"/>
    <w:rsid w:val="00A82AEF"/>
    <w:rsid w:val="00A84927"/>
    <w:rsid w:val="00A93E2C"/>
    <w:rsid w:val="00A95833"/>
    <w:rsid w:val="00AA023B"/>
    <w:rsid w:val="00AB3CAC"/>
    <w:rsid w:val="00AB7805"/>
    <w:rsid w:val="00AC7175"/>
    <w:rsid w:val="00AD19C4"/>
    <w:rsid w:val="00AE48C1"/>
    <w:rsid w:val="00B10A66"/>
    <w:rsid w:val="00B11A63"/>
    <w:rsid w:val="00B246F9"/>
    <w:rsid w:val="00B24AF4"/>
    <w:rsid w:val="00B35952"/>
    <w:rsid w:val="00B36EF6"/>
    <w:rsid w:val="00B378F0"/>
    <w:rsid w:val="00B44121"/>
    <w:rsid w:val="00B44449"/>
    <w:rsid w:val="00B452E8"/>
    <w:rsid w:val="00B92E84"/>
    <w:rsid w:val="00BB2393"/>
    <w:rsid w:val="00BB58A3"/>
    <w:rsid w:val="00BB7328"/>
    <w:rsid w:val="00BC059B"/>
    <w:rsid w:val="00BD79A6"/>
    <w:rsid w:val="00BE5D42"/>
    <w:rsid w:val="00BE71BE"/>
    <w:rsid w:val="00C129B7"/>
    <w:rsid w:val="00C152B3"/>
    <w:rsid w:val="00C15DDD"/>
    <w:rsid w:val="00C23DCA"/>
    <w:rsid w:val="00C438AB"/>
    <w:rsid w:val="00C45C10"/>
    <w:rsid w:val="00C46804"/>
    <w:rsid w:val="00C545E7"/>
    <w:rsid w:val="00C54F57"/>
    <w:rsid w:val="00C728B3"/>
    <w:rsid w:val="00C72D9F"/>
    <w:rsid w:val="00C94A5C"/>
    <w:rsid w:val="00CB169F"/>
    <w:rsid w:val="00CB74D6"/>
    <w:rsid w:val="00CE2537"/>
    <w:rsid w:val="00D03D4D"/>
    <w:rsid w:val="00D055E5"/>
    <w:rsid w:val="00D05E83"/>
    <w:rsid w:val="00D14721"/>
    <w:rsid w:val="00D314C2"/>
    <w:rsid w:val="00D355E3"/>
    <w:rsid w:val="00D4361A"/>
    <w:rsid w:val="00D436B3"/>
    <w:rsid w:val="00D51DF1"/>
    <w:rsid w:val="00D60524"/>
    <w:rsid w:val="00D65011"/>
    <w:rsid w:val="00D66F24"/>
    <w:rsid w:val="00D75943"/>
    <w:rsid w:val="00D775A2"/>
    <w:rsid w:val="00D812F1"/>
    <w:rsid w:val="00D82359"/>
    <w:rsid w:val="00DA1498"/>
    <w:rsid w:val="00DA3632"/>
    <w:rsid w:val="00DB24F1"/>
    <w:rsid w:val="00DB30AC"/>
    <w:rsid w:val="00DC481D"/>
    <w:rsid w:val="00DC4CF8"/>
    <w:rsid w:val="00DD1CAD"/>
    <w:rsid w:val="00DD4D8D"/>
    <w:rsid w:val="00DE5AD9"/>
    <w:rsid w:val="00DE647F"/>
    <w:rsid w:val="00E13A8B"/>
    <w:rsid w:val="00E31272"/>
    <w:rsid w:val="00E31772"/>
    <w:rsid w:val="00E370B4"/>
    <w:rsid w:val="00E44A77"/>
    <w:rsid w:val="00E53136"/>
    <w:rsid w:val="00E65432"/>
    <w:rsid w:val="00E73AC1"/>
    <w:rsid w:val="00E80C20"/>
    <w:rsid w:val="00E82B35"/>
    <w:rsid w:val="00E853C5"/>
    <w:rsid w:val="00E95BB7"/>
    <w:rsid w:val="00E96B53"/>
    <w:rsid w:val="00EA0AD3"/>
    <w:rsid w:val="00EA2FBD"/>
    <w:rsid w:val="00EA505F"/>
    <w:rsid w:val="00EB3068"/>
    <w:rsid w:val="00EC7508"/>
    <w:rsid w:val="00EE4D44"/>
    <w:rsid w:val="00F046FA"/>
    <w:rsid w:val="00F1221B"/>
    <w:rsid w:val="00F13C2D"/>
    <w:rsid w:val="00F22C1B"/>
    <w:rsid w:val="00F32510"/>
    <w:rsid w:val="00F34E13"/>
    <w:rsid w:val="00F418C6"/>
    <w:rsid w:val="00F47D11"/>
    <w:rsid w:val="00F617D4"/>
    <w:rsid w:val="00F6586D"/>
    <w:rsid w:val="00F830C0"/>
    <w:rsid w:val="00F91FB8"/>
    <w:rsid w:val="00F936CC"/>
    <w:rsid w:val="00F96563"/>
    <w:rsid w:val="00FC3C9E"/>
    <w:rsid w:val="00FC5BC4"/>
    <w:rsid w:val="00FD2FF6"/>
    <w:rsid w:val="00FE18CD"/>
    <w:rsid w:val="00FF0B74"/>
    <w:rsid w:val="00FF0C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C0FDD5-9E51-4894-973A-56FA04D0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265E40"/>
    <w:pPr>
      <w:tabs>
        <w:tab w:val="center" w:pos="4419"/>
        <w:tab w:val="right" w:pos="8838"/>
      </w:tabs>
    </w:pPr>
  </w:style>
  <w:style w:type="character" w:customStyle="1" w:styleId="EncabezadoCar">
    <w:name w:val="Encabezado Car"/>
    <w:link w:val="Encabezado"/>
    <w:uiPriority w:val="99"/>
    <w:rsid w:val="00265E40"/>
    <w:rPr>
      <w:sz w:val="22"/>
      <w:szCs w:val="22"/>
      <w:lang w:eastAsia="en-US"/>
    </w:rPr>
  </w:style>
  <w:style w:type="paragraph" w:styleId="Piedepgina">
    <w:name w:val="footer"/>
    <w:basedOn w:val="Normal"/>
    <w:link w:val="PiedepginaCar"/>
    <w:uiPriority w:val="99"/>
    <w:semiHidden/>
    <w:unhideWhenUsed/>
    <w:rsid w:val="00265E40"/>
    <w:pPr>
      <w:tabs>
        <w:tab w:val="center" w:pos="4419"/>
        <w:tab w:val="right" w:pos="8838"/>
      </w:tabs>
    </w:pPr>
  </w:style>
  <w:style w:type="character" w:customStyle="1" w:styleId="PiedepginaCar">
    <w:name w:val="Pie de página Car"/>
    <w:link w:val="Piedepgina"/>
    <w:uiPriority w:val="99"/>
    <w:semiHidden/>
    <w:rsid w:val="00265E40"/>
    <w:rPr>
      <w:sz w:val="22"/>
      <w:szCs w:val="22"/>
      <w:lang w:eastAsia="en-US"/>
    </w:rPr>
  </w:style>
  <w:style w:type="paragraph" w:styleId="Textodeglobo">
    <w:name w:val="Balloon Text"/>
    <w:basedOn w:val="Normal"/>
    <w:link w:val="TextodegloboCar"/>
    <w:uiPriority w:val="99"/>
    <w:semiHidden/>
    <w:unhideWhenUsed/>
    <w:rsid w:val="0099582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995828"/>
    <w:rPr>
      <w:rFonts w:ascii="Segoe UI" w:hAnsi="Segoe UI" w:cs="Segoe UI"/>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61222">
      <w:bodyDiv w:val="1"/>
      <w:marLeft w:val="0"/>
      <w:marRight w:val="0"/>
      <w:marTop w:val="0"/>
      <w:marBottom w:val="0"/>
      <w:divBdr>
        <w:top w:val="none" w:sz="0" w:space="0" w:color="auto"/>
        <w:left w:val="none" w:sz="0" w:space="0" w:color="auto"/>
        <w:bottom w:val="none" w:sz="0" w:space="0" w:color="auto"/>
        <w:right w:val="none" w:sz="0" w:space="0" w:color="auto"/>
      </w:divBdr>
    </w:div>
    <w:div w:id="270206584">
      <w:bodyDiv w:val="1"/>
      <w:marLeft w:val="0"/>
      <w:marRight w:val="0"/>
      <w:marTop w:val="0"/>
      <w:marBottom w:val="0"/>
      <w:divBdr>
        <w:top w:val="none" w:sz="0" w:space="0" w:color="auto"/>
        <w:left w:val="none" w:sz="0" w:space="0" w:color="auto"/>
        <w:bottom w:val="none" w:sz="0" w:space="0" w:color="auto"/>
        <w:right w:val="none" w:sz="0" w:space="0" w:color="auto"/>
      </w:divBdr>
    </w:div>
    <w:div w:id="448670883">
      <w:bodyDiv w:val="1"/>
      <w:marLeft w:val="0"/>
      <w:marRight w:val="0"/>
      <w:marTop w:val="0"/>
      <w:marBottom w:val="0"/>
      <w:divBdr>
        <w:top w:val="none" w:sz="0" w:space="0" w:color="auto"/>
        <w:left w:val="none" w:sz="0" w:space="0" w:color="auto"/>
        <w:bottom w:val="none" w:sz="0" w:space="0" w:color="auto"/>
        <w:right w:val="none" w:sz="0" w:space="0" w:color="auto"/>
      </w:divBdr>
    </w:div>
    <w:div w:id="462968666">
      <w:bodyDiv w:val="1"/>
      <w:marLeft w:val="0"/>
      <w:marRight w:val="0"/>
      <w:marTop w:val="0"/>
      <w:marBottom w:val="0"/>
      <w:divBdr>
        <w:top w:val="none" w:sz="0" w:space="0" w:color="auto"/>
        <w:left w:val="none" w:sz="0" w:space="0" w:color="auto"/>
        <w:bottom w:val="none" w:sz="0" w:space="0" w:color="auto"/>
        <w:right w:val="none" w:sz="0" w:space="0" w:color="auto"/>
      </w:divBdr>
    </w:div>
    <w:div w:id="790704550">
      <w:bodyDiv w:val="1"/>
      <w:marLeft w:val="0"/>
      <w:marRight w:val="0"/>
      <w:marTop w:val="0"/>
      <w:marBottom w:val="0"/>
      <w:divBdr>
        <w:top w:val="none" w:sz="0" w:space="0" w:color="auto"/>
        <w:left w:val="none" w:sz="0" w:space="0" w:color="auto"/>
        <w:bottom w:val="none" w:sz="0" w:space="0" w:color="auto"/>
        <w:right w:val="none" w:sz="0" w:space="0" w:color="auto"/>
      </w:divBdr>
    </w:div>
    <w:div w:id="799029013">
      <w:bodyDiv w:val="1"/>
      <w:marLeft w:val="0"/>
      <w:marRight w:val="0"/>
      <w:marTop w:val="0"/>
      <w:marBottom w:val="0"/>
      <w:divBdr>
        <w:top w:val="none" w:sz="0" w:space="0" w:color="auto"/>
        <w:left w:val="none" w:sz="0" w:space="0" w:color="auto"/>
        <w:bottom w:val="none" w:sz="0" w:space="0" w:color="auto"/>
        <w:right w:val="none" w:sz="0" w:space="0" w:color="auto"/>
      </w:divBdr>
    </w:div>
    <w:div w:id="860322091">
      <w:bodyDiv w:val="1"/>
      <w:marLeft w:val="0"/>
      <w:marRight w:val="0"/>
      <w:marTop w:val="0"/>
      <w:marBottom w:val="0"/>
      <w:divBdr>
        <w:top w:val="none" w:sz="0" w:space="0" w:color="auto"/>
        <w:left w:val="none" w:sz="0" w:space="0" w:color="auto"/>
        <w:bottom w:val="none" w:sz="0" w:space="0" w:color="auto"/>
        <w:right w:val="none" w:sz="0" w:space="0" w:color="auto"/>
      </w:divBdr>
    </w:div>
    <w:div w:id="1132097501">
      <w:bodyDiv w:val="1"/>
      <w:marLeft w:val="0"/>
      <w:marRight w:val="0"/>
      <w:marTop w:val="0"/>
      <w:marBottom w:val="0"/>
      <w:divBdr>
        <w:top w:val="none" w:sz="0" w:space="0" w:color="auto"/>
        <w:left w:val="none" w:sz="0" w:space="0" w:color="auto"/>
        <w:bottom w:val="none" w:sz="0" w:space="0" w:color="auto"/>
        <w:right w:val="none" w:sz="0" w:space="0" w:color="auto"/>
      </w:divBdr>
    </w:div>
    <w:div w:id="1136216533">
      <w:bodyDiv w:val="1"/>
      <w:marLeft w:val="0"/>
      <w:marRight w:val="0"/>
      <w:marTop w:val="0"/>
      <w:marBottom w:val="0"/>
      <w:divBdr>
        <w:top w:val="none" w:sz="0" w:space="0" w:color="auto"/>
        <w:left w:val="none" w:sz="0" w:space="0" w:color="auto"/>
        <w:bottom w:val="none" w:sz="0" w:space="0" w:color="auto"/>
        <w:right w:val="none" w:sz="0" w:space="0" w:color="auto"/>
      </w:divBdr>
    </w:div>
    <w:div w:id="1242789455">
      <w:bodyDiv w:val="1"/>
      <w:marLeft w:val="0"/>
      <w:marRight w:val="0"/>
      <w:marTop w:val="0"/>
      <w:marBottom w:val="0"/>
      <w:divBdr>
        <w:top w:val="none" w:sz="0" w:space="0" w:color="auto"/>
        <w:left w:val="none" w:sz="0" w:space="0" w:color="auto"/>
        <w:bottom w:val="none" w:sz="0" w:space="0" w:color="auto"/>
        <w:right w:val="none" w:sz="0" w:space="0" w:color="auto"/>
      </w:divBdr>
    </w:div>
    <w:div w:id="1276592343">
      <w:bodyDiv w:val="1"/>
      <w:marLeft w:val="0"/>
      <w:marRight w:val="0"/>
      <w:marTop w:val="0"/>
      <w:marBottom w:val="0"/>
      <w:divBdr>
        <w:top w:val="none" w:sz="0" w:space="0" w:color="auto"/>
        <w:left w:val="none" w:sz="0" w:space="0" w:color="auto"/>
        <w:bottom w:val="none" w:sz="0" w:space="0" w:color="auto"/>
        <w:right w:val="none" w:sz="0" w:space="0" w:color="auto"/>
      </w:divBdr>
    </w:div>
    <w:div w:id="1380939158">
      <w:bodyDiv w:val="1"/>
      <w:marLeft w:val="0"/>
      <w:marRight w:val="0"/>
      <w:marTop w:val="0"/>
      <w:marBottom w:val="0"/>
      <w:divBdr>
        <w:top w:val="none" w:sz="0" w:space="0" w:color="auto"/>
        <w:left w:val="none" w:sz="0" w:space="0" w:color="auto"/>
        <w:bottom w:val="none" w:sz="0" w:space="0" w:color="auto"/>
        <w:right w:val="none" w:sz="0" w:space="0" w:color="auto"/>
      </w:divBdr>
    </w:div>
    <w:div w:id="1600913648">
      <w:bodyDiv w:val="1"/>
      <w:marLeft w:val="0"/>
      <w:marRight w:val="0"/>
      <w:marTop w:val="0"/>
      <w:marBottom w:val="0"/>
      <w:divBdr>
        <w:top w:val="none" w:sz="0" w:space="0" w:color="auto"/>
        <w:left w:val="none" w:sz="0" w:space="0" w:color="auto"/>
        <w:bottom w:val="none" w:sz="0" w:space="0" w:color="auto"/>
        <w:right w:val="none" w:sz="0" w:space="0" w:color="auto"/>
      </w:divBdr>
    </w:div>
    <w:div w:id="1646860380">
      <w:bodyDiv w:val="1"/>
      <w:marLeft w:val="0"/>
      <w:marRight w:val="0"/>
      <w:marTop w:val="0"/>
      <w:marBottom w:val="0"/>
      <w:divBdr>
        <w:top w:val="none" w:sz="0" w:space="0" w:color="auto"/>
        <w:left w:val="none" w:sz="0" w:space="0" w:color="auto"/>
        <w:bottom w:val="none" w:sz="0" w:space="0" w:color="auto"/>
        <w:right w:val="none" w:sz="0" w:space="0" w:color="auto"/>
      </w:divBdr>
    </w:div>
    <w:div w:id="1670862317">
      <w:bodyDiv w:val="1"/>
      <w:marLeft w:val="0"/>
      <w:marRight w:val="0"/>
      <w:marTop w:val="0"/>
      <w:marBottom w:val="0"/>
      <w:divBdr>
        <w:top w:val="none" w:sz="0" w:space="0" w:color="auto"/>
        <w:left w:val="none" w:sz="0" w:space="0" w:color="auto"/>
        <w:bottom w:val="none" w:sz="0" w:space="0" w:color="auto"/>
        <w:right w:val="none" w:sz="0" w:space="0" w:color="auto"/>
      </w:divBdr>
    </w:div>
    <w:div w:id="1759520535">
      <w:bodyDiv w:val="1"/>
      <w:marLeft w:val="0"/>
      <w:marRight w:val="0"/>
      <w:marTop w:val="0"/>
      <w:marBottom w:val="0"/>
      <w:divBdr>
        <w:top w:val="none" w:sz="0" w:space="0" w:color="auto"/>
        <w:left w:val="none" w:sz="0" w:space="0" w:color="auto"/>
        <w:bottom w:val="none" w:sz="0" w:space="0" w:color="auto"/>
        <w:right w:val="none" w:sz="0" w:space="0" w:color="auto"/>
      </w:divBdr>
    </w:div>
    <w:div w:id="2014457493">
      <w:bodyDiv w:val="1"/>
      <w:marLeft w:val="0"/>
      <w:marRight w:val="0"/>
      <w:marTop w:val="0"/>
      <w:marBottom w:val="0"/>
      <w:divBdr>
        <w:top w:val="none" w:sz="0" w:space="0" w:color="auto"/>
        <w:left w:val="none" w:sz="0" w:space="0" w:color="auto"/>
        <w:bottom w:val="none" w:sz="0" w:space="0" w:color="auto"/>
        <w:right w:val="none" w:sz="0" w:space="0" w:color="auto"/>
      </w:divBdr>
    </w:div>
    <w:div w:id="2016297623">
      <w:bodyDiv w:val="1"/>
      <w:marLeft w:val="0"/>
      <w:marRight w:val="0"/>
      <w:marTop w:val="0"/>
      <w:marBottom w:val="0"/>
      <w:divBdr>
        <w:top w:val="none" w:sz="0" w:space="0" w:color="auto"/>
        <w:left w:val="none" w:sz="0" w:space="0" w:color="auto"/>
        <w:bottom w:val="none" w:sz="0" w:space="0" w:color="auto"/>
        <w:right w:val="none" w:sz="0" w:space="0" w:color="auto"/>
      </w:divBdr>
    </w:div>
    <w:div w:id="2048023157">
      <w:bodyDiv w:val="1"/>
      <w:marLeft w:val="0"/>
      <w:marRight w:val="0"/>
      <w:marTop w:val="0"/>
      <w:marBottom w:val="0"/>
      <w:divBdr>
        <w:top w:val="none" w:sz="0" w:space="0" w:color="auto"/>
        <w:left w:val="none" w:sz="0" w:space="0" w:color="auto"/>
        <w:bottom w:val="none" w:sz="0" w:space="0" w:color="auto"/>
        <w:right w:val="none" w:sz="0" w:space="0" w:color="auto"/>
      </w:divBdr>
    </w:div>
    <w:div w:id="2063557798">
      <w:bodyDiv w:val="1"/>
      <w:marLeft w:val="0"/>
      <w:marRight w:val="0"/>
      <w:marTop w:val="0"/>
      <w:marBottom w:val="0"/>
      <w:divBdr>
        <w:top w:val="none" w:sz="0" w:space="0" w:color="auto"/>
        <w:left w:val="none" w:sz="0" w:space="0" w:color="auto"/>
        <w:bottom w:val="none" w:sz="0" w:space="0" w:color="auto"/>
        <w:right w:val="none" w:sz="0" w:space="0" w:color="auto"/>
      </w:divBdr>
    </w:div>
    <w:div w:id="2120030264">
      <w:bodyDiv w:val="1"/>
      <w:marLeft w:val="0"/>
      <w:marRight w:val="0"/>
      <w:marTop w:val="0"/>
      <w:marBottom w:val="0"/>
      <w:divBdr>
        <w:top w:val="none" w:sz="0" w:space="0" w:color="auto"/>
        <w:left w:val="none" w:sz="0" w:space="0" w:color="auto"/>
        <w:bottom w:val="none" w:sz="0" w:space="0" w:color="auto"/>
        <w:right w:val="none" w:sz="0" w:space="0" w:color="auto"/>
      </w:divBdr>
    </w:div>
    <w:div w:id="212746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lquiroz\AppData\Local\Microsoft\Windows\Temporary%20Internet%20Files\Content.Outlook\HBGSO9P3\MODELO%20CTA%202013.ppt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tchmexico.com" TargetMode="External"/><Relationship Id="rId5" Type="http://schemas.openxmlformats.org/officeDocument/2006/relationships/webSettings" Target="webSettings.xml"/><Relationship Id="rId10" Type="http://schemas.openxmlformats.org/officeDocument/2006/relationships/hyperlink" Target="http://www.fitchmexico.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9C19F-92E0-4AFE-8E20-9DD6CF901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2611</Words>
  <Characters>14364</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16942</CharactersWithSpaces>
  <SharedDoc>false</SharedDoc>
  <HLinks>
    <vt:vector size="18" baseType="variant">
      <vt:variant>
        <vt:i4>3932269</vt:i4>
      </vt:variant>
      <vt:variant>
        <vt:i4>6</vt:i4>
      </vt:variant>
      <vt:variant>
        <vt:i4>0</vt:i4>
      </vt:variant>
      <vt:variant>
        <vt:i4>5</vt:i4>
      </vt:variant>
      <vt:variant>
        <vt:lpwstr>http://www.fitchmexico.com/</vt:lpwstr>
      </vt:variant>
      <vt:variant>
        <vt:lpwstr/>
      </vt:variant>
      <vt:variant>
        <vt:i4>3932269</vt:i4>
      </vt:variant>
      <vt:variant>
        <vt:i4>3</vt:i4>
      </vt:variant>
      <vt:variant>
        <vt:i4>0</vt:i4>
      </vt:variant>
      <vt:variant>
        <vt:i4>5</vt:i4>
      </vt:variant>
      <vt:variant>
        <vt:lpwstr>http://www.fitchmexico.com/</vt:lpwstr>
      </vt:variant>
      <vt:variant>
        <vt:lpwstr/>
      </vt:variant>
      <vt:variant>
        <vt:i4>5111846</vt:i4>
      </vt:variant>
      <vt:variant>
        <vt:i4>0</vt:i4>
      </vt:variant>
      <vt:variant>
        <vt:i4>0</vt:i4>
      </vt:variant>
      <vt:variant>
        <vt:i4>5</vt:i4>
      </vt:variant>
      <vt:variant>
        <vt:lpwstr>C:\lquiroz\AppData\Local\Microsoft\Windows\Temporary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Luis-Torres</cp:lastModifiedBy>
  <cp:revision>2</cp:revision>
  <cp:lastPrinted>2019-03-01T19:23:00Z</cp:lastPrinted>
  <dcterms:created xsi:type="dcterms:W3CDTF">2019-11-26T17:49:00Z</dcterms:created>
  <dcterms:modified xsi:type="dcterms:W3CDTF">2019-11-26T17:49:00Z</dcterms:modified>
</cp:coreProperties>
</file>