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1262"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4FA600A2"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E73282F" w14:textId="77777777" w:rsidR="007D1E76" w:rsidRPr="00E74967" w:rsidRDefault="00DE565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D96B0B" w14:textId="77777777" w:rsidR="007D1E76" w:rsidRPr="00E74967" w:rsidRDefault="007D1E76" w:rsidP="00CB41C4">
      <w:pPr>
        <w:tabs>
          <w:tab w:val="left" w:leader="underscore" w:pos="9639"/>
        </w:tabs>
        <w:spacing w:after="0" w:line="240" w:lineRule="auto"/>
        <w:jc w:val="both"/>
        <w:rPr>
          <w:rFonts w:cs="Calibri"/>
        </w:rPr>
      </w:pPr>
    </w:p>
    <w:p w14:paraId="39EC41EA" w14:textId="77777777" w:rsidR="007D1E76" w:rsidRPr="00E74967" w:rsidRDefault="007D1E76" w:rsidP="00CB41C4">
      <w:pPr>
        <w:tabs>
          <w:tab w:val="left" w:leader="underscore" w:pos="9639"/>
        </w:tabs>
        <w:spacing w:after="0" w:line="240" w:lineRule="auto"/>
        <w:jc w:val="both"/>
        <w:rPr>
          <w:rFonts w:cs="Calibri"/>
        </w:rPr>
      </w:pPr>
    </w:p>
    <w:p w14:paraId="37A97B5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7BED5719" w14:textId="77777777" w:rsidR="007D1E76" w:rsidRPr="00E74967" w:rsidRDefault="007D1E76" w:rsidP="00CB41C4">
      <w:pPr>
        <w:tabs>
          <w:tab w:val="left" w:leader="underscore" w:pos="9639"/>
        </w:tabs>
        <w:spacing w:after="0" w:line="240" w:lineRule="auto"/>
        <w:jc w:val="both"/>
        <w:rPr>
          <w:rFonts w:cs="Calibri"/>
        </w:rPr>
      </w:pPr>
    </w:p>
    <w:p w14:paraId="5B3357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5BB11920" w14:textId="77777777" w:rsidR="007D1E76" w:rsidRPr="00E74967" w:rsidRDefault="007D1E76" w:rsidP="00CB41C4">
      <w:pPr>
        <w:tabs>
          <w:tab w:val="left" w:leader="underscore" w:pos="9639"/>
        </w:tabs>
        <w:spacing w:after="0" w:line="240" w:lineRule="auto"/>
        <w:jc w:val="both"/>
        <w:rPr>
          <w:rFonts w:cs="Calibri"/>
        </w:rPr>
      </w:pPr>
    </w:p>
    <w:p w14:paraId="341DC6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7567434D" w14:textId="77777777" w:rsidR="007D1E76" w:rsidRPr="00E74967" w:rsidRDefault="007D1E76" w:rsidP="00CB41C4">
      <w:pPr>
        <w:pStyle w:val="Prrafodelista"/>
        <w:tabs>
          <w:tab w:val="left" w:leader="underscore" w:pos="9639"/>
        </w:tabs>
        <w:spacing w:after="0" w:line="240" w:lineRule="auto"/>
        <w:jc w:val="both"/>
        <w:rPr>
          <w:rFonts w:cs="Calibri"/>
        </w:rPr>
      </w:pPr>
    </w:p>
    <w:p w14:paraId="158DE30D"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7F4C29C8"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27EBE979" w14:textId="77777777" w:rsidR="00F46719" w:rsidRDefault="00F46719">
          <w:pPr>
            <w:pStyle w:val="TtuloTDC"/>
          </w:pPr>
          <w:r>
            <w:rPr>
              <w:lang w:val="es-ES"/>
            </w:rPr>
            <w:t>Contenido</w:t>
          </w:r>
        </w:p>
        <w:p w14:paraId="20689EB3" w14:textId="77777777" w:rsidR="00F46719" w:rsidRDefault="00B93A0D">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AA2802">
              <w:rPr>
                <w:noProof/>
                <w:webHidden/>
              </w:rPr>
              <w:t>2</w:t>
            </w:r>
            <w:r>
              <w:rPr>
                <w:noProof/>
                <w:webHidden/>
              </w:rPr>
              <w:fldChar w:fldCharType="end"/>
            </w:r>
          </w:hyperlink>
        </w:p>
        <w:p w14:paraId="689D0766" w14:textId="77777777" w:rsidR="00F46719" w:rsidRDefault="00DE565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B93A0D">
              <w:rPr>
                <w:noProof/>
                <w:webHidden/>
              </w:rPr>
              <w:fldChar w:fldCharType="begin"/>
            </w:r>
            <w:r w:rsidR="00F46719">
              <w:rPr>
                <w:noProof/>
                <w:webHidden/>
              </w:rPr>
              <w:instrText xml:space="preserve"> PAGEREF _Toc508279622 \h </w:instrText>
            </w:r>
            <w:r w:rsidR="00B93A0D">
              <w:rPr>
                <w:noProof/>
                <w:webHidden/>
              </w:rPr>
            </w:r>
            <w:r w:rsidR="00B93A0D">
              <w:rPr>
                <w:noProof/>
                <w:webHidden/>
              </w:rPr>
              <w:fldChar w:fldCharType="separate"/>
            </w:r>
            <w:r w:rsidR="00AA2802">
              <w:rPr>
                <w:noProof/>
                <w:webHidden/>
              </w:rPr>
              <w:t>2</w:t>
            </w:r>
            <w:r w:rsidR="00B93A0D">
              <w:rPr>
                <w:noProof/>
                <w:webHidden/>
              </w:rPr>
              <w:fldChar w:fldCharType="end"/>
            </w:r>
          </w:hyperlink>
        </w:p>
        <w:p w14:paraId="6B31D41B" w14:textId="77777777" w:rsidR="00F46719" w:rsidRDefault="00DE565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B93A0D">
              <w:rPr>
                <w:noProof/>
                <w:webHidden/>
              </w:rPr>
              <w:fldChar w:fldCharType="begin"/>
            </w:r>
            <w:r w:rsidR="00F46719">
              <w:rPr>
                <w:noProof/>
                <w:webHidden/>
              </w:rPr>
              <w:instrText xml:space="preserve"> PAGEREF _Toc508279623 \h </w:instrText>
            </w:r>
            <w:r w:rsidR="00B93A0D">
              <w:rPr>
                <w:noProof/>
                <w:webHidden/>
              </w:rPr>
            </w:r>
            <w:r w:rsidR="00B93A0D">
              <w:rPr>
                <w:noProof/>
                <w:webHidden/>
              </w:rPr>
              <w:fldChar w:fldCharType="separate"/>
            </w:r>
            <w:r w:rsidR="00AA2802">
              <w:rPr>
                <w:noProof/>
                <w:webHidden/>
              </w:rPr>
              <w:t>2</w:t>
            </w:r>
            <w:r w:rsidR="00B93A0D">
              <w:rPr>
                <w:noProof/>
                <w:webHidden/>
              </w:rPr>
              <w:fldChar w:fldCharType="end"/>
            </w:r>
          </w:hyperlink>
        </w:p>
        <w:p w14:paraId="71A2F9E8" w14:textId="77777777" w:rsidR="00F46719" w:rsidRDefault="00DE565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B93A0D">
              <w:rPr>
                <w:noProof/>
                <w:webHidden/>
              </w:rPr>
              <w:fldChar w:fldCharType="begin"/>
            </w:r>
            <w:r w:rsidR="00F46719">
              <w:rPr>
                <w:noProof/>
                <w:webHidden/>
              </w:rPr>
              <w:instrText xml:space="preserve"> PAGEREF _Toc508279624 \h </w:instrText>
            </w:r>
            <w:r w:rsidR="00B93A0D">
              <w:rPr>
                <w:noProof/>
                <w:webHidden/>
              </w:rPr>
            </w:r>
            <w:r w:rsidR="00B93A0D">
              <w:rPr>
                <w:noProof/>
                <w:webHidden/>
              </w:rPr>
              <w:fldChar w:fldCharType="separate"/>
            </w:r>
            <w:r w:rsidR="00AA2802">
              <w:rPr>
                <w:noProof/>
                <w:webHidden/>
              </w:rPr>
              <w:t>2</w:t>
            </w:r>
            <w:r w:rsidR="00B93A0D">
              <w:rPr>
                <w:noProof/>
                <w:webHidden/>
              </w:rPr>
              <w:fldChar w:fldCharType="end"/>
            </w:r>
          </w:hyperlink>
        </w:p>
        <w:p w14:paraId="145A1AEA" w14:textId="77777777" w:rsidR="00F46719" w:rsidRDefault="00DE565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B93A0D">
              <w:rPr>
                <w:noProof/>
                <w:webHidden/>
              </w:rPr>
              <w:fldChar w:fldCharType="begin"/>
            </w:r>
            <w:r w:rsidR="00F46719">
              <w:rPr>
                <w:noProof/>
                <w:webHidden/>
              </w:rPr>
              <w:instrText xml:space="preserve"> PAGEREF _Toc508279625 \h </w:instrText>
            </w:r>
            <w:r w:rsidR="00B93A0D">
              <w:rPr>
                <w:noProof/>
                <w:webHidden/>
              </w:rPr>
            </w:r>
            <w:r w:rsidR="00B93A0D">
              <w:rPr>
                <w:noProof/>
                <w:webHidden/>
              </w:rPr>
              <w:fldChar w:fldCharType="separate"/>
            </w:r>
            <w:r w:rsidR="00AA2802">
              <w:rPr>
                <w:noProof/>
                <w:webHidden/>
              </w:rPr>
              <w:t>3</w:t>
            </w:r>
            <w:r w:rsidR="00B93A0D">
              <w:rPr>
                <w:noProof/>
                <w:webHidden/>
              </w:rPr>
              <w:fldChar w:fldCharType="end"/>
            </w:r>
          </w:hyperlink>
        </w:p>
        <w:p w14:paraId="5FC7508F" w14:textId="77777777" w:rsidR="00F46719" w:rsidRDefault="00DE565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B93A0D">
              <w:rPr>
                <w:noProof/>
                <w:webHidden/>
              </w:rPr>
              <w:fldChar w:fldCharType="begin"/>
            </w:r>
            <w:r w:rsidR="00F46719">
              <w:rPr>
                <w:noProof/>
                <w:webHidden/>
              </w:rPr>
              <w:instrText xml:space="preserve"> PAGEREF _Toc508279626 \h </w:instrText>
            </w:r>
            <w:r w:rsidR="00B93A0D">
              <w:rPr>
                <w:noProof/>
                <w:webHidden/>
              </w:rPr>
            </w:r>
            <w:r w:rsidR="00B93A0D">
              <w:rPr>
                <w:noProof/>
                <w:webHidden/>
              </w:rPr>
              <w:fldChar w:fldCharType="separate"/>
            </w:r>
            <w:r w:rsidR="00AA2802">
              <w:rPr>
                <w:noProof/>
                <w:webHidden/>
              </w:rPr>
              <w:t>5</w:t>
            </w:r>
            <w:r w:rsidR="00B93A0D">
              <w:rPr>
                <w:noProof/>
                <w:webHidden/>
              </w:rPr>
              <w:fldChar w:fldCharType="end"/>
            </w:r>
          </w:hyperlink>
        </w:p>
        <w:p w14:paraId="7C6A57B6" w14:textId="77777777" w:rsidR="00F46719" w:rsidRDefault="00DE565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B93A0D">
              <w:rPr>
                <w:noProof/>
                <w:webHidden/>
              </w:rPr>
              <w:fldChar w:fldCharType="begin"/>
            </w:r>
            <w:r w:rsidR="00F46719">
              <w:rPr>
                <w:noProof/>
                <w:webHidden/>
              </w:rPr>
              <w:instrText xml:space="preserve"> PAGEREF _Toc508279627 \h </w:instrText>
            </w:r>
            <w:r w:rsidR="00B93A0D">
              <w:rPr>
                <w:noProof/>
                <w:webHidden/>
              </w:rPr>
            </w:r>
            <w:r w:rsidR="00B93A0D">
              <w:rPr>
                <w:noProof/>
                <w:webHidden/>
              </w:rPr>
              <w:fldChar w:fldCharType="separate"/>
            </w:r>
            <w:r w:rsidR="00AA2802">
              <w:rPr>
                <w:noProof/>
                <w:webHidden/>
              </w:rPr>
              <w:t>6</w:t>
            </w:r>
            <w:r w:rsidR="00B93A0D">
              <w:rPr>
                <w:noProof/>
                <w:webHidden/>
              </w:rPr>
              <w:fldChar w:fldCharType="end"/>
            </w:r>
          </w:hyperlink>
        </w:p>
        <w:p w14:paraId="16B3D230" w14:textId="77777777" w:rsidR="00F46719" w:rsidRDefault="00DE565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B93A0D">
              <w:rPr>
                <w:noProof/>
                <w:webHidden/>
              </w:rPr>
              <w:fldChar w:fldCharType="begin"/>
            </w:r>
            <w:r w:rsidR="00F46719">
              <w:rPr>
                <w:noProof/>
                <w:webHidden/>
              </w:rPr>
              <w:instrText xml:space="preserve"> PAGEREF _Toc508279628 \h </w:instrText>
            </w:r>
            <w:r w:rsidR="00B93A0D">
              <w:rPr>
                <w:noProof/>
                <w:webHidden/>
              </w:rPr>
            </w:r>
            <w:r w:rsidR="00B93A0D">
              <w:rPr>
                <w:noProof/>
                <w:webHidden/>
              </w:rPr>
              <w:fldChar w:fldCharType="separate"/>
            </w:r>
            <w:r w:rsidR="00AA2802">
              <w:rPr>
                <w:noProof/>
                <w:webHidden/>
              </w:rPr>
              <w:t>7</w:t>
            </w:r>
            <w:r w:rsidR="00B93A0D">
              <w:rPr>
                <w:noProof/>
                <w:webHidden/>
              </w:rPr>
              <w:fldChar w:fldCharType="end"/>
            </w:r>
          </w:hyperlink>
        </w:p>
        <w:p w14:paraId="0B9332AA" w14:textId="77777777" w:rsidR="00F46719" w:rsidRDefault="00DE565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B93A0D">
              <w:rPr>
                <w:noProof/>
                <w:webHidden/>
              </w:rPr>
              <w:fldChar w:fldCharType="begin"/>
            </w:r>
            <w:r w:rsidR="00F46719">
              <w:rPr>
                <w:noProof/>
                <w:webHidden/>
              </w:rPr>
              <w:instrText xml:space="preserve"> PAGEREF _Toc508279629 \h </w:instrText>
            </w:r>
            <w:r w:rsidR="00B93A0D">
              <w:rPr>
                <w:noProof/>
                <w:webHidden/>
              </w:rPr>
            </w:r>
            <w:r w:rsidR="00B93A0D">
              <w:rPr>
                <w:noProof/>
                <w:webHidden/>
              </w:rPr>
              <w:fldChar w:fldCharType="separate"/>
            </w:r>
            <w:r w:rsidR="00AA2802">
              <w:rPr>
                <w:noProof/>
                <w:webHidden/>
              </w:rPr>
              <w:t>8</w:t>
            </w:r>
            <w:r w:rsidR="00B93A0D">
              <w:rPr>
                <w:noProof/>
                <w:webHidden/>
              </w:rPr>
              <w:fldChar w:fldCharType="end"/>
            </w:r>
          </w:hyperlink>
        </w:p>
        <w:p w14:paraId="290B5237" w14:textId="77777777" w:rsidR="00F46719" w:rsidRDefault="00DE565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B93A0D">
              <w:rPr>
                <w:noProof/>
                <w:webHidden/>
              </w:rPr>
              <w:fldChar w:fldCharType="begin"/>
            </w:r>
            <w:r w:rsidR="00F46719">
              <w:rPr>
                <w:noProof/>
                <w:webHidden/>
              </w:rPr>
              <w:instrText xml:space="preserve"> PAGEREF _Toc508279630 \h </w:instrText>
            </w:r>
            <w:r w:rsidR="00B93A0D">
              <w:rPr>
                <w:noProof/>
                <w:webHidden/>
              </w:rPr>
            </w:r>
            <w:r w:rsidR="00B93A0D">
              <w:rPr>
                <w:noProof/>
                <w:webHidden/>
              </w:rPr>
              <w:fldChar w:fldCharType="separate"/>
            </w:r>
            <w:r w:rsidR="00AA2802">
              <w:rPr>
                <w:noProof/>
                <w:webHidden/>
              </w:rPr>
              <w:t>9</w:t>
            </w:r>
            <w:r w:rsidR="00B93A0D">
              <w:rPr>
                <w:noProof/>
                <w:webHidden/>
              </w:rPr>
              <w:fldChar w:fldCharType="end"/>
            </w:r>
          </w:hyperlink>
        </w:p>
        <w:p w14:paraId="325DD322" w14:textId="77777777" w:rsidR="00F46719" w:rsidRDefault="00DE565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B93A0D">
              <w:rPr>
                <w:noProof/>
                <w:webHidden/>
              </w:rPr>
              <w:fldChar w:fldCharType="begin"/>
            </w:r>
            <w:r w:rsidR="00F46719">
              <w:rPr>
                <w:noProof/>
                <w:webHidden/>
              </w:rPr>
              <w:instrText xml:space="preserve"> PAGEREF _Toc508279631 \h </w:instrText>
            </w:r>
            <w:r w:rsidR="00B93A0D">
              <w:rPr>
                <w:noProof/>
                <w:webHidden/>
              </w:rPr>
            </w:r>
            <w:r w:rsidR="00B93A0D">
              <w:rPr>
                <w:noProof/>
                <w:webHidden/>
              </w:rPr>
              <w:fldChar w:fldCharType="separate"/>
            </w:r>
            <w:r w:rsidR="00AA2802">
              <w:rPr>
                <w:noProof/>
                <w:webHidden/>
              </w:rPr>
              <w:t>9</w:t>
            </w:r>
            <w:r w:rsidR="00B93A0D">
              <w:rPr>
                <w:noProof/>
                <w:webHidden/>
              </w:rPr>
              <w:fldChar w:fldCharType="end"/>
            </w:r>
          </w:hyperlink>
        </w:p>
        <w:p w14:paraId="5479A04F" w14:textId="77777777" w:rsidR="00F46719" w:rsidRDefault="00DE565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B93A0D">
              <w:rPr>
                <w:noProof/>
                <w:webHidden/>
              </w:rPr>
              <w:fldChar w:fldCharType="begin"/>
            </w:r>
            <w:r w:rsidR="00F46719">
              <w:rPr>
                <w:noProof/>
                <w:webHidden/>
              </w:rPr>
              <w:instrText xml:space="preserve"> PAGEREF _Toc508279632 \h </w:instrText>
            </w:r>
            <w:r w:rsidR="00B93A0D">
              <w:rPr>
                <w:noProof/>
                <w:webHidden/>
              </w:rPr>
            </w:r>
            <w:r w:rsidR="00B93A0D">
              <w:rPr>
                <w:noProof/>
                <w:webHidden/>
              </w:rPr>
              <w:fldChar w:fldCharType="separate"/>
            </w:r>
            <w:r w:rsidR="00AA2802">
              <w:rPr>
                <w:noProof/>
                <w:webHidden/>
              </w:rPr>
              <w:t>9</w:t>
            </w:r>
            <w:r w:rsidR="00B93A0D">
              <w:rPr>
                <w:noProof/>
                <w:webHidden/>
              </w:rPr>
              <w:fldChar w:fldCharType="end"/>
            </w:r>
          </w:hyperlink>
        </w:p>
        <w:p w14:paraId="5907D22F" w14:textId="77777777" w:rsidR="00F46719" w:rsidRDefault="00DE565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B93A0D">
              <w:rPr>
                <w:noProof/>
                <w:webHidden/>
              </w:rPr>
              <w:fldChar w:fldCharType="begin"/>
            </w:r>
            <w:r w:rsidR="00F46719">
              <w:rPr>
                <w:noProof/>
                <w:webHidden/>
              </w:rPr>
              <w:instrText xml:space="preserve"> PAGEREF _Toc508279633 \h </w:instrText>
            </w:r>
            <w:r w:rsidR="00B93A0D">
              <w:rPr>
                <w:noProof/>
                <w:webHidden/>
              </w:rPr>
            </w:r>
            <w:r w:rsidR="00B93A0D">
              <w:rPr>
                <w:noProof/>
                <w:webHidden/>
              </w:rPr>
              <w:fldChar w:fldCharType="separate"/>
            </w:r>
            <w:r w:rsidR="00AA2802">
              <w:rPr>
                <w:noProof/>
                <w:webHidden/>
              </w:rPr>
              <w:t>9</w:t>
            </w:r>
            <w:r w:rsidR="00B93A0D">
              <w:rPr>
                <w:noProof/>
                <w:webHidden/>
              </w:rPr>
              <w:fldChar w:fldCharType="end"/>
            </w:r>
          </w:hyperlink>
        </w:p>
        <w:p w14:paraId="1C174CF6" w14:textId="77777777" w:rsidR="00F46719" w:rsidRDefault="00DE565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B93A0D">
              <w:rPr>
                <w:noProof/>
                <w:webHidden/>
              </w:rPr>
              <w:fldChar w:fldCharType="begin"/>
            </w:r>
            <w:r w:rsidR="00F46719">
              <w:rPr>
                <w:noProof/>
                <w:webHidden/>
              </w:rPr>
              <w:instrText xml:space="preserve"> PAGEREF _Toc508279634 \h </w:instrText>
            </w:r>
            <w:r w:rsidR="00B93A0D">
              <w:rPr>
                <w:noProof/>
                <w:webHidden/>
              </w:rPr>
            </w:r>
            <w:r w:rsidR="00B93A0D">
              <w:rPr>
                <w:noProof/>
                <w:webHidden/>
              </w:rPr>
              <w:fldChar w:fldCharType="separate"/>
            </w:r>
            <w:r w:rsidR="00AA2802">
              <w:rPr>
                <w:noProof/>
                <w:webHidden/>
              </w:rPr>
              <w:t>10</w:t>
            </w:r>
            <w:r w:rsidR="00B93A0D">
              <w:rPr>
                <w:noProof/>
                <w:webHidden/>
              </w:rPr>
              <w:fldChar w:fldCharType="end"/>
            </w:r>
          </w:hyperlink>
        </w:p>
        <w:p w14:paraId="44F044D2" w14:textId="77777777" w:rsidR="00F46719" w:rsidRDefault="00DE565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B93A0D">
              <w:rPr>
                <w:noProof/>
                <w:webHidden/>
              </w:rPr>
              <w:fldChar w:fldCharType="begin"/>
            </w:r>
            <w:r w:rsidR="00F46719">
              <w:rPr>
                <w:noProof/>
                <w:webHidden/>
              </w:rPr>
              <w:instrText xml:space="preserve"> PAGEREF _Toc508279635 \h </w:instrText>
            </w:r>
            <w:r w:rsidR="00B93A0D">
              <w:rPr>
                <w:noProof/>
                <w:webHidden/>
              </w:rPr>
            </w:r>
            <w:r w:rsidR="00B93A0D">
              <w:rPr>
                <w:noProof/>
                <w:webHidden/>
              </w:rPr>
              <w:fldChar w:fldCharType="separate"/>
            </w:r>
            <w:r w:rsidR="00AA2802">
              <w:rPr>
                <w:noProof/>
                <w:webHidden/>
              </w:rPr>
              <w:t>10</w:t>
            </w:r>
            <w:r w:rsidR="00B93A0D">
              <w:rPr>
                <w:noProof/>
                <w:webHidden/>
              </w:rPr>
              <w:fldChar w:fldCharType="end"/>
            </w:r>
          </w:hyperlink>
        </w:p>
        <w:p w14:paraId="508D02C1" w14:textId="77777777" w:rsidR="00F46719" w:rsidRDefault="00DE565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B93A0D">
              <w:rPr>
                <w:noProof/>
                <w:webHidden/>
              </w:rPr>
              <w:fldChar w:fldCharType="begin"/>
            </w:r>
            <w:r w:rsidR="00F46719">
              <w:rPr>
                <w:noProof/>
                <w:webHidden/>
              </w:rPr>
              <w:instrText xml:space="preserve"> PAGEREF _Toc508279636 \h </w:instrText>
            </w:r>
            <w:r w:rsidR="00B93A0D">
              <w:rPr>
                <w:noProof/>
                <w:webHidden/>
              </w:rPr>
            </w:r>
            <w:r w:rsidR="00B93A0D">
              <w:rPr>
                <w:noProof/>
                <w:webHidden/>
              </w:rPr>
              <w:fldChar w:fldCharType="separate"/>
            </w:r>
            <w:r w:rsidR="00AA2802">
              <w:rPr>
                <w:noProof/>
                <w:webHidden/>
              </w:rPr>
              <w:t>10</w:t>
            </w:r>
            <w:r w:rsidR="00B93A0D">
              <w:rPr>
                <w:noProof/>
                <w:webHidden/>
              </w:rPr>
              <w:fldChar w:fldCharType="end"/>
            </w:r>
          </w:hyperlink>
        </w:p>
        <w:p w14:paraId="4CAF977B" w14:textId="77777777" w:rsidR="00F46719" w:rsidRDefault="00DE565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B93A0D">
              <w:rPr>
                <w:noProof/>
                <w:webHidden/>
              </w:rPr>
              <w:fldChar w:fldCharType="begin"/>
            </w:r>
            <w:r w:rsidR="00F46719">
              <w:rPr>
                <w:noProof/>
                <w:webHidden/>
              </w:rPr>
              <w:instrText xml:space="preserve"> PAGEREF _Toc508279637 \h </w:instrText>
            </w:r>
            <w:r w:rsidR="00B93A0D">
              <w:rPr>
                <w:noProof/>
                <w:webHidden/>
              </w:rPr>
            </w:r>
            <w:r w:rsidR="00B93A0D">
              <w:rPr>
                <w:noProof/>
                <w:webHidden/>
              </w:rPr>
              <w:fldChar w:fldCharType="separate"/>
            </w:r>
            <w:r w:rsidR="00AA2802">
              <w:rPr>
                <w:noProof/>
                <w:webHidden/>
              </w:rPr>
              <w:t>10</w:t>
            </w:r>
            <w:r w:rsidR="00B93A0D">
              <w:rPr>
                <w:noProof/>
                <w:webHidden/>
              </w:rPr>
              <w:fldChar w:fldCharType="end"/>
            </w:r>
          </w:hyperlink>
        </w:p>
        <w:p w14:paraId="07531CB5" w14:textId="77777777" w:rsidR="00F46719" w:rsidRDefault="00B93A0D">
          <w:r>
            <w:rPr>
              <w:b/>
              <w:bCs/>
              <w:lang w:val="es-ES"/>
            </w:rPr>
            <w:fldChar w:fldCharType="end"/>
          </w:r>
        </w:p>
      </w:sdtContent>
    </w:sdt>
    <w:p w14:paraId="1A81091F" w14:textId="77777777" w:rsidR="00F46719" w:rsidRPr="00E74967" w:rsidRDefault="00F46719" w:rsidP="00CB41C4">
      <w:pPr>
        <w:tabs>
          <w:tab w:val="left" w:leader="underscore" w:pos="9639"/>
        </w:tabs>
        <w:spacing w:after="0" w:line="240" w:lineRule="auto"/>
        <w:jc w:val="both"/>
        <w:rPr>
          <w:rFonts w:cs="Calibri"/>
        </w:rPr>
      </w:pPr>
    </w:p>
    <w:p w14:paraId="6347BB08" w14:textId="77777777" w:rsidR="007D1E76" w:rsidRPr="00E74967" w:rsidRDefault="007D1E76" w:rsidP="00CB41C4">
      <w:pPr>
        <w:tabs>
          <w:tab w:val="left" w:leader="underscore" w:pos="9639"/>
        </w:tabs>
        <w:spacing w:after="0" w:line="240" w:lineRule="auto"/>
        <w:jc w:val="both"/>
        <w:rPr>
          <w:rFonts w:cs="Calibri"/>
        </w:rPr>
      </w:pPr>
    </w:p>
    <w:p w14:paraId="51DF1AC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7712AA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2247793" w14:textId="5FB0C1E3" w:rsidR="007D1E76" w:rsidRPr="00312054" w:rsidRDefault="00BF63C9" w:rsidP="00CB41C4">
      <w:pPr>
        <w:tabs>
          <w:tab w:val="left" w:leader="underscore" w:pos="9639"/>
        </w:tabs>
        <w:spacing w:after="0" w:line="240" w:lineRule="auto"/>
        <w:jc w:val="both"/>
        <w:rPr>
          <w:rFonts w:cs="Calibri"/>
          <w:u w:val="single"/>
        </w:rPr>
      </w:pPr>
      <w:r w:rsidRPr="00312054">
        <w:rPr>
          <w:rFonts w:cs="Calibri"/>
          <w:u w:val="single"/>
        </w:rPr>
        <w:t xml:space="preserve">Consulta de </w:t>
      </w:r>
      <w:r w:rsidR="00AC3CE5" w:rsidRPr="00312054">
        <w:rPr>
          <w:rFonts w:cs="Calibri"/>
          <w:u w:val="single"/>
        </w:rPr>
        <w:t>Rehabilitación</w:t>
      </w:r>
      <w:r w:rsidRPr="00312054">
        <w:rPr>
          <w:rFonts w:cs="Calibri"/>
          <w:u w:val="single"/>
        </w:rPr>
        <w:t xml:space="preserve"> física</w:t>
      </w:r>
      <w:r w:rsidR="00AC3CE5" w:rsidRPr="00312054">
        <w:rPr>
          <w:rFonts w:cs="Calibri"/>
          <w:u w:val="single"/>
        </w:rPr>
        <w:t xml:space="preserve">, ocupacional y de lenguaje, valoración </w:t>
      </w:r>
      <w:r w:rsidRPr="00312054">
        <w:rPr>
          <w:rFonts w:cs="Calibri"/>
          <w:u w:val="single"/>
        </w:rPr>
        <w:t xml:space="preserve">y terapias </w:t>
      </w:r>
      <w:r w:rsidR="007635D2" w:rsidRPr="00312054">
        <w:rPr>
          <w:rFonts w:cs="Calibri"/>
          <w:u w:val="single"/>
        </w:rPr>
        <w:t>psicológicas</w:t>
      </w:r>
      <w:r w:rsidRPr="00312054">
        <w:rPr>
          <w:rFonts w:cs="Calibri"/>
          <w:u w:val="single"/>
        </w:rPr>
        <w:t>,</w:t>
      </w:r>
      <w:r w:rsidR="00DE5C1D">
        <w:rPr>
          <w:rFonts w:cs="Calibri"/>
          <w:u w:val="single"/>
        </w:rPr>
        <w:t xml:space="preserve"> </w:t>
      </w:r>
      <w:r w:rsidRPr="00312054">
        <w:rPr>
          <w:rFonts w:cs="Calibri"/>
          <w:u w:val="single"/>
        </w:rPr>
        <w:t xml:space="preserve">consultas y </w:t>
      </w:r>
      <w:r w:rsidR="00AC3CE5" w:rsidRPr="00312054">
        <w:rPr>
          <w:rFonts w:cs="Calibri"/>
          <w:u w:val="single"/>
        </w:rPr>
        <w:t>servicios auditivo</w:t>
      </w:r>
      <w:r w:rsidRPr="00312054">
        <w:rPr>
          <w:rFonts w:cs="Calibri"/>
          <w:u w:val="single"/>
        </w:rPr>
        <w:t>s,</w:t>
      </w:r>
      <w:r w:rsidR="00AC3CE5" w:rsidRPr="00312054">
        <w:rPr>
          <w:rFonts w:cs="Calibri"/>
          <w:u w:val="single"/>
        </w:rPr>
        <w:t xml:space="preserve"> inclusión social y </w:t>
      </w:r>
      <w:r w:rsidR="00F34145" w:rsidRPr="00312054">
        <w:rPr>
          <w:rFonts w:cs="Calibri"/>
          <w:u w:val="single"/>
        </w:rPr>
        <w:t>laboral y</w:t>
      </w:r>
      <w:r w:rsidRPr="00312054">
        <w:rPr>
          <w:rFonts w:cs="Calibri"/>
          <w:u w:val="single"/>
        </w:rPr>
        <w:t xml:space="preserve"> otros.</w:t>
      </w:r>
      <w:r w:rsidR="00CB41C4" w:rsidRPr="00312054">
        <w:rPr>
          <w:rFonts w:cs="Calibri"/>
          <w:u w:val="single"/>
        </w:rPr>
        <w:tab/>
      </w:r>
      <w:r w:rsidR="00CB41C4" w:rsidRPr="00312054">
        <w:rPr>
          <w:rFonts w:cs="Calibri"/>
          <w:u w:val="single"/>
        </w:rPr>
        <w:tab/>
      </w:r>
      <w:r w:rsidR="00CB41C4" w:rsidRPr="00312054">
        <w:rPr>
          <w:rFonts w:cs="Calibri"/>
          <w:u w:val="single"/>
        </w:rPr>
        <w:tab/>
      </w:r>
      <w:r w:rsidR="00CB41C4" w:rsidRPr="00312054">
        <w:rPr>
          <w:rFonts w:cs="Calibri"/>
          <w:u w:val="single"/>
        </w:rPr>
        <w:tab/>
      </w:r>
      <w:r w:rsidR="00CB41C4" w:rsidRPr="00312054">
        <w:rPr>
          <w:rFonts w:cs="Calibri"/>
          <w:u w:val="single"/>
        </w:rPr>
        <w:tab/>
      </w:r>
      <w:r w:rsidR="00CB41C4" w:rsidRPr="00312054">
        <w:rPr>
          <w:rFonts w:cs="Calibri"/>
          <w:u w:val="single"/>
        </w:rPr>
        <w:tab/>
      </w:r>
    </w:p>
    <w:p w14:paraId="6C0C1259" w14:textId="77777777" w:rsidR="007D1E76" w:rsidRDefault="007D1E76" w:rsidP="00CB41C4">
      <w:pPr>
        <w:tabs>
          <w:tab w:val="left" w:leader="underscore" w:pos="9639"/>
        </w:tabs>
        <w:spacing w:after="0" w:line="240" w:lineRule="auto"/>
        <w:jc w:val="both"/>
        <w:rPr>
          <w:rFonts w:cs="Calibri"/>
        </w:rPr>
      </w:pPr>
    </w:p>
    <w:p w14:paraId="2628D945" w14:textId="77777777" w:rsidR="0054701E" w:rsidRPr="00E74967" w:rsidRDefault="0054701E" w:rsidP="00CB41C4">
      <w:pPr>
        <w:tabs>
          <w:tab w:val="left" w:leader="underscore" w:pos="9639"/>
        </w:tabs>
        <w:spacing w:after="0" w:line="240" w:lineRule="auto"/>
        <w:jc w:val="both"/>
        <w:rPr>
          <w:rFonts w:cs="Calibri"/>
        </w:rPr>
      </w:pPr>
    </w:p>
    <w:p w14:paraId="0823E624"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64409D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DF21664" w14:textId="7D682AAC" w:rsidR="007D1E76" w:rsidRPr="00E01BD6" w:rsidRDefault="00E01BD6" w:rsidP="00CB41C4">
      <w:pPr>
        <w:tabs>
          <w:tab w:val="left" w:leader="underscore" w:pos="9639"/>
        </w:tabs>
        <w:spacing w:after="0" w:line="240" w:lineRule="auto"/>
        <w:jc w:val="both"/>
        <w:rPr>
          <w:rFonts w:cs="Calibri"/>
          <w:u w:val="single"/>
        </w:rPr>
      </w:pPr>
      <w:r w:rsidRPr="00E01BD6">
        <w:rPr>
          <w:rFonts w:cs="Calibri"/>
          <w:u w:val="single"/>
        </w:rPr>
        <w:t xml:space="preserve">Los recursos son propios y </w:t>
      </w:r>
      <w:r w:rsidR="00E22C66">
        <w:rPr>
          <w:rFonts w:cs="Calibri"/>
          <w:u w:val="single"/>
        </w:rPr>
        <w:t xml:space="preserve">recursos de </w:t>
      </w:r>
      <w:r w:rsidRPr="00E01BD6">
        <w:rPr>
          <w:rFonts w:cs="Calibri"/>
          <w:u w:val="single"/>
        </w:rPr>
        <w:t>municipio</w:t>
      </w:r>
      <w:r w:rsidR="00E22C66">
        <w:rPr>
          <w:rFonts w:cs="Calibri"/>
          <w:u w:val="single"/>
        </w:rPr>
        <w:t>.</w:t>
      </w:r>
      <w:r w:rsidR="00CB41C4" w:rsidRPr="00E01BD6">
        <w:rPr>
          <w:rFonts w:cs="Calibri"/>
          <w:u w:val="single"/>
        </w:rPr>
        <w:tab/>
      </w:r>
      <w:r w:rsidR="00CB41C4" w:rsidRPr="00E01BD6">
        <w:rPr>
          <w:rFonts w:cs="Calibri"/>
          <w:u w:val="single"/>
        </w:rPr>
        <w:tab/>
      </w:r>
      <w:r w:rsidR="00CB41C4" w:rsidRPr="00E01BD6">
        <w:rPr>
          <w:rFonts w:cs="Calibri"/>
          <w:u w:val="single"/>
        </w:rPr>
        <w:tab/>
      </w:r>
      <w:r w:rsidR="00CB41C4" w:rsidRPr="00E01BD6">
        <w:rPr>
          <w:rFonts w:cs="Calibri"/>
          <w:u w:val="single"/>
        </w:rPr>
        <w:tab/>
      </w:r>
      <w:r w:rsidR="00CB41C4" w:rsidRPr="00E01BD6">
        <w:rPr>
          <w:rFonts w:cs="Calibri"/>
          <w:u w:val="single"/>
        </w:rPr>
        <w:tab/>
      </w:r>
      <w:r w:rsidR="00CB41C4" w:rsidRPr="00E01BD6">
        <w:rPr>
          <w:rFonts w:cs="Calibri"/>
          <w:u w:val="single"/>
        </w:rPr>
        <w:tab/>
      </w:r>
      <w:r w:rsidR="00CB41C4" w:rsidRPr="00E01BD6">
        <w:rPr>
          <w:rFonts w:cs="Calibri"/>
          <w:u w:val="single"/>
        </w:rPr>
        <w:tab/>
      </w:r>
    </w:p>
    <w:p w14:paraId="6B51C328" w14:textId="77777777" w:rsidR="007D1E76" w:rsidRPr="00E74967" w:rsidRDefault="007D1E76" w:rsidP="00CB41C4">
      <w:pPr>
        <w:tabs>
          <w:tab w:val="left" w:leader="underscore" w:pos="9639"/>
        </w:tabs>
        <w:spacing w:after="0" w:line="240" w:lineRule="auto"/>
        <w:jc w:val="both"/>
        <w:rPr>
          <w:rFonts w:cs="Calibri"/>
        </w:rPr>
      </w:pPr>
    </w:p>
    <w:p w14:paraId="3AB8C4A7" w14:textId="77777777" w:rsidR="007D1E76" w:rsidRPr="00E74967" w:rsidRDefault="007D1E76" w:rsidP="00CB41C4">
      <w:pPr>
        <w:tabs>
          <w:tab w:val="left" w:leader="underscore" w:pos="9639"/>
        </w:tabs>
        <w:spacing w:after="0" w:line="240" w:lineRule="auto"/>
        <w:jc w:val="both"/>
        <w:rPr>
          <w:rFonts w:cs="Calibri"/>
        </w:rPr>
      </w:pPr>
    </w:p>
    <w:p w14:paraId="5D5CFC8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5350BA48" w14:textId="77777777" w:rsidR="007D1E76" w:rsidRPr="00E74967" w:rsidRDefault="007D1E76" w:rsidP="00CB41C4">
      <w:pPr>
        <w:tabs>
          <w:tab w:val="left" w:leader="underscore" w:pos="9639"/>
        </w:tabs>
        <w:spacing w:after="0" w:line="240" w:lineRule="auto"/>
        <w:jc w:val="both"/>
        <w:rPr>
          <w:rFonts w:cs="Calibri"/>
        </w:rPr>
      </w:pPr>
    </w:p>
    <w:p w14:paraId="5B0743E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C5F141" w14:textId="77777777" w:rsidR="007D1E76" w:rsidRPr="00E74967" w:rsidRDefault="007D1E76" w:rsidP="00CB41C4">
      <w:pPr>
        <w:tabs>
          <w:tab w:val="left" w:leader="underscore" w:pos="9639"/>
        </w:tabs>
        <w:spacing w:after="0" w:line="240" w:lineRule="auto"/>
        <w:jc w:val="both"/>
        <w:rPr>
          <w:rFonts w:cs="Calibri"/>
        </w:rPr>
      </w:pPr>
    </w:p>
    <w:p w14:paraId="04C52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A1FC74C" w14:textId="77777777" w:rsidR="007D1E76" w:rsidRPr="00312054" w:rsidRDefault="005E2010" w:rsidP="00CB41C4">
      <w:pPr>
        <w:tabs>
          <w:tab w:val="left" w:leader="underscore" w:pos="9639"/>
        </w:tabs>
        <w:spacing w:after="0" w:line="240" w:lineRule="auto"/>
        <w:jc w:val="both"/>
        <w:rPr>
          <w:rFonts w:cs="Calibri"/>
          <w:u w:val="single"/>
        </w:rPr>
      </w:pPr>
      <w:r>
        <w:rPr>
          <w:rFonts w:cs="Calibri"/>
          <w:u w:val="single"/>
        </w:rPr>
        <w:t xml:space="preserve">Se </w:t>
      </w:r>
      <w:r w:rsidR="009A7A78">
        <w:rPr>
          <w:rFonts w:cs="Calibri"/>
          <w:u w:val="single"/>
        </w:rPr>
        <w:t>creó</w:t>
      </w:r>
      <w:r>
        <w:rPr>
          <w:rFonts w:cs="Calibri"/>
          <w:u w:val="single"/>
        </w:rPr>
        <w:t xml:space="preserve"> con personalidad jurídica propia el 25 de abril del 2018.</w:t>
      </w:r>
      <w:r w:rsidR="00CB41C4" w:rsidRPr="00312054">
        <w:rPr>
          <w:rFonts w:cs="Calibri"/>
          <w:u w:val="single"/>
        </w:rPr>
        <w:tab/>
      </w:r>
      <w:r w:rsidR="00CB41C4" w:rsidRPr="00312054">
        <w:rPr>
          <w:rFonts w:cs="Calibri"/>
          <w:u w:val="single"/>
        </w:rPr>
        <w:tab/>
      </w:r>
    </w:p>
    <w:p w14:paraId="502D7784" w14:textId="77777777" w:rsidR="007D1E76" w:rsidRPr="00E74967" w:rsidRDefault="007D1E76" w:rsidP="00CB41C4">
      <w:pPr>
        <w:tabs>
          <w:tab w:val="left" w:leader="underscore" w:pos="9639"/>
        </w:tabs>
        <w:spacing w:after="0" w:line="240" w:lineRule="auto"/>
        <w:jc w:val="both"/>
        <w:rPr>
          <w:rFonts w:cs="Calibri"/>
        </w:rPr>
      </w:pPr>
    </w:p>
    <w:p w14:paraId="7B4ED2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9F51AE1" w14:textId="1D502A05" w:rsidR="007D1E76" w:rsidRPr="00E74967" w:rsidRDefault="00B52C47" w:rsidP="00CB41C4">
      <w:pPr>
        <w:tabs>
          <w:tab w:val="left" w:leader="underscore" w:pos="9639"/>
        </w:tabs>
        <w:spacing w:after="0" w:line="240" w:lineRule="auto"/>
        <w:jc w:val="both"/>
        <w:rPr>
          <w:rFonts w:cs="Calibri"/>
        </w:rPr>
      </w:pPr>
      <w:r>
        <w:rPr>
          <w:rFonts w:cs="Calibri"/>
        </w:rPr>
        <w:t xml:space="preserve"> Sin cambios.</w:t>
      </w:r>
      <w:r w:rsidR="00CB41C4">
        <w:rPr>
          <w:rFonts w:cs="Calibri"/>
        </w:rPr>
        <w:tab/>
      </w:r>
      <w:r w:rsidR="00CB41C4">
        <w:rPr>
          <w:rFonts w:cs="Calibri"/>
        </w:rPr>
        <w:tab/>
      </w:r>
    </w:p>
    <w:p w14:paraId="6B14F018" w14:textId="77777777" w:rsidR="007D1E76" w:rsidRPr="00E74967" w:rsidRDefault="007D1E76" w:rsidP="00CB41C4">
      <w:pPr>
        <w:tabs>
          <w:tab w:val="left" w:leader="underscore" w:pos="9639"/>
        </w:tabs>
        <w:spacing w:after="0" w:line="240" w:lineRule="auto"/>
        <w:jc w:val="both"/>
        <w:rPr>
          <w:rFonts w:cs="Calibri"/>
        </w:rPr>
      </w:pPr>
    </w:p>
    <w:p w14:paraId="1D4BB811"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7CE114A7" w14:textId="77777777" w:rsidR="007D1E76" w:rsidRPr="00E74967" w:rsidRDefault="007D1E76" w:rsidP="00CB41C4">
      <w:pPr>
        <w:tabs>
          <w:tab w:val="left" w:leader="underscore" w:pos="9639"/>
        </w:tabs>
        <w:spacing w:after="0" w:line="240" w:lineRule="auto"/>
        <w:jc w:val="both"/>
        <w:rPr>
          <w:rFonts w:cs="Calibri"/>
        </w:rPr>
      </w:pPr>
    </w:p>
    <w:p w14:paraId="61E238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E9EDE85" w14:textId="77777777" w:rsidR="007D1E76" w:rsidRPr="00E74967" w:rsidRDefault="007D1E76" w:rsidP="00CB41C4">
      <w:pPr>
        <w:tabs>
          <w:tab w:val="left" w:leader="underscore" w:pos="9639"/>
        </w:tabs>
        <w:spacing w:after="0" w:line="240" w:lineRule="auto"/>
        <w:jc w:val="both"/>
        <w:rPr>
          <w:rFonts w:cs="Calibri"/>
        </w:rPr>
      </w:pPr>
    </w:p>
    <w:p w14:paraId="6FCB617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867FC0F" w14:textId="77777777" w:rsidR="007D1E76" w:rsidRPr="00E74967" w:rsidRDefault="000B017B" w:rsidP="00CB41C4">
      <w:pPr>
        <w:tabs>
          <w:tab w:val="left" w:leader="underscore" w:pos="9639"/>
        </w:tabs>
        <w:spacing w:after="0" w:line="240" w:lineRule="auto"/>
        <w:jc w:val="both"/>
        <w:rPr>
          <w:rFonts w:cs="Calibri"/>
        </w:rPr>
      </w:pPr>
      <w:r w:rsidRPr="00312054">
        <w:rPr>
          <w:rFonts w:cs="Calibri"/>
          <w:u w:val="single"/>
        </w:rPr>
        <w:t xml:space="preserve">Consulta de Rehabilitación física, ocupacional y de lenguaje, valoración y terapias </w:t>
      </w:r>
      <w:r w:rsidR="00F34145" w:rsidRPr="00312054">
        <w:rPr>
          <w:rFonts w:cs="Calibri"/>
          <w:u w:val="single"/>
        </w:rPr>
        <w:t>psicológicas</w:t>
      </w:r>
      <w:r w:rsidRPr="00312054">
        <w:rPr>
          <w:rFonts w:cs="Calibri"/>
          <w:u w:val="single"/>
        </w:rPr>
        <w:t xml:space="preserve">, consultas y servicios auditivos, inclusión social y </w:t>
      </w:r>
      <w:r w:rsidR="00F34145" w:rsidRPr="00312054">
        <w:rPr>
          <w:rFonts w:cs="Calibri"/>
          <w:u w:val="single"/>
        </w:rPr>
        <w:t>laboral y</w:t>
      </w:r>
      <w:r w:rsidRPr="00312054">
        <w:rPr>
          <w:rFonts w:cs="Calibri"/>
          <w:u w:val="single"/>
        </w:rPr>
        <w:t xml:space="preserve"> otros.</w:t>
      </w:r>
      <w:r w:rsidR="00CB41C4">
        <w:rPr>
          <w:rFonts w:cs="Calibri"/>
        </w:rPr>
        <w:tab/>
      </w:r>
      <w:r w:rsidR="00CB41C4">
        <w:rPr>
          <w:rFonts w:cs="Calibri"/>
        </w:rPr>
        <w:lastRenderedPageBreak/>
        <w:tab/>
      </w:r>
      <w:r w:rsidR="00CB41C4">
        <w:rPr>
          <w:rFonts w:cs="Calibri"/>
        </w:rPr>
        <w:tab/>
      </w:r>
    </w:p>
    <w:p w14:paraId="783DAAD4" w14:textId="77777777" w:rsidR="007D1E76" w:rsidRPr="00E74967" w:rsidRDefault="007D1E76" w:rsidP="00CB41C4">
      <w:pPr>
        <w:tabs>
          <w:tab w:val="left" w:leader="underscore" w:pos="9639"/>
        </w:tabs>
        <w:spacing w:after="0" w:line="240" w:lineRule="auto"/>
        <w:jc w:val="both"/>
        <w:rPr>
          <w:rFonts w:cs="Calibri"/>
        </w:rPr>
      </w:pPr>
    </w:p>
    <w:p w14:paraId="70CF8FFB" w14:textId="65DB533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w:t>
      </w:r>
      <w:r w:rsidR="00DE5C1D">
        <w:rPr>
          <w:rFonts w:cs="Calibri"/>
        </w:rPr>
        <w:t xml:space="preserve">actividad es </w:t>
      </w:r>
      <w:r w:rsidR="00E01BD6" w:rsidRPr="00312054">
        <w:rPr>
          <w:rFonts w:cs="Calibri"/>
          <w:u w:val="single"/>
        </w:rPr>
        <w:t>Consulta de Rehabilitación</w:t>
      </w:r>
      <w:r w:rsidR="00436AB6">
        <w:rPr>
          <w:rFonts w:cs="Calibri"/>
          <w:u w:val="single"/>
        </w:rPr>
        <w:t>, terapia</w:t>
      </w:r>
      <w:r w:rsidR="00E01BD6" w:rsidRPr="00312054">
        <w:rPr>
          <w:rFonts w:cs="Calibri"/>
          <w:u w:val="single"/>
        </w:rPr>
        <w:t xml:space="preserve"> física, </w:t>
      </w:r>
      <w:r w:rsidR="00436AB6">
        <w:rPr>
          <w:rFonts w:cs="Calibri"/>
          <w:u w:val="single"/>
        </w:rPr>
        <w:t xml:space="preserve">terapia </w:t>
      </w:r>
      <w:r w:rsidR="00E01BD6" w:rsidRPr="00312054">
        <w:rPr>
          <w:rFonts w:cs="Calibri"/>
          <w:u w:val="single"/>
        </w:rPr>
        <w:t xml:space="preserve">ocupacional y de lenguaje, valoración y terapias </w:t>
      </w:r>
      <w:r w:rsidR="00F34145" w:rsidRPr="00312054">
        <w:rPr>
          <w:rFonts w:cs="Calibri"/>
          <w:u w:val="single"/>
        </w:rPr>
        <w:t>psicológicas</w:t>
      </w:r>
      <w:r w:rsidR="00E01BD6" w:rsidRPr="00312054">
        <w:rPr>
          <w:rFonts w:cs="Calibri"/>
          <w:u w:val="single"/>
        </w:rPr>
        <w:t>, consultas y servicios auditivos, inclusión social</w:t>
      </w:r>
      <w:r w:rsidR="00436AB6">
        <w:rPr>
          <w:rFonts w:cs="Calibri"/>
          <w:u w:val="single"/>
        </w:rPr>
        <w:t xml:space="preserve">, </w:t>
      </w:r>
      <w:r w:rsidR="00F34145" w:rsidRPr="00312054">
        <w:rPr>
          <w:rFonts w:cs="Calibri"/>
          <w:u w:val="single"/>
        </w:rPr>
        <w:t>laboral y</w:t>
      </w:r>
      <w:r w:rsidR="00E01BD6" w:rsidRPr="00312054">
        <w:rPr>
          <w:rFonts w:cs="Calibri"/>
          <w:u w:val="single"/>
        </w:rPr>
        <w:t xml:space="preserve"> otros.</w:t>
      </w:r>
      <w:r w:rsidR="00CB41C4">
        <w:rPr>
          <w:rFonts w:cs="Calibri"/>
        </w:rPr>
        <w:tab/>
      </w:r>
      <w:r w:rsidR="00CB41C4">
        <w:rPr>
          <w:rFonts w:cs="Calibri"/>
        </w:rPr>
        <w:tab/>
      </w:r>
      <w:r w:rsidR="00CB41C4">
        <w:rPr>
          <w:rFonts w:cs="Calibri"/>
        </w:rPr>
        <w:tab/>
      </w:r>
    </w:p>
    <w:p w14:paraId="65D391E2" w14:textId="77777777" w:rsidR="00CB41C4" w:rsidRPr="00E74967" w:rsidRDefault="00CB41C4" w:rsidP="00CB41C4">
      <w:pPr>
        <w:tabs>
          <w:tab w:val="left" w:leader="underscore" w:pos="9639"/>
        </w:tabs>
        <w:spacing w:after="0" w:line="240" w:lineRule="auto"/>
        <w:jc w:val="both"/>
        <w:rPr>
          <w:rFonts w:cs="Calibri"/>
        </w:rPr>
      </w:pPr>
    </w:p>
    <w:p w14:paraId="0090752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40EA274A" w14:textId="2CA32E79" w:rsidR="007D1E76" w:rsidRPr="00E74967" w:rsidRDefault="00E01BD6" w:rsidP="00CB41C4">
      <w:pPr>
        <w:tabs>
          <w:tab w:val="left" w:leader="underscore" w:pos="9639"/>
        </w:tabs>
        <w:spacing w:after="0" w:line="240" w:lineRule="auto"/>
        <w:jc w:val="both"/>
        <w:rPr>
          <w:rFonts w:cs="Calibri"/>
        </w:rPr>
      </w:pPr>
      <w:r>
        <w:rPr>
          <w:rFonts w:cs="Calibri"/>
        </w:rPr>
        <w:t xml:space="preserve">De </w:t>
      </w:r>
      <w:r w:rsidR="00F34145">
        <w:rPr>
          <w:rFonts w:cs="Calibri"/>
        </w:rPr>
        <w:t>enero</w:t>
      </w:r>
      <w:r>
        <w:rPr>
          <w:rFonts w:cs="Calibri"/>
        </w:rPr>
        <w:t xml:space="preserve"> a </w:t>
      </w:r>
      <w:r w:rsidR="00F34145">
        <w:rPr>
          <w:rFonts w:cs="Calibri"/>
        </w:rPr>
        <w:t>diciembre</w:t>
      </w:r>
      <w:r>
        <w:rPr>
          <w:rFonts w:cs="Calibri"/>
        </w:rPr>
        <w:t xml:space="preserve"> del 20</w:t>
      </w:r>
      <w:r w:rsidR="00E22C66">
        <w:rPr>
          <w:rFonts w:cs="Calibri"/>
        </w:rPr>
        <w:t>2</w:t>
      </w:r>
      <w:r w:rsidR="00B52C47">
        <w:rPr>
          <w:rFonts w:cs="Calibri"/>
        </w:rPr>
        <w:t>1</w:t>
      </w:r>
      <w:r w:rsidR="007635D2">
        <w:rPr>
          <w:rFonts w:cs="Calibri"/>
        </w:rPr>
        <w:t xml:space="preserve"> se informa sobre la situación financiera del ente </w:t>
      </w:r>
      <w:r w:rsidR="00F34145">
        <w:rPr>
          <w:rFonts w:cs="Calibri"/>
        </w:rPr>
        <w:t>público</w:t>
      </w:r>
      <w:r w:rsidR="007635D2">
        <w:rPr>
          <w:rFonts w:cs="Calibri"/>
        </w:rPr>
        <w:t>.</w:t>
      </w:r>
      <w:r w:rsidR="00CB41C4">
        <w:rPr>
          <w:rFonts w:cs="Calibri"/>
        </w:rPr>
        <w:tab/>
      </w:r>
    </w:p>
    <w:p w14:paraId="71F2137A" w14:textId="77777777" w:rsidR="007D1E76" w:rsidRPr="00E74967" w:rsidRDefault="007D1E76" w:rsidP="00CB41C4">
      <w:pPr>
        <w:tabs>
          <w:tab w:val="left" w:leader="underscore" w:pos="9639"/>
        </w:tabs>
        <w:spacing w:after="0" w:line="240" w:lineRule="auto"/>
        <w:jc w:val="both"/>
        <w:rPr>
          <w:rFonts w:cs="Calibri"/>
        </w:rPr>
      </w:pPr>
    </w:p>
    <w:p w14:paraId="6EE233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6E13271" w14:textId="77777777" w:rsidR="007D1E76" w:rsidRPr="00A56B19" w:rsidRDefault="00F34145" w:rsidP="00CB41C4">
      <w:pPr>
        <w:tabs>
          <w:tab w:val="left" w:leader="underscore" w:pos="9639"/>
        </w:tabs>
        <w:spacing w:after="0" w:line="240" w:lineRule="auto"/>
        <w:jc w:val="both"/>
        <w:rPr>
          <w:rFonts w:cs="Calibri"/>
          <w:u w:val="single"/>
        </w:rPr>
      </w:pPr>
      <w:r w:rsidRPr="00A56B19">
        <w:rPr>
          <w:rFonts w:cs="Calibri"/>
          <w:u w:val="single"/>
        </w:rPr>
        <w:t>Personas Morales</w:t>
      </w:r>
      <w:r w:rsidR="00E01BD6" w:rsidRPr="00A56B19">
        <w:rPr>
          <w:rFonts w:cs="Calibri"/>
          <w:u w:val="single"/>
        </w:rPr>
        <w:t xml:space="preserve"> con fines no lucrativos</w:t>
      </w:r>
      <w:r w:rsidR="00CB41C4" w:rsidRPr="00A56B19">
        <w:rPr>
          <w:rFonts w:cs="Calibri"/>
          <w:u w:val="single"/>
        </w:rPr>
        <w:tab/>
      </w:r>
      <w:r w:rsidR="00CB41C4" w:rsidRPr="00A56B19">
        <w:rPr>
          <w:rFonts w:cs="Calibri"/>
          <w:u w:val="single"/>
        </w:rPr>
        <w:tab/>
      </w:r>
    </w:p>
    <w:p w14:paraId="38590121" w14:textId="77777777" w:rsidR="007D1E76" w:rsidRPr="00E74967" w:rsidRDefault="007D1E76" w:rsidP="00CB41C4">
      <w:pPr>
        <w:tabs>
          <w:tab w:val="left" w:leader="underscore" w:pos="9639"/>
        </w:tabs>
        <w:spacing w:after="0" w:line="240" w:lineRule="auto"/>
        <w:jc w:val="both"/>
        <w:rPr>
          <w:rFonts w:cs="Calibri"/>
        </w:rPr>
      </w:pPr>
    </w:p>
    <w:p w14:paraId="498D0E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35F0CFC" w14:textId="77777777" w:rsidR="007D1E76" w:rsidRPr="00A56B19" w:rsidRDefault="00A56B19" w:rsidP="00CB41C4">
      <w:pPr>
        <w:tabs>
          <w:tab w:val="left" w:leader="underscore" w:pos="9639"/>
        </w:tabs>
        <w:spacing w:after="0" w:line="240" w:lineRule="auto"/>
        <w:jc w:val="both"/>
        <w:rPr>
          <w:rFonts w:cs="Calibri"/>
          <w:u w:val="single"/>
        </w:rPr>
      </w:pPr>
      <w:r w:rsidRPr="00A56B19">
        <w:rPr>
          <w:rFonts w:cs="Calibri"/>
          <w:u w:val="single"/>
        </w:rPr>
        <w:t>E</w:t>
      </w:r>
      <w:r w:rsidR="00F34145">
        <w:rPr>
          <w:rFonts w:cs="Calibri"/>
          <w:u w:val="single"/>
        </w:rPr>
        <w:t>ntero de retenciones mensuales de ISR por sueldos y salarios.</w:t>
      </w:r>
      <w:r w:rsidR="00CB41C4" w:rsidRPr="00A56B19">
        <w:rPr>
          <w:rFonts w:cs="Calibri"/>
          <w:u w:val="single"/>
        </w:rPr>
        <w:tab/>
      </w:r>
      <w:r w:rsidR="00CB41C4" w:rsidRPr="00A56B19">
        <w:rPr>
          <w:rFonts w:cs="Calibri"/>
          <w:u w:val="single"/>
        </w:rPr>
        <w:tab/>
      </w:r>
    </w:p>
    <w:p w14:paraId="30820A79" w14:textId="77777777" w:rsidR="007D1E76" w:rsidRPr="00E74967" w:rsidRDefault="007D1E76" w:rsidP="00CB41C4">
      <w:pPr>
        <w:tabs>
          <w:tab w:val="left" w:leader="underscore" w:pos="9639"/>
        </w:tabs>
        <w:spacing w:after="0" w:line="240" w:lineRule="auto"/>
        <w:jc w:val="both"/>
        <w:rPr>
          <w:rFonts w:cs="Calibri"/>
        </w:rPr>
      </w:pPr>
    </w:p>
    <w:p w14:paraId="07D87F2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792C1AE"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741CE0C3" w14:textId="77777777" w:rsidR="007D1E76" w:rsidRDefault="007D1E76" w:rsidP="00CB41C4">
      <w:pPr>
        <w:tabs>
          <w:tab w:val="left" w:leader="underscore" w:pos="9639"/>
        </w:tabs>
        <w:spacing w:after="0" w:line="240" w:lineRule="auto"/>
        <w:jc w:val="both"/>
        <w:rPr>
          <w:rFonts w:cs="Calibri"/>
        </w:rPr>
      </w:pPr>
    </w:p>
    <w:p w14:paraId="12E78DA8" w14:textId="4C00E12C" w:rsidR="00CB41C4" w:rsidRDefault="00413B39" w:rsidP="00CB41C4">
      <w:pPr>
        <w:tabs>
          <w:tab w:val="left" w:leader="underscore" w:pos="9639"/>
        </w:tabs>
        <w:spacing w:after="0" w:line="240" w:lineRule="auto"/>
        <w:jc w:val="both"/>
        <w:rPr>
          <w:rFonts w:cs="Calibri"/>
        </w:rPr>
      </w:pPr>
      <w:r>
        <w:rPr>
          <w:noProof/>
          <w:lang w:eastAsia="es-MX"/>
        </w:rPr>
        <w:drawing>
          <wp:inline distT="0" distB="0" distL="0" distR="0" wp14:anchorId="58CB3A10" wp14:editId="477E9AB7">
            <wp:extent cx="5715000" cy="3857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721" t="17625" r="19489" b="8298"/>
                    <a:stretch/>
                  </pic:blipFill>
                  <pic:spPr bwMode="auto">
                    <a:xfrm>
                      <a:off x="0" y="0"/>
                      <a:ext cx="5715000" cy="3857625"/>
                    </a:xfrm>
                    <a:prstGeom prst="rect">
                      <a:avLst/>
                    </a:prstGeom>
                    <a:ln>
                      <a:noFill/>
                    </a:ln>
                    <a:extLst>
                      <a:ext uri="{53640926-AAD7-44D8-BBD7-CCE9431645EC}">
                        <a14:shadowObscured xmlns:a14="http://schemas.microsoft.com/office/drawing/2010/main"/>
                      </a:ext>
                    </a:extLst>
                  </pic:spPr>
                </pic:pic>
              </a:graphicData>
            </a:graphic>
          </wp:inline>
        </w:drawing>
      </w:r>
    </w:p>
    <w:p w14:paraId="58322066" w14:textId="77777777" w:rsidR="00CB41C4" w:rsidRDefault="00CB41C4" w:rsidP="00CB41C4">
      <w:pPr>
        <w:tabs>
          <w:tab w:val="left" w:leader="underscore" w:pos="9639"/>
        </w:tabs>
        <w:spacing w:after="0" w:line="240" w:lineRule="auto"/>
        <w:jc w:val="both"/>
        <w:rPr>
          <w:rFonts w:cs="Calibri"/>
        </w:rPr>
      </w:pPr>
    </w:p>
    <w:p w14:paraId="1611D601" w14:textId="77777777" w:rsidR="0054701E" w:rsidRDefault="0054701E" w:rsidP="00CB41C4">
      <w:pPr>
        <w:tabs>
          <w:tab w:val="left" w:leader="underscore" w:pos="9639"/>
        </w:tabs>
        <w:spacing w:after="0" w:line="240" w:lineRule="auto"/>
        <w:jc w:val="both"/>
        <w:rPr>
          <w:rFonts w:cs="Calibri"/>
        </w:rPr>
      </w:pPr>
    </w:p>
    <w:p w14:paraId="454B9BE3" w14:textId="77777777" w:rsidR="00CB41C4" w:rsidRPr="00E74967" w:rsidRDefault="00CB41C4" w:rsidP="00CB41C4">
      <w:pPr>
        <w:tabs>
          <w:tab w:val="left" w:leader="underscore" w:pos="9639"/>
        </w:tabs>
        <w:spacing w:after="0" w:line="240" w:lineRule="auto"/>
        <w:jc w:val="both"/>
        <w:rPr>
          <w:rFonts w:cs="Calibri"/>
        </w:rPr>
      </w:pPr>
    </w:p>
    <w:p w14:paraId="00A81DCC" w14:textId="77777777" w:rsidR="007D1E76" w:rsidRPr="00595E23"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r w:rsidR="00CB41C4" w:rsidRPr="00A56B19">
        <w:rPr>
          <w:rFonts w:cs="Calibri"/>
          <w:u w:val="single"/>
        </w:rPr>
        <w:tab/>
      </w:r>
      <w:r w:rsidR="007635D2">
        <w:rPr>
          <w:rFonts w:cs="Calibri"/>
          <w:u w:val="single"/>
        </w:rPr>
        <w:t>El instituto no tiene fideicomisos ni mandatos.</w:t>
      </w:r>
      <w:r w:rsidR="00CB41C4" w:rsidRPr="00A56B19">
        <w:rPr>
          <w:rFonts w:cs="Calibri"/>
          <w:u w:val="single"/>
        </w:rPr>
        <w:tab/>
      </w:r>
      <w:r w:rsidR="00CB41C4" w:rsidRPr="00A56B19">
        <w:rPr>
          <w:rFonts w:cs="Calibri"/>
          <w:u w:val="single"/>
        </w:rPr>
        <w:tab/>
      </w:r>
      <w:r w:rsidR="00CB41C4" w:rsidRPr="00A56B19">
        <w:rPr>
          <w:rFonts w:cs="Calibri"/>
          <w:u w:val="single"/>
        </w:rPr>
        <w:tab/>
      </w:r>
    </w:p>
    <w:p w14:paraId="4C8BD5C7" w14:textId="77777777" w:rsidR="007D1E76" w:rsidRDefault="007D1E76" w:rsidP="00CB41C4">
      <w:pPr>
        <w:tabs>
          <w:tab w:val="left" w:leader="underscore" w:pos="9639"/>
        </w:tabs>
        <w:spacing w:after="0" w:line="240" w:lineRule="auto"/>
        <w:jc w:val="both"/>
        <w:rPr>
          <w:rFonts w:cs="Calibri"/>
        </w:rPr>
      </w:pPr>
    </w:p>
    <w:p w14:paraId="2B9515C0" w14:textId="77777777" w:rsidR="00CB41C4" w:rsidRPr="00E74967" w:rsidRDefault="00CB41C4" w:rsidP="00CB41C4">
      <w:pPr>
        <w:tabs>
          <w:tab w:val="left" w:leader="underscore" w:pos="9639"/>
        </w:tabs>
        <w:spacing w:after="0" w:line="240" w:lineRule="auto"/>
        <w:jc w:val="both"/>
        <w:rPr>
          <w:rFonts w:cs="Calibri"/>
        </w:rPr>
      </w:pPr>
    </w:p>
    <w:p w14:paraId="11703F9E"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A45543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0BC5DDA" w14:textId="77777777" w:rsidR="007D1E76" w:rsidRPr="00E74967" w:rsidRDefault="007D1E76" w:rsidP="00CB41C4">
      <w:pPr>
        <w:tabs>
          <w:tab w:val="left" w:leader="underscore" w:pos="9639"/>
        </w:tabs>
        <w:spacing w:after="0" w:line="240" w:lineRule="auto"/>
        <w:jc w:val="both"/>
        <w:rPr>
          <w:rFonts w:cs="Calibri"/>
        </w:rPr>
      </w:pPr>
    </w:p>
    <w:p w14:paraId="056963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72ADB41" w14:textId="77777777" w:rsidR="007D1E76" w:rsidRPr="00A56B19" w:rsidRDefault="007635D2" w:rsidP="00CB41C4">
      <w:pPr>
        <w:tabs>
          <w:tab w:val="left" w:leader="underscore" w:pos="9639"/>
        </w:tabs>
        <w:spacing w:after="0" w:line="240" w:lineRule="auto"/>
        <w:jc w:val="both"/>
        <w:rPr>
          <w:rFonts w:cs="Calibri"/>
          <w:u w:val="single"/>
        </w:rPr>
      </w:pPr>
      <w:r>
        <w:rPr>
          <w:rFonts w:cs="Calibri"/>
          <w:u w:val="single"/>
        </w:rPr>
        <w:t>Los estados financieros se preparan con forme a las normas del CONAC.</w:t>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p>
    <w:p w14:paraId="022A1EE3" w14:textId="77777777" w:rsidR="007D1E76" w:rsidRPr="00E74967" w:rsidRDefault="007D1E76" w:rsidP="00CB41C4">
      <w:pPr>
        <w:tabs>
          <w:tab w:val="left" w:leader="underscore" w:pos="9639"/>
        </w:tabs>
        <w:spacing w:after="0" w:line="240" w:lineRule="auto"/>
        <w:jc w:val="both"/>
        <w:rPr>
          <w:rFonts w:cs="Calibri"/>
        </w:rPr>
      </w:pPr>
    </w:p>
    <w:p w14:paraId="24EFAE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A149B00" w14:textId="77777777" w:rsidR="007D1E76" w:rsidRPr="00A56B19" w:rsidRDefault="007635D2" w:rsidP="00CB41C4">
      <w:pPr>
        <w:tabs>
          <w:tab w:val="left" w:leader="underscore" w:pos="9639"/>
        </w:tabs>
        <w:spacing w:after="0" w:line="240" w:lineRule="auto"/>
        <w:jc w:val="both"/>
        <w:rPr>
          <w:rFonts w:cs="Calibri"/>
          <w:u w:val="single"/>
        </w:rPr>
      </w:pPr>
      <w:r>
        <w:rPr>
          <w:rFonts w:cs="Calibri"/>
          <w:u w:val="single"/>
        </w:rPr>
        <w:t>Los estados financieros se preparan con forme a las normas del CONAC.</w:t>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p>
    <w:p w14:paraId="238B0E64" w14:textId="77777777" w:rsidR="007D1E76" w:rsidRPr="00E74967" w:rsidRDefault="007D1E76" w:rsidP="00CB41C4">
      <w:pPr>
        <w:tabs>
          <w:tab w:val="left" w:leader="underscore" w:pos="9639"/>
        </w:tabs>
        <w:spacing w:after="0" w:line="240" w:lineRule="auto"/>
        <w:jc w:val="both"/>
        <w:rPr>
          <w:rFonts w:cs="Calibri"/>
        </w:rPr>
      </w:pPr>
    </w:p>
    <w:p w14:paraId="28B3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78F5548" w14:textId="77777777" w:rsidR="007D1E76" w:rsidRPr="00A56B19" w:rsidRDefault="007635D2" w:rsidP="00CB41C4">
      <w:pPr>
        <w:tabs>
          <w:tab w:val="left" w:leader="underscore" w:pos="9639"/>
        </w:tabs>
        <w:spacing w:after="0" w:line="240" w:lineRule="auto"/>
        <w:jc w:val="both"/>
        <w:rPr>
          <w:rFonts w:cs="Calibri"/>
          <w:u w:val="single"/>
        </w:rPr>
      </w:pPr>
      <w:r>
        <w:rPr>
          <w:rFonts w:cs="Calibri"/>
          <w:u w:val="single"/>
        </w:rPr>
        <w:t>Los estados financieros se preparan con forme a las normas del CONAC.</w:t>
      </w:r>
      <w:r w:rsidR="0054701E" w:rsidRPr="00A56B19">
        <w:rPr>
          <w:rFonts w:cs="Calibri"/>
          <w:u w:val="single"/>
        </w:rPr>
        <w:tab/>
      </w:r>
      <w:r w:rsidR="0054701E" w:rsidRPr="00A56B19">
        <w:rPr>
          <w:rFonts w:cs="Calibri"/>
          <w:u w:val="single"/>
        </w:rPr>
        <w:tab/>
      </w:r>
      <w:r w:rsidR="0054701E" w:rsidRPr="00A56B19">
        <w:rPr>
          <w:rFonts w:cs="Calibri"/>
          <w:u w:val="single"/>
        </w:rPr>
        <w:tab/>
      </w:r>
      <w:r w:rsidR="0054701E" w:rsidRPr="00A56B19">
        <w:rPr>
          <w:rFonts w:cs="Calibri"/>
          <w:u w:val="single"/>
        </w:rPr>
        <w:tab/>
      </w:r>
      <w:r w:rsidR="0054701E" w:rsidRPr="00A56B19">
        <w:rPr>
          <w:rFonts w:cs="Calibri"/>
          <w:u w:val="single"/>
        </w:rPr>
        <w:tab/>
      </w:r>
      <w:r w:rsidR="0054701E" w:rsidRPr="00A56B19">
        <w:rPr>
          <w:rFonts w:cs="Calibri"/>
          <w:u w:val="single"/>
        </w:rPr>
        <w:tab/>
      </w:r>
      <w:r w:rsidR="0054701E" w:rsidRPr="00A56B19">
        <w:rPr>
          <w:rFonts w:cs="Calibri"/>
          <w:u w:val="single"/>
        </w:rPr>
        <w:tab/>
      </w:r>
    </w:p>
    <w:p w14:paraId="70C76838" w14:textId="77777777" w:rsidR="007D1E76" w:rsidRPr="00E74967" w:rsidRDefault="007D1E76" w:rsidP="00CB41C4">
      <w:pPr>
        <w:tabs>
          <w:tab w:val="left" w:leader="underscore" w:pos="9639"/>
        </w:tabs>
        <w:spacing w:after="0" w:line="240" w:lineRule="auto"/>
        <w:jc w:val="both"/>
        <w:rPr>
          <w:rFonts w:cs="Calibri"/>
        </w:rPr>
      </w:pPr>
    </w:p>
    <w:p w14:paraId="2CF62DF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B4E6638" w14:textId="77777777" w:rsidR="007D1E76" w:rsidRPr="00E74967" w:rsidRDefault="0054701E" w:rsidP="00CB41C4">
      <w:pPr>
        <w:tabs>
          <w:tab w:val="left" w:leader="underscore" w:pos="9639"/>
        </w:tabs>
        <w:spacing w:after="0" w:line="240" w:lineRule="auto"/>
        <w:jc w:val="both"/>
        <w:rPr>
          <w:rFonts w:cs="Calibri"/>
        </w:rPr>
      </w:pPr>
      <w:r>
        <w:rPr>
          <w:rFonts w:cs="Calibri"/>
        </w:rPr>
        <w:tab/>
      </w:r>
      <w:r w:rsidR="007635D2">
        <w:rPr>
          <w:rFonts w:cs="Calibri"/>
          <w:u w:val="single"/>
        </w:rPr>
        <w:t>Los estados financieros se preparan con forme a las normas del CONAC.</w:t>
      </w:r>
      <w:r>
        <w:rPr>
          <w:rFonts w:cs="Calibri"/>
        </w:rPr>
        <w:tab/>
      </w:r>
      <w:r>
        <w:rPr>
          <w:rFonts w:cs="Calibri"/>
        </w:rPr>
        <w:tab/>
      </w:r>
      <w:r>
        <w:rPr>
          <w:rFonts w:cs="Calibri"/>
        </w:rPr>
        <w:lastRenderedPageBreak/>
        <w:tab/>
      </w:r>
      <w:r>
        <w:rPr>
          <w:rFonts w:cs="Calibri"/>
        </w:rPr>
        <w:tab/>
      </w:r>
      <w:r>
        <w:rPr>
          <w:rFonts w:cs="Calibri"/>
        </w:rPr>
        <w:tab/>
      </w:r>
      <w:r>
        <w:rPr>
          <w:rFonts w:cs="Calibri"/>
        </w:rPr>
        <w:tab/>
      </w:r>
      <w:r>
        <w:rPr>
          <w:rFonts w:cs="Calibri"/>
        </w:rPr>
        <w:tab/>
      </w:r>
    </w:p>
    <w:p w14:paraId="09B47E77" w14:textId="77777777" w:rsidR="007D1E76" w:rsidRPr="00E74967" w:rsidRDefault="007D1E76" w:rsidP="00CB41C4">
      <w:pPr>
        <w:tabs>
          <w:tab w:val="left" w:leader="underscore" w:pos="9639"/>
        </w:tabs>
        <w:spacing w:after="0" w:line="240" w:lineRule="auto"/>
        <w:jc w:val="both"/>
        <w:rPr>
          <w:rFonts w:cs="Calibri"/>
        </w:rPr>
      </w:pPr>
    </w:p>
    <w:p w14:paraId="6C64421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5D495D27" w14:textId="77777777" w:rsidR="007D1E76" w:rsidRPr="00E74967" w:rsidRDefault="007D1E76" w:rsidP="00CB41C4">
      <w:pPr>
        <w:tabs>
          <w:tab w:val="left" w:leader="underscore" w:pos="9639"/>
        </w:tabs>
        <w:spacing w:after="0" w:line="240" w:lineRule="auto"/>
        <w:jc w:val="both"/>
        <w:rPr>
          <w:rFonts w:cs="Calibri"/>
        </w:rPr>
      </w:pPr>
    </w:p>
    <w:p w14:paraId="62877C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2C04AD1" w14:textId="77777777" w:rsidR="007D1E76" w:rsidRPr="0055634A" w:rsidRDefault="007635D2" w:rsidP="00CB41C4">
      <w:pPr>
        <w:tabs>
          <w:tab w:val="left" w:leader="underscore" w:pos="9639"/>
        </w:tabs>
        <w:spacing w:after="0" w:line="240" w:lineRule="auto"/>
        <w:jc w:val="both"/>
        <w:rPr>
          <w:rFonts w:cs="Calibri"/>
          <w:u w:val="single"/>
        </w:rPr>
      </w:pPr>
      <w:r>
        <w:rPr>
          <w:rFonts w:cs="Calibri"/>
          <w:u w:val="single"/>
        </w:rPr>
        <w:t>Los estados financieros se preparan con forme a las normas del CONAC.</w:t>
      </w:r>
      <w:r w:rsidR="0054701E" w:rsidRPr="0055634A">
        <w:rPr>
          <w:rFonts w:cs="Calibri"/>
          <w:u w:val="single"/>
        </w:rPr>
        <w:tab/>
      </w:r>
      <w:r w:rsidR="0054701E" w:rsidRPr="0055634A">
        <w:rPr>
          <w:rFonts w:cs="Calibri"/>
          <w:u w:val="single"/>
        </w:rPr>
        <w:tab/>
      </w:r>
      <w:r w:rsidR="0054701E" w:rsidRPr="0055634A">
        <w:rPr>
          <w:rFonts w:cs="Calibri"/>
          <w:u w:val="single"/>
        </w:rPr>
        <w:tab/>
      </w:r>
    </w:p>
    <w:p w14:paraId="2602E142" w14:textId="77777777" w:rsidR="007D1E76" w:rsidRPr="00E74967" w:rsidRDefault="007D1E76" w:rsidP="00CB41C4">
      <w:pPr>
        <w:tabs>
          <w:tab w:val="left" w:leader="underscore" w:pos="9639"/>
        </w:tabs>
        <w:spacing w:after="0" w:line="240" w:lineRule="auto"/>
        <w:jc w:val="both"/>
        <w:rPr>
          <w:rFonts w:cs="Calibri"/>
        </w:rPr>
      </w:pPr>
    </w:p>
    <w:p w14:paraId="578876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93E73B7" w14:textId="77777777" w:rsidR="007D1E76" w:rsidRPr="00E74967" w:rsidRDefault="007635D2" w:rsidP="00CB41C4">
      <w:pPr>
        <w:tabs>
          <w:tab w:val="left" w:leader="underscore" w:pos="9639"/>
        </w:tabs>
        <w:spacing w:after="0" w:line="240" w:lineRule="auto"/>
        <w:jc w:val="both"/>
        <w:rPr>
          <w:rFonts w:cs="Calibri"/>
        </w:rPr>
      </w:pPr>
      <w:r>
        <w:rPr>
          <w:rFonts w:cs="Calibri"/>
          <w:u w:val="single"/>
        </w:rPr>
        <w:t>Los estados financieros se preparan con forme a las normas del CONAC.</w:t>
      </w:r>
      <w:r w:rsidR="0054701E">
        <w:rPr>
          <w:rFonts w:cs="Calibri"/>
        </w:rPr>
        <w:tab/>
      </w:r>
      <w:r w:rsidR="0054701E">
        <w:rPr>
          <w:rFonts w:cs="Calibri"/>
        </w:rPr>
        <w:tab/>
      </w:r>
      <w:r w:rsidR="0054701E">
        <w:rPr>
          <w:rFonts w:cs="Calibri"/>
        </w:rPr>
        <w:tab/>
      </w:r>
    </w:p>
    <w:p w14:paraId="5BEA0048" w14:textId="77777777" w:rsidR="007D1E76" w:rsidRPr="00E74967" w:rsidRDefault="007D1E76" w:rsidP="00CB41C4">
      <w:pPr>
        <w:tabs>
          <w:tab w:val="left" w:leader="underscore" w:pos="9639"/>
        </w:tabs>
        <w:spacing w:after="0" w:line="240" w:lineRule="auto"/>
        <w:jc w:val="both"/>
        <w:rPr>
          <w:rFonts w:cs="Calibri"/>
        </w:rPr>
      </w:pPr>
    </w:p>
    <w:p w14:paraId="3B19AA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2C09348" w14:textId="77777777" w:rsidR="007D1E76" w:rsidRPr="00E74967" w:rsidRDefault="007635D2" w:rsidP="00CB41C4">
      <w:pPr>
        <w:tabs>
          <w:tab w:val="left" w:leader="underscore" w:pos="9639"/>
        </w:tabs>
        <w:spacing w:after="0" w:line="240" w:lineRule="auto"/>
        <w:jc w:val="both"/>
        <w:rPr>
          <w:rFonts w:cs="Calibri"/>
        </w:rPr>
      </w:pPr>
      <w:r>
        <w:rPr>
          <w:rFonts w:cs="Calibri"/>
          <w:u w:val="single"/>
        </w:rPr>
        <w:t>Los estados financieros se preparan con forme a las normas del CONAC.</w:t>
      </w:r>
      <w:r w:rsidR="0054701E">
        <w:rPr>
          <w:rFonts w:cs="Calibri"/>
        </w:rPr>
        <w:tab/>
      </w:r>
      <w:r w:rsidR="0054701E">
        <w:rPr>
          <w:rFonts w:cs="Calibri"/>
        </w:rPr>
        <w:tab/>
      </w:r>
      <w:r w:rsidR="0054701E">
        <w:rPr>
          <w:rFonts w:cs="Calibri"/>
        </w:rPr>
        <w:tab/>
      </w:r>
    </w:p>
    <w:p w14:paraId="10DF0AEC" w14:textId="77777777" w:rsidR="007D1E76" w:rsidRPr="00E74967" w:rsidRDefault="007D1E76" w:rsidP="00CB41C4">
      <w:pPr>
        <w:tabs>
          <w:tab w:val="left" w:leader="underscore" w:pos="9639"/>
        </w:tabs>
        <w:spacing w:after="0" w:line="240" w:lineRule="auto"/>
        <w:jc w:val="both"/>
        <w:rPr>
          <w:rFonts w:cs="Calibri"/>
        </w:rPr>
      </w:pPr>
    </w:p>
    <w:p w14:paraId="57B2CA70" w14:textId="77777777" w:rsidR="007D1E76" w:rsidRPr="00E74967" w:rsidRDefault="007D1E76" w:rsidP="00CB41C4">
      <w:pPr>
        <w:tabs>
          <w:tab w:val="left" w:leader="underscore" w:pos="9639"/>
        </w:tabs>
        <w:spacing w:after="0" w:line="240" w:lineRule="auto"/>
        <w:jc w:val="both"/>
        <w:rPr>
          <w:rFonts w:cs="Calibri"/>
        </w:rPr>
      </w:pPr>
    </w:p>
    <w:p w14:paraId="010D0834"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6C005A60" w14:textId="77777777" w:rsidR="007D1E76" w:rsidRPr="00E74967" w:rsidRDefault="007D1E76" w:rsidP="00CB41C4">
      <w:pPr>
        <w:tabs>
          <w:tab w:val="left" w:leader="underscore" w:pos="9639"/>
        </w:tabs>
        <w:spacing w:after="0" w:line="240" w:lineRule="auto"/>
        <w:jc w:val="both"/>
        <w:rPr>
          <w:rFonts w:cs="Calibri"/>
        </w:rPr>
      </w:pPr>
    </w:p>
    <w:p w14:paraId="64980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7D82FB6" w14:textId="77777777" w:rsidR="007D1E76" w:rsidRPr="00E74967" w:rsidRDefault="007D1E76" w:rsidP="00CB41C4">
      <w:pPr>
        <w:tabs>
          <w:tab w:val="left" w:leader="underscore" w:pos="9639"/>
        </w:tabs>
        <w:spacing w:after="0" w:line="240" w:lineRule="auto"/>
        <w:jc w:val="both"/>
        <w:rPr>
          <w:rFonts w:cs="Calibri"/>
        </w:rPr>
      </w:pPr>
    </w:p>
    <w:p w14:paraId="7BAB37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26CCB8F" w14:textId="77777777" w:rsidR="007D1E76" w:rsidRPr="00E74967" w:rsidRDefault="003A5A30" w:rsidP="00CB41C4">
      <w:pPr>
        <w:tabs>
          <w:tab w:val="left" w:leader="underscore" w:pos="9639"/>
        </w:tabs>
        <w:spacing w:after="0" w:line="240" w:lineRule="auto"/>
        <w:jc w:val="both"/>
        <w:rPr>
          <w:rFonts w:cs="Calibri"/>
        </w:rPr>
      </w:pPr>
      <w:r>
        <w:rPr>
          <w:rFonts w:cs="Calibri"/>
          <w:u w:val="single"/>
        </w:rPr>
        <w:t>Los estados financieros se preparan con forme a las normas del CONAC.</w:t>
      </w:r>
      <w:r w:rsidR="0054701E">
        <w:rPr>
          <w:rFonts w:cs="Calibri"/>
        </w:rPr>
        <w:tab/>
      </w:r>
      <w:r w:rsidR="0054701E">
        <w:rPr>
          <w:rFonts w:cs="Calibri"/>
        </w:rPr>
        <w:tab/>
      </w:r>
      <w:r w:rsidR="0054701E">
        <w:rPr>
          <w:rFonts w:cs="Calibri"/>
        </w:rPr>
        <w:tab/>
      </w:r>
    </w:p>
    <w:p w14:paraId="52CA304C" w14:textId="77777777" w:rsidR="007D1E76" w:rsidRPr="00E74967" w:rsidRDefault="007D1E76" w:rsidP="00CB41C4">
      <w:pPr>
        <w:tabs>
          <w:tab w:val="left" w:leader="underscore" w:pos="9639"/>
        </w:tabs>
        <w:spacing w:after="0" w:line="240" w:lineRule="auto"/>
        <w:jc w:val="both"/>
        <w:rPr>
          <w:rFonts w:cs="Calibri"/>
        </w:rPr>
      </w:pPr>
    </w:p>
    <w:p w14:paraId="31ABBD7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4910AC7" w14:textId="77777777" w:rsidR="007D1E76" w:rsidRPr="003A5A30" w:rsidRDefault="003A5A30" w:rsidP="00CB41C4">
      <w:pPr>
        <w:tabs>
          <w:tab w:val="left" w:leader="underscore" w:pos="9639"/>
        </w:tabs>
        <w:spacing w:after="0" w:line="240" w:lineRule="auto"/>
        <w:jc w:val="both"/>
        <w:rPr>
          <w:rFonts w:cs="Calibri"/>
          <w:u w:val="single"/>
        </w:rPr>
      </w:pPr>
      <w:r w:rsidRPr="003A5A30">
        <w:rPr>
          <w:rFonts w:cs="Calibri"/>
          <w:u w:val="single"/>
        </w:rPr>
        <w:t>El Instituto no cuenta con operaciones en el extranjero.</w:t>
      </w:r>
      <w:r w:rsidR="0054701E" w:rsidRPr="003A5A30">
        <w:rPr>
          <w:rFonts w:cs="Calibri"/>
          <w:u w:val="single"/>
        </w:rPr>
        <w:tab/>
      </w:r>
      <w:r w:rsidR="0054701E" w:rsidRPr="003A5A30">
        <w:rPr>
          <w:rFonts w:cs="Calibri"/>
          <w:u w:val="single"/>
        </w:rPr>
        <w:tab/>
      </w:r>
      <w:r w:rsidR="0054701E" w:rsidRPr="003A5A30">
        <w:rPr>
          <w:rFonts w:cs="Calibri"/>
          <w:u w:val="single"/>
        </w:rPr>
        <w:tab/>
      </w:r>
    </w:p>
    <w:p w14:paraId="6B5727C4" w14:textId="77777777" w:rsidR="007D1E76" w:rsidRPr="00E74967" w:rsidRDefault="007D1E76" w:rsidP="00CB41C4">
      <w:pPr>
        <w:tabs>
          <w:tab w:val="left" w:leader="underscore" w:pos="9639"/>
        </w:tabs>
        <w:spacing w:after="0" w:line="240" w:lineRule="auto"/>
        <w:jc w:val="both"/>
        <w:rPr>
          <w:rFonts w:cs="Calibri"/>
        </w:rPr>
      </w:pPr>
    </w:p>
    <w:p w14:paraId="099D823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A9A37B2" w14:textId="77777777" w:rsidR="007D1E76" w:rsidRPr="00E74967" w:rsidRDefault="003A5A30" w:rsidP="00CB41C4">
      <w:pPr>
        <w:tabs>
          <w:tab w:val="left" w:leader="underscore" w:pos="9639"/>
        </w:tabs>
        <w:spacing w:after="0" w:line="240" w:lineRule="auto"/>
        <w:jc w:val="both"/>
        <w:rPr>
          <w:rFonts w:cs="Calibri"/>
        </w:rPr>
      </w:pPr>
      <w:r w:rsidRPr="003A5A30">
        <w:rPr>
          <w:rFonts w:cs="Calibri"/>
          <w:u w:val="single"/>
        </w:rPr>
        <w:t>El Instituto no cuenta con</w:t>
      </w:r>
      <w:r>
        <w:rPr>
          <w:rFonts w:cs="Calibri"/>
          <w:u w:val="single"/>
        </w:rPr>
        <w:t xml:space="preserve"> Inversión en acciones de compañías.</w:t>
      </w:r>
      <w:r w:rsidR="0054701E">
        <w:rPr>
          <w:rFonts w:cs="Calibri"/>
        </w:rPr>
        <w:tab/>
      </w:r>
      <w:r w:rsidR="0054701E">
        <w:rPr>
          <w:rFonts w:cs="Calibri"/>
        </w:rPr>
        <w:tab/>
      </w:r>
      <w:r w:rsidR="0054701E">
        <w:rPr>
          <w:rFonts w:cs="Calibri"/>
        </w:rPr>
        <w:tab/>
      </w:r>
    </w:p>
    <w:p w14:paraId="0957AA31" w14:textId="77777777" w:rsidR="007D1E76" w:rsidRPr="00E74967" w:rsidRDefault="007D1E76" w:rsidP="00CB41C4">
      <w:pPr>
        <w:tabs>
          <w:tab w:val="left" w:leader="underscore" w:pos="9639"/>
        </w:tabs>
        <w:spacing w:after="0" w:line="240" w:lineRule="auto"/>
        <w:jc w:val="both"/>
        <w:rPr>
          <w:rFonts w:cs="Calibri"/>
        </w:rPr>
      </w:pPr>
    </w:p>
    <w:p w14:paraId="0328DD7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1C4D288" w14:textId="77777777" w:rsidR="007D1E76" w:rsidRPr="00E74967" w:rsidRDefault="003A5A30" w:rsidP="00CB41C4">
      <w:pPr>
        <w:tabs>
          <w:tab w:val="left" w:leader="underscore" w:pos="9639"/>
        </w:tabs>
        <w:spacing w:after="0" w:line="240" w:lineRule="auto"/>
        <w:jc w:val="both"/>
        <w:rPr>
          <w:rFonts w:cs="Calibri"/>
        </w:rPr>
      </w:pPr>
      <w:r>
        <w:rPr>
          <w:rFonts w:cs="Calibri"/>
          <w:u w:val="single"/>
        </w:rPr>
        <w:t>El instituto es un fin no lucrativo.</w:t>
      </w:r>
      <w:r w:rsidR="0054701E">
        <w:rPr>
          <w:rFonts w:cs="Calibri"/>
        </w:rPr>
        <w:tab/>
      </w:r>
      <w:r w:rsidR="0054701E">
        <w:rPr>
          <w:rFonts w:cs="Calibri"/>
        </w:rPr>
        <w:tab/>
      </w:r>
      <w:r w:rsidR="0054701E">
        <w:rPr>
          <w:rFonts w:cs="Calibri"/>
        </w:rPr>
        <w:tab/>
      </w:r>
    </w:p>
    <w:p w14:paraId="06CD7D02" w14:textId="77777777" w:rsidR="007D1E76" w:rsidRPr="00E74967" w:rsidRDefault="007D1E76" w:rsidP="00CB41C4">
      <w:pPr>
        <w:tabs>
          <w:tab w:val="left" w:leader="underscore" w:pos="9639"/>
        </w:tabs>
        <w:spacing w:after="0" w:line="240" w:lineRule="auto"/>
        <w:jc w:val="both"/>
        <w:rPr>
          <w:rFonts w:cs="Calibri"/>
        </w:rPr>
      </w:pPr>
    </w:p>
    <w:p w14:paraId="144178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EC3A6AA" w14:textId="41AC2A6D" w:rsidR="007D1E76" w:rsidRPr="00E74967" w:rsidRDefault="003A5A30" w:rsidP="00CB41C4">
      <w:pPr>
        <w:tabs>
          <w:tab w:val="left" w:leader="underscore" w:pos="9639"/>
        </w:tabs>
        <w:spacing w:after="0" w:line="240" w:lineRule="auto"/>
        <w:jc w:val="both"/>
        <w:rPr>
          <w:rFonts w:cs="Calibri"/>
        </w:rPr>
      </w:pPr>
      <w:r>
        <w:rPr>
          <w:rFonts w:cs="Calibri"/>
          <w:u w:val="single"/>
        </w:rPr>
        <w:t xml:space="preserve">El Instituto no genera </w:t>
      </w:r>
      <w:r w:rsidR="00661937">
        <w:rPr>
          <w:rFonts w:cs="Calibri"/>
          <w:u w:val="single"/>
        </w:rPr>
        <w:t>cálculo</w:t>
      </w:r>
      <w:r>
        <w:rPr>
          <w:rFonts w:cs="Calibri"/>
          <w:u w:val="single"/>
        </w:rPr>
        <w:t xml:space="preserve"> de reserva actuarial.</w:t>
      </w:r>
      <w:r w:rsidR="0054701E">
        <w:rPr>
          <w:rFonts w:cs="Calibri"/>
        </w:rPr>
        <w:tab/>
      </w:r>
      <w:r w:rsidR="0054701E">
        <w:rPr>
          <w:rFonts w:cs="Calibri"/>
        </w:rPr>
        <w:tab/>
      </w:r>
      <w:r w:rsidR="0054701E">
        <w:rPr>
          <w:rFonts w:cs="Calibri"/>
        </w:rPr>
        <w:tab/>
      </w:r>
    </w:p>
    <w:p w14:paraId="22DD93F6" w14:textId="77777777" w:rsidR="007D1E76" w:rsidRPr="00E74967" w:rsidRDefault="007D1E76" w:rsidP="00CB41C4">
      <w:pPr>
        <w:tabs>
          <w:tab w:val="left" w:leader="underscore" w:pos="9639"/>
        </w:tabs>
        <w:spacing w:after="0" w:line="240" w:lineRule="auto"/>
        <w:jc w:val="both"/>
        <w:rPr>
          <w:rFonts w:cs="Calibri"/>
        </w:rPr>
      </w:pPr>
    </w:p>
    <w:p w14:paraId="298213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E3E1AE6" w14:textId="4A11B0AC" w:rsidR="007D1E76" w:rsidRPr="00E74967" w:rsidRDefault="003A5A30" w:rsidP="00CB41C4">
      <w:pPr>
        <w:tabs>
          <w:tab w:val="left" w:leader="underscore" w:pos="9639"/>
        </w:tabs>
        <w:spacing w:after="0" w:line="240" w:lineRule="auto"/>
        <w:jc w:val="both"/>
        <w:rPr>
          <w:rFonts w:cs="Calibri"/>
        </w:rPr>
      </w:pPr>
      <w:r>
        <w:rPr>
          <w:rFonts w:cs="Calibri"/>
          <w:u w:val="single"/>
        </w:rPr>
        <w:t xml:space="preserve">Cada mes se generan provisiones de los proveedores pendientes de pago esto para devengar el presupuesto, el monto depende del gasto que se </w:t>
      </w:r>
      <w:r w:rsidR="00661937">
        <w:rPr>
          <w:rFonts w:cs="Calibri"/>
          <w:u w:val="single"/>
        </w:rPr>
        <w:t>causó</w:t>
      </w:r>
      <w:r>
        <w:rPr>
          <w:rFonts w:cs="Calibri"/>
          <w:u w:val="single"/>
        </w:rPr>
        <w:t xml:space="preserve"> y el plazo se estima veinte días.</w:t>
      </w:r>
      <w:r w:rsidR="0054701E">
        <w:rPr>
          <w:rFonts w:cs="Calibri"/>
        </w:rPr>
        <w:tab/>
      </w:r>
      <w:r w:rsidR="0054701E">
        <w:rPr>
          <w:rFonts w:cs="Calibri"/>
        </w:rPr>
        <w:tab/>
      </w:r>
      <w:r w:rsidR="0054701E">
        <w:rPr>
          <w:rFonts w:cs="Calibri"/>
        </w:rPr>
        <w:tab/>
      </w:r>
    </w:p>
    <w:p w14:paraId="2F9AE6B0" w14:textId="77777777" w:rsidR="007D1E76" w:rsidRPr="00E74967" w:rsidRDefault="007D1E76" w:rsidP="00CB41C4">
      <w:pPr>
        <w:tabs>
          <w:tab w:val="left" w:leader="underscore" w:pos="9639"/>
        </w:tabs>
        <w:spacing w:after="0" w:line="240" w:lineRule="auto"/>
        <w:jc w:val="both"/>
        <w:rPr>
          <w:rFonts w:cs="Calibri"/>
        </w:rPr>
      </w:pPr>
    </w:p>
    <w:p w14:paraId="6490AE9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D871A6C" w14:textId="77777777" w:rsidR="007D1E76" w:rsidRPr="00E74967" w:rsidRDefault="003A5A30" w:rsidP="00CB41C4">
      <w:pPr>
        <w:tabs>
          <w:tab w:val="left" w:leader="underscore" w:pos="9639"/>
        </w:tabs>
        <w:spacing w:after="0" w:line="240" w:lineRule="auto"/>
        <w:jc w:val="both"/>
        <w:rPr>
          <w:rFonts w:cs="Calibri"/>
        </w:rPr>
      </w:pPr>
      <w:r>
        <w:rPr>
          <w:rFonts w:cs="Calibri"/>
          <w:u w:val="single"/>
        </w:rPr>
        <w:t>El instituto no genera reservas.</w:t>
      </w:r>
      <w:r w:rsidR="0054701E">
        <w:rPr>
          <w:rFonts w:cs="Calibri"/>
        </w:rPr>
        <w:tab/>
      </w:r>
      <w:r w:rsidR="0054701E">
        <w:rPr>
          <w:rFonts w:cs="Calibri"/>
        </w:rPr>
        <w:tab/>
      </w:r>
      <w:r w:rsidR="0054701E">
        <w:rPr>
          <w:rFonts w:cs="Calibri"/>
        </w:rPr>
        <w:tab/>
      </w:r>
    </w:p>
    <w:p w14:paraId="630D57DB" w14:textId="77777777" w:rsidR="007D1E76" w:rsidRPr="00E74967" w:rsidRDefault="007D1E76" w:rsidP="00CB41C4">
      <w:pPr>
        <w:tabs>
          <w:tab w:val="left" w:leader="underscore" w:pos="9639"/>
        </w:tabs>
        <w:spacing w:after="0" w:line="240" w:lineRule="auto"/>
        <w:jc w:val="both"/>
        <w:rPr>
          <w:rFonts w:cs="Calibri"/>
        </w:rPr>
      </w:pPr>
    </w:p>
    <w:p w14:paraId="11F0565C" w14:textId="77777777" w:rsidR="003A5A30"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C2DCD2E" w14:textId="77777777" w:rsidR="007D1E76" w:rsidRPr="003A5A30" w:rsidRDefault="003A5A30" w:rsidP="00CB41C4">
      <w:pPr>
        <w:tabs>
          <w:tab w:val="left" w:leader="underscore" w:pos="9639"/>
        </w:tabs>
        <w:spacing w:after="0" w:line="240" w:lineRule="auto"/>
        <w:jc w:val="both"/>
        <w:rPr>
          <w:rFonts w:cs="Calibri"/>
          <w:u w:val="single"/>
        </w:rPr>
      </w:pPr>
      <w:r w:rsidRPr="003A5A30">
        <w:rPr>
          <w:rFonts w:cs="Calibri"/>
          <w:u w:val="single"/>
        </w:rPr>
        <w:t>No hay cambios en políticas contables.</w:t>
      </w:r>
      <w:r w:rsidR="0054701E" w:rsidRPr="003A5A30">
        <w:rPr>
          <w:rFonts w:cs="Calibri"/>
          <w:u w:val="single"/>
        </w:rPr>
        <w:tab/>
      </w:r>
      <w:r w:rsidR="0054701E" w:rsidRPr="003A5A30">
        <w:rPr>
          <w:rFonts w:cs="Calibri"/>
          <w:u w:val="single"/>
        </w:rPr>
        <w:tab/>
      </w:r>
      <w:r w:rsidR="0054701E" w:rsidRPr="003A5A30">
        <w:rPr>
          <w:rFonts w:cs="Calibri"/>
          <w:u w:val="single"/>
        </w:rPr>
        <w:tab/>
      </w:r>
    </w:p>
    <w:p w14:paraId="14253BAD" w14:textId="77777777" w:rsidR="007D1E76" w:rsidRPr="00E74967" w:rsidRDefault="007D1E76" w:rsidP="00CB41C4">
      <w:pPr>
        <w:tabs>
          <w:tab w:val="left" w:leader="underscore" w:pos="9639"/>
        </w:tabs>
        <w:spacing w:after="0" w:line="240" w:lineRule="auto"/>
        <w:jc w:val="both"/>
        <w:rPr>
          <w:rFonts w:cs="Calibri"/>
        </w:rPr>
      </w:pPr>
    </w:p>
    <w:p w14:paraId="736F06C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5640392" w14:textId="32A00851" w:rsidR="007D1E76" w:rsidRPr="00E74967" w:rsidRDefault="003A5A30" w:rsidP="00CB41C4">
      <w:pPr>
        <w:tabs>
          <w:tab w:val="left" w:leader="underscore" w:pos="9639"/>
        </w:tabs>
        <w:spacing w:after="0" w:line="240" w:lineRule="auto"/>
        <w:jc w:val="both"/>
        <w:rPr>
          <w:rFonts w:cs="Calibri"/>
        </w:rPr>
      </w:pPr>
      <w:r>
        <w:rPr>
          <w:rFonts w:cs="Calibri"/>
          <w:u w:val="single"/>
        </w:rPr>
        <w:t xml:space="preserve">Las reclasificaciones se hacen </w:t>
      </w:r>
      <w:r w:rsidR="00FD35D9">
        <w:rPr>
          <w:rFonts w:cs="Calibri"/>
          <w:u w:val="single"/>
        </w:rPr>
        <w:t xml:space="preserve">en el momento del registro de </w:t>
      </w:r>
      <w:r w:rsidR="00661937">
        <w:rPr>
          <w:rFonts w:cs="Calibri"/>
          <w:u w:val="single"/>
        </w:rPr>
        <w:t>pólizas</w:t>
      </w:r>
      <w:r w:rsidR="00842CB1">
        <w:rPr>
          <w:rFonts w:cs="Calibri"/>
          <w:u w:val="single"/>
        </w:rPr>
        <w:t>.</w:t>
      </w:r>
      <w:r w:rsidR="0054701E">
        <w:rPr>
          <w:rFonts w:cs="Calibri"/>
        </w:rPr>
        <w:tab/>
      </w:r>
      <w:r w:rsidR="0054701E">
        <w:rPr>
          <w:rFonts w:cs="Calibri"/>
        </w:rPr>
        <w:tab/>
      </w:r>
      <w:r w:rsidR="0054701E">
        <w:rPr>
          <w:rFonts w:cs="Calibri"/>
        </w:rPr>
        <w:tab/>
      </w:r>
    </w:p>
    <w:p w14:paraId="68E9B481" w14:textId="77777777" w:rsidR="007D1E76" w:rsidRPr="00E74967" w:rsidRDefault="007D1E76" w:rsidP="00CB41C4">
      <w:pPr>
        <w:tabs>
          <w:tab w:val="left" w:leader="underscore" w:pos="9639"/>
        </w:tabs>
        <w:spacing w:after="0" w:line="240" w:lineRule="auto"/>
        <w:jc w:val="both"/>
        <w:rPr>
          <w:rFonts w:cs="Calibri"/>
        </w:rPr>
      </w:pPr>
    </w:p>
    <w:p w14:paraId="68BEA91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56A4E64" w14:textId="77777777" w:rsidR="007D1E76" w:rsidRPr="00E74967" w:rsidRDefault="00FD35D9" w:rsidP="00CB41C4">
      <w:pPr>
        <w:tabs>
          <w:tab w:val="left" w:leader="underscore" w:pos="9639"/>
        </w:tabs>
        <w:spacing w:after="0" w:line="240" w:lineRule="auto"/>
        <w:jc w:val="both"/>
        <w:rPr>
          <w:rFonts w:cs="Calibri"/>
        </w:rPr>
      </w:pPr>
      <w:r>
        <w:rPr>
          <w:rFonts w:cs="Calibri"/>
          <w:u w:val="single"/>
        </w:rPr>
        <w:t>El instituto analizara las cuentas a depurar y cancelar aplicando las normas del CONAC.</w:t>
      </w:r>
      <w:r w:rsidR="0054701E">
        <w:rPr>
          <w:rFonts w:cs="Calibri"/>
        </w:rPr>
        <w:tab/>
      </w:r>
      <w:r w:rsidR="0054701E">
        <w:rPr>
          <w:rFonts w:cs="Calibri"/>
        </w:rPr>
        <w:tab/>
      </w:r>
    </w:p>
    <w:p w14:paraId="0A4E4D84" w14:textId="77777777" w:rsidR="007D1E76" w:rsidRPr="00E74967" w:rsidRDefault="007D1E76" w:rsidP="00CB41C4">
      <w:pPr>
        <w:tabs>
          <w:tab w:val="left" w:leader="underscore" w:pos="9639"/>
        </w:tabs>
        <w:spacing w:after="0" w:line="240" w:lineRule="auto"/>
        <w:jc w:val="both"/>
        <w:rPr>
          <w:rFonts w:cs="Calibri"/>
        </w:rPr>
      </w:pPr>
    </w:p>
    <w:p w14:paraId="790065BD" w14:textId="77777777" w:rsidR="00E00323" w:rsidRPr="00E74967" w:rsidRDefault="00E00323" w:rsidP="00CB41C4">
      <w:pPr>
        <w:tabs>
          <w:tab w:val="left" w:leader="underscore" w:pos="9639"/>
        </w:tabs>
        <w:spacing w:after="0" w:line="240" w:lineRule="auto"/>
        <w:jc w:val="both"/>
        <w:rPr>
          <w:rFonts w:cs="Calibri"/>
        </w:rPr>
      </w:pPr>
    </w:p>
    <w:p w14:paraId="1F4C0AFC"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434E1AD2" w14:textId="77777777" w:rsidR="007D1E76" w:rsidRPr="00E74967" w:rsidRDefault="007D1E76" w:rsidP="00CB41C4">
      <w:pPr>
        <w:tabs>
          <w:tab w:val="left" w:leader="underscore" w:pos="9639"/>
        </w:tabs>
        <w:spacing w:after="0" w:line="240" w:lineRule="auto"/>
        <w:jc w:val="both"/>
        <w:rPr>
          <w:rFonts w:cs="Calibri"/>
        </w:rPr>
      </w:pPr>
    </w:p>
    <w:p w14:paraId="2667C9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6B38DF5" w14:textId="77777777" w:rsidR="007D1E76" w:rsidRPr="00E74967" w:rsidRDefault="007D1E76" w:rsidP="00CB41C4">
      <w:pPr>
        <w:tabs>
          <w:tab w:val="left" w:leader="underscore" w:pos="9639"/>
        </w:tabs>
        <w:spacing w:after="0" w:line="240" w:lineRule="auto"/>
        <w:jc w:val="both"/>
        <w:rPr>
          <w:rFonts w:cs="Calibri"/>
        </w:rPr>
      </w:pPr>
    </w:p>
    <w:p w14:paraId="6159ED9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1FC5774" w14:textId="113C6892" w:rsidR="007D1E76" w:rsidRPr="00E74967" w:rsidRDefault="00FD35D9" w:rsidP="00CB41C4">
      <w:pPr>
        <w:tabs>
          <w:tab w:val="left" w:leader="underscore" w:pos="9639"/>
        </w:tabs>
        <w:spacing w:after="0" w:line="240" w:lineRule="auto"/>
        <w:jc w:val="both"/>
        <w:rPr>
          <w:rFonts w:cs="Calibri"/>
        </w:rPr>
      </w:pPr>
      <w:r>
        <w:rPr>
          <w:rFonts w:cs="Calibri"/>
          <w:u w:val="single"/>
        </w:rPr>
        <w:lastRenderedPageBreak/>
        <w:t>El Instituto no es aplicable para este reactivo.</w:t>
      </w:r>
      <w:r w:rsidR="00661937">
        <w:rPr>
          <w:rFonts w:cs="Calibri"/>
          <w:u w:val="single"/>
        </w:rPr>
        <w:t xml:space="preserve"> </w:t>
      </w:r>
      <w:r w:rsidR="009B5236" w:rsidRPr="000B017B">
        <w:rPr>
          <w:rFonts w:cs="Calibri"/>
          <w:u w:val="single"/>
        </w:rPr>
        <w:t>Esta nota no le aplica al ente público</w:t>
      </w:r>
      <w:r w:rsidR="0054701E">
        <w:rPr>
          <w:rFonts w:cs="Calibri"/>
        </w:rPr>
        <w:tab/>
      </w:r>
      <w:r w:rsidR="0054701E">
        <w:rPr>
          <w:rFonts w:cs="Calibri"/>
        </w:rPr>
        <w:tab/>
      </w:r>
      <w:r w:rsidR="0054701E">
        <w:rPr>
          <w:rFonts w:cs="Calibri"/>
        </w:rPr>
        <w:tab/>
      </w:r>
    </w:p>
    <w:p w14:paraId="58B3CD50" w14:textId="77777777" w:rsidR="007D1E76" w:rsidRPr="00E74967" w:rsidRDefault="007D1E76" w:rsidP="00CB41C4">
      <w:pPr>
        <w:tabs>
          <w:tab w:val="left" w:leader="underscore" w:pos="9639"/>
        </w:tabs>
        <w:spacing w:after="0" w:line="240" w:lineRule="auto"/>
        <w:jc w:val="both"/>
        <w:rPr>
          <w:rFonts w:cs="Calibri"/>
        </w:rPr>
      </w:pPr>
    </w:p>
    <w:p w14:paraId="04D85D8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B894B0D" w14:textId="5584686D" w:rsidR="007D1E76" w:rsidRPr="00E74967" w:rsidRDefault="00FD35D9"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54701E">
        <w:rPr>
          <w:rFonts w:cs="Calibri"/>
        </w:rPr>
        <w:tab/>
      </w:r>
      <w:r w:rsidR="0054701E">
        <w:rPr>
          <w:rFonts w:cs="Calibri"/>
        </w:rPr>
        <w:tab/>
      </w:r>
      <w:r w:rsidR="0054701E">
        <w:rPr>
          <w:rFonts w:cs="Calibri"/>
        </w:rPr>
        <w:tab/>
      </w:r>
    </w:p>
    <w:p w14:paraId="5D111C58" w14:textId="77777777" w:rsidR="007D1E76" w:rsidRPr="00E74967" w:rsidRDefault="007D1E76" w:rsidP="00CB41C4">
      <w:pPr>
        <w:tabs>
          <w:tab w:val="left" w:leader="underscore" w:pos="9639"/>
        </w:tabs>
        <w:spacing w:after="0" w:line="240" w:lineRule="auto"/>
        <w:jc w:val="both"/>
        <w:rPr>
          <w:rFonts w:cs="Calibri"/>
        </w:rPr>
      </w:pPr>
    </w:p>
    <w:p w14:paraId="747948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BCF7850" w14:textId="53A71110"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w:t>
      </w:r>
      <w:r w:rsidR="00FD35D9">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54701E">
        <w:rPr>
          <w:rFonts w:cs="Calibri"/>
        </w:rPr>
        <w:tab/>
      </w:r>
      <w:r w:rsidR="0054701E">
        <w:rPr>
          <w:rFonts w:cs="Calibri"/>
        </w:rPr>
        <w:tab/>
      </w:r>
      <w:r w:rsidR="0054701E">
        <w:rPr>
          <w:rFonts w:cs="Calibri"/>
        </w:rPr>
        <w:tab/>
      </w:r>
    </w:p>
    <w:p w14:paraId="11478CE0" w14:textId="77777777" w:rsidR="007D1E76" w:rsidRPr="00E74967" w:rsidRDefault="007D1E76" w:rsidP="00CB41C4">
      <w:pPr>
        <w:tabs>
          <w:tab w:val="left" w:leader="underscore" w:pos="9639"/>
        </w:tabs>
        <w:spacing w:after="0" w:line="240" w:lineRule="auto"/>
        <w:jc w:val="both"/>
        <w:rPr>
          <w:rFonts w:cs="Calibri"/>
        </w:rPr>
      </w:pPr>
    </w:p>
    <w:p w14:paraId="00F431F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32C7F62" w14:textId="4B466921" w:rsidR="007D1E76" w:rsidRPr="00E74967" w:rsidRDefault="00FD35D9"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54701E">
        <w:rPr>
          <w:rFonts w:cs="Calibri"/>
        </w:rPr>
        <w:tab/>
      </w:r>
      <w:r w:rsidR="0054701E">
        <w:rPr>
          <w:rFonts w:cs="Calibri"/>
        </w:rPr>
        <w:tab/>
      </w:r>
      <w:r w:rsidR="0054701E">
        <w:rPr>
          <w:rFonts w:cs="Calibri"/>
        </w:rPr>
        <w:tab/>
      </w:r>
    </w:p>
    <w:p w14:paraId="4D1F991C" w14:textId="77777777" w:rsidR="007D1E76" w:rsidRPr="00E74967" w:rsidRDefault="007D1E76" w:rsidP="00CB41C4">
      <w:pPr>
        <w:tabs>
          <w:tab w:val="left" w:leader="underscore" w:pos="9639"/>
        </w:tabs>
        <w:spacing w:after="0" w:line="240" w:lineRule="auto"/>
        <w:jc w:val="both"/>
        <w:rPr>
          <w:rFonts w:cs="Calibri"/>
        </w:rPr>
      </w:pPr>
    </w:p>
    <w:p w14:paraId="5041A99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213E2EC" w14:textId="77777777" w:rsidR="007D1E76" w:rsidRPr="00E74967" w:rsidRDefault="00FD35D9" w:rsidP="00CB41C4">
      <w:pPr>
        <w:tabs>
          <w:tab w:val="left" w:leader="underscore" w:pos="9639"/>
        </w:tabs>
        <w:spacing w:after="0" w:line="240" w:lineRule="auto"/>
        <w:jc w:val="both"/>
        <w:rPr>
          <w:rFonts w:cs="Calibri"/>
        </w:rPr>
      </w:pPr>
      <w:r>
        <w:rPr>
          <w:rFonts w:cs="Calibri"/>
          <w:u w:val="single"/>
        </w:rPr>
        <w:t>Pesos mexicanos.</w:t>
      </w:r>
      <w:r w:rsidR="0054701E">
        <w:rPr>
          <w:rFonts w:cs="Calibri"/>
        </w:rPr>
        <w:tab/>
      </w:r>
      <w:r w:rsidR="0054701E">
        <w:rPr>
          <w:rFonts w:cs="Calibri"/>
        </w:rPr>
        <w:tab/>
      </w:r>
    </w:p>
    <w:p w14:paraId="4FF51BC6" w14:textId="77777777" w:rsidR="007D1E76" w:rsidRPr="00E74967" w:rsidRDefault="007D1E76" w:rsidP="00CB41C4">
      <w:pPr>
        <w:tabs>
          <w:tab w:val="left" w:leader="underscore" w:pos="9639"/>
        </w:tabs>
        <w:spacing w:after="0" w:line="240" w:lineRule="auto"/>
        <w:jc w:val="both"/>
        <w:rPr>
          <w:rFonts w:cs="Calibri"/>
        </w:rPr>
      </w:pPr>
    </w:p>
    <w:p w14:paraId="093762F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CDB39CD"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7145322E" w14:textId="77777777" w:rsidR="007D1E76" w:rsidRPr="00E74967" w:rsidRDefault="007D1E76" w:rsidP="00CB41C4">
      <w:pPr>
        <w:tabs>
          <w:tab w:val="left" w:leader="underscore" w:pos="9639"/>
        </w:tabs>
        <w:spacing w:after="0" w:line="240" w:lineRule="auto"/>
        <w:jc w:val="both"/>
        <w:rPr>
          <w:rFonts w:cs="Calibri"/>
        </w:rPr>
      </w:pPr>
    </w:p>
    <w:p w14:paraId="06A2FE35" w14:textId="77777777" w:rsidR="007D1E76" w:rsidRPr="00E74967" w:rsidRDefault="007D1E76" w:rsidP="00CB41C4">
      <w:pPr>
        <w:tabs>
          <w:tab w:val="left" w:leader="underscore" w:pos="9639"/>
        </w:tabs>
        <w:spacing w:after="0" w:line="240" w:lineRule="auto"/>
        <w:jc w:val="both"/>
        <w:rPr>
          <w:rFonts w:cs="Calibri"/>
        </w:rPr>
      </w:pPr>
    </w:p>
    <w:p w14:paraId="35FEF585"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11DC6FC" w14:textId="77777777" w:rsidR="007D1E76" w:rsidRPr="00E74967" w:rsidRDefault="007D1E76" w:rsidP="00CB41C4">
      <w:pPr>
        <w:tabs>
          <w:tab w:val="left" w:leader="underscore" w:pos="9639"/>
        </w:tabs>
        <w:spacing w:after="0" w:line="240" w:lineRule="auto"/>
        <w:jc w:val="both"/>
        <w:rPr>
          <w:rFonts w:cs="Calibri"/>
        </w:rPr>
      </w:pPr>
    </w:p>
    <w:p w14:paraId="3E6778F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22980674" w14:textId="77777777" w:rsidR="007D1E76" w:rsidRPr="00E74967" w:rsidRDefault="007D1E76" w:rsidP="00CB41C4">
      <w:pPr>
        <w:tabs>
          <w:tab w:val="left" w:leader="underscore" w:pos="9639"/>
        </w:tabs>
        <w:spacing w:after="0" w:line="240" w:lineRule="auto"/>
        <w:jc w:val="both"/>
        <w:rPr>
          <w:rFonts w:cs="Calibri"/>
        </w:rPr>
      </w:pPr>
    </w:p>
    <w:p w14:paraId="3D3C538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E5C3AA7" w14:textId="77777777" w:rsidR="007D1E76" w:rsidRPr="00E74967" w:rsidRDefault="00FD35D9" w:rsidP="00CB41C4">
      <w:pPr>
        <w:tabs>
          <w:tab w:val="left" w:leader="underscore" w:pos="9639"/>
        </w:tabs>
        <w:spacing w:after="0" w:line="240" w:lineRule="auto"/>
        <w:jc w:val="both"/>
        <w:rPr>
          <w:rFonts w:cs="Calibri"/>
        </w:rPr>
      </w:pPr>
      <w:r>
        <w:rPr>
          <w:rFonts w:cs="Calibri"/>
          <w:u w:val="single"/>
        </w:rPr>
        <w:t>El instituto aplicara las depresiones correspondientes anualmente conforme a las normas del CONAC.</w:t>
      </w:r>
      <w:r w:rsidR="0054701E">
        <w:rPr>
          <w:rFonts w:cs="Calibri"/>
        </w:rPr>
        <w:tab/>
      </w:r>
      <w:r w:rsidR="0054701E">
        <w:rPr>
          <w:rFonts w:cs="Calibri"/>
        </w:rPr>
        <w:tab/>
      </w:r>
      <w:r w:rsidR="0054701E">
        <w:rPr>
          <w:rFonts w:cs="Calibri"/>
        </w:rPr>
        <w:tab/>
      </w:r>
    </w:p>
    <w:p w14:paraId="4342FAC0" w14:textId="77777777" w:rsidR="007D1E76" w:rsidRPr="00E74967" w:rsidRDefault="007D1E76" w:rsidP="00CB41C4">
      <w:pPr>
        <w:tabs>
          <w:tab w:val="left" w:leader="underscore" w:pos="9639"/>
        </w:tabs>
        <w:spacing w:after="0" w:line="240" w:lineRule="auto"/>
        <w:jc w:val="both"/>
        <w:rPr>
          <w:rFonts w:cs="Calibri"/>
        </w:rPr>
      </w:pPr>
    </w:p>
    <w:p w14:paraId="7B9A68A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DAE6EEA" w14:textId="77777777" w:rsidR="007D1E76" w:rsidRPr="00E74967" w:rsidRDefault="00FD35D9" w:rsidP="00CB41C4">
      <w:pPr>
        <w:tabs>
          <w:tab w:val="left" w:leader="underscore" w:pos="9639"/>
        </w:tabs>
        <w:spacing w:after="0" w:line="240" w:lineRule="auto"/>
        <w:jc w:val="both"/>
        <w:rPr>
          <w:rFonts w:cs="Calibri"/>
        </w:rPr>
      </w:pPr>
      <w:r>
        <w:rPr>
          <w:rFonts w:cs="Calibri"/>
          <w:u w:val="single"/>
        </w:rPr>
        <w:t>El instituto aplicara las depresiones correspondientes anualmente conforme a las normas del CONAC</w:t>
      </w:r>
      <w:r w:rsidR="0054701E">
        <w:rPr>
          <w:rFonts w:cs="Calibri"/>
        </w:rPr>
        <w:tab/>
      </w:r>
      <w:r w:rsidR="008C3BB8">
        <w:rPr>
          <w:rFonts w:cs="Calibri"/>
        </w:rPr>
        <w:tab/>
      </w:r>
      <w:r w:rsidR="008C3BB8">
        <w:rPr>
          <w:rFonts w:cs="Calibri"/>
        </w:rPr>
        <w:tab/>
      </w:r>
    </w:p>
    <w:p w14:paraId="57E1FE84" w14:textId="77777777" w:rsidR="007D1E76" w:rsidRPr="00E74967" w:rsidRDefault="007D1E76" w:rsidP="00CB41C4">
      <w:pPr>
        <w:tabs>
          <w:tab w:val="left" w:leader="underscore" w:pos="9639"/>
        </w:tabs>
        <w:spacing w:after="0" w:line="240" w:lineRule="auto"/>
        <w:jc w:val="both"/>
        <w:rPr>
          <w:rFonts w:cs="Calibri"/>
        </w:rPr>
      </w:pPr>
    </w:p>
    <w:p w14:paraId="13EE03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D03F8D4" w14:textId="77777777"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C6DA207" w14:textId="77777777" w:rsidR="007D1E76" w:rsidRPr="00E74967" w:rsidRDefault="007D1E76" w:rsidP="00CB41C4">
      <w:pPr>
        <w:tabs>
          <w:tab w:val="left" w:leader="underscore" w:pos="9639"/>
        </w:tabs>
        <w:spacing w:after="0" w:line="240" w:lineRule="auto"/>
        <w:jc w:val="both"/>
        <w:rPr>
          <w:rFonts w:cs="Calibri"/>
        </w:rPr>
      </w:pPr>
    </w:p>
    <w:p w14:paraId="64EDA52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BE6D039" w14:textId="673BFA6B" w:rsidR="007D1E76" w:rsidRPr="00E74967" w:rsidRDefault="00FD35D9"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8C3BB8">
        <w:rPr>
          <w:rFonts w:cs="Calibri"/>
        </w:rPr>
        <w:tab/>
      </w:r>
      <w:r w:rsidR="008C3BB8">
        <w:rPr>
          <w:rFonts w:cs="Calibri"/>
        </w:rPr>
        <w:tab/>
      </w:r>
      <w:r w:rsidR="008C3BB8">
        <w:rPr>
          <w:rFonts w:cs="Calibri"/>
        </w:rPr>
        <w:tab/>
      </w:r>
    </w:p>
    <w:p w14:paraId="30CECD82" w14:textId="77777777" w:rsidR="007D1E76" w:rsidRPr="00E74967" w:rsidRDefault="007D1E76" w:rsidP="00CB41C4">
      <w:pPr>
        <w:tabs>
          <w:tab w:val="left" w:leader="underscore" w:pos="9639"/>
        </w:tabs>
        <w:spacing w:after="0" w:line="240" w:lineRule="auto"/>
        <w:jc w:val="both"/>
        <w:rPr>
          <w:rFonts w:cs="Calibri"/>
        </w:rPr>
      </w:pPr>
    </w:p>
    <w:p w14:paraId="08AED3E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60469C3" w14:textId="2164D66D" w:rsidR="007D1E76" w:rsidRPr="00E74967" w:rsidRDefault="00FD35D9" w:rsidP="00CB41C4">
      <w:pPr>
        <w:tabs>
          <w:tab w:val="left" w:leader="underscore" w:pos="9639"/>
        </w:tabs>
        <w:spacing w:after="0" w:line="240" w:lineRule="auto"/>
        <w:jc w:val="both"/>
        <w:rPr>
          <w:rFonts w:cs="Calibri"/>
        </w:rPr>
      </w:pPr>
      <w:r>
        <w:rPr>
          <w:rFonts w:cs="Calibri"/>
          <w:u w:val="single"/>
        </w:rPr>
        <w:t>Valor de los bienes muebles por un monto de $</w:t>
      </w:r>
      <w:r w:rsidR="00413B39" w:rsidRPr="00413B39">
        <w:rPr>
          <w:rFonts w:cs="Calibri"/>
          <w:u w:val="single"/>
        </w:rPr>
        <w:t>6</w:t>
      </w:r>
      <w:r w:rsidR="00413B39">
        <w:rPr>
          <w:rFonts w:cs="Calibri"/>
          <w:u w:val="single"/>
        </w:rPr>
        <w:t>´</w:t>
      </w:r>
      <w:r w:rsidR="00413B39" w:rsidRPr="00413B39">
        <w:rPr>
          <w:rFonts w:cs="Calibri"/>
          <w:u w:val="single"/>
        </w:rPr>
        <w:t>048</w:t>
      </w:r>
      <w:r w:rsidR="00413B39">
        <w:rPr>
          <w:rFonts w:cs="Calibri"/>
          <w:u w:val="single"/>
        </w:rPr>
        <w:t>,</w:t>
      </w:r>
      <w:r w:rsidR="00413B39" w:rsidRPr="00413B39">
        <w:rPr>
          <w:rFonts w:cs="Calibri"/>
          <w:u w:val="single"/>
        </w:rPr>
        <w:t>657.61</w:t>
      </w:r>
      <w:r w:rsidR="008C3BB8">
        <w:rPr>
          <w:rFonts w:cs="Calibri"/>
        </w:rPr>
        <w:tab/>
      </w:r>
      <w:r w:rsidR="008C3BB8">
        <w:rPr>
          <w:rFonts w:cs="Calibri"/>
        </w:rPr>
        <w:tab/>
      </w:r>
    </w:p>
    <w:p w14:paraId="625A28B1" w14:textId="77777777" w:rsidR="007D1E76" w:rsidRPr="00E74967" w:rsidRDefault="007D1E76" w:rsidP="00CB41C4">
      <w:pPr>
        <w:tabs>
          <w:tab w:val="left" w:leader="underscore" w:pos="9639"/>
        </w:tabs>
        <w:spacing w:after="0" w:line="240" w:lineRule="auto"/>
        <w:jc w:val="both"/>
        <w:rPr>
          <w:rFonts w:cs="Calibri"/>
          <w:b/>
        </w:rPr>
      </w:pPr>
    </w:p>
    <w:p w14:paraId="37D7F9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395005B" w14:textId="0302B623" w:rsidR="007D1E76" w:rsidRPr="00E74967" w:rsidRDefault="00FD35D9"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8C3BB8">
        <w:rPr>
          <w:rFonts w:cs="Calibri"/>
        </w:rPr>
        <w:tab/>
      </w:r>
      <w:r w:rsidR="008C3BB8">
        <w:rPr>
          <w:rFonts w:cs="Calibri"/>
        </w:rPr>
        <w:tab/>
      </w:r>
      <w:r w:rsidR="008C3BB8">
        <w:rPr>
          <w:rFonts w:cs="Calibri"/>
        </w:rPr>
        <w:tab/>
      </w:r>
    </w:p>
    <w:p w14:paraId="363B9972" w14:textId="77777777" w:rsidR="007D1E76" w:rsidRPr="00E74967" w:rsidRDefault="007D1E76" w:rsidP="00CB41C4">
      <w:pPr>
        <w:tabs>
          <w:tab w:val="left" w:leader="underscore" w:pos="9639"/>
        </w:tabs>
        <w:spacing w:after="0" w:line="240" w:lineRule="auto"/>
        <w:jc w:val="both"/>
        <w:rPr>
          <w:rFonts w:cs="Calibri"/>
        </w:rPr>
      </w:pPr>
    </w:p>
    <w:p w14:paraId="277A83F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22503CE" w14:textId="1A121956" w:rsidR="007D1E76" w:rsidRPr="00E74967" w:rsidRDefault="00FD35D9"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8C3BB8">
        <w:rPr>
          <w:rFonts w:cs="Calibri"/>
        </w:rPr>
        <w:tab/>
      </w:r>
      <w:r w:rsidR="008C3BB8">
        <w:rPr>
          <w:rFonts w:cs="Calibri"/>
        </w:rPr>
        <w:tab/>
      </w:r>
      <w:r w:rsidR="008C3BB8">
        <w:rPr>
          <w:rFonts w:cs="Calibri"/>
        </w:rPr>
        <w:tab/>
      </w:r>
    </w:p>
    <w:p w14:paraId="010FB95A" w14:textId="77777777" w:rsidR="007D1E76" w:rsidRPr="00E74967" w:rsidRDefault="007D1E76" w:rsidP="00CB41C4">
      <w:pPr>
        <w:tabs>
          <w:tab w:val="left" w:leader="underscore" w:pos="9639"/>
        </w:tabs>
        <w:spacing w:after="0" w:line="240" w:lineRule="auto"/>
        <w:jc w:val="both"/>
        <w:rPr>
          <w:rFonts w:cs="Calibri"/>
        </w:rPr>
      </w:pPr>
    </w:p>
    <w:p w14:paraId="5346580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CAD114A" w14:textId="77777777" w:rsidR="007D1E76" w:rsidRPr="00E74967" w:rsidRDefault="00FD35D9" w:rsidP="00CB41C4">
      <w:pPr>
        <w:tabs>
          <w:tab w:val="left" w:leader="underscore" w:pos="9639"/>
        </w:tabs>
        <w:spacing w:after="0" w:line="240" w:lineRule="auto"/>
        <w:jc w:val="both"/>
        <w:rPr>
          <w:rFonts w:cs="Calibri"/>
        </w:rPr>
      </w:pPr>
      <w:r>
        <w:rPr>
          <w:rFonts w:cs="Calibri"/>
          <w:u w:val="single"/>
        </w:rPr>
        <w:t xml:space="preserve">EL instituto administra y cuida los recursos financieros con políticas administrativas </w:t>
      </w:r>
      <w:r w:rsidR="008A3C95">
        <w:rPr>
          <w:rFonts w:cs="Calibri"/>
          <w:u w:val="single"/>
        </w:rPr>
        <w:t>aplicables.</w:t>
      </w:r>
      <w:r w:rsidR="000C3365">
        <w:rPr>
          <w:rFonts w:cs="Calibri"/>
        </w:rPr>
        <w:tab/>
      </w:r>
      <w:r w:rsidR="000C3365">
        <w:rPr>
          <w:rFonts w:cs="Calibri"/>
        </w:rPr>
        <w:tab/>
      </w:r>
      <w:r w:rsidR="000C3365">
        <w:rPr>
          <w:rFonts w:cs="Calibri"/>
        </w:rPr>
        <w:tab/>
      </w:r>
    </w:p>
    <w:p w14:paraId="267D2105" w14:textId="77777777" w:rsidR="005E231E" w:rsidRPr="00E74967" w:rsidRDefault="005E231E" w:rsidP="00CB41C4">
      <w:pPr>
        <w:tabs>
          <w:tab w:val="left" w:leader="underscore" w:pos="9639"/>
        </w:tabs>
        <w:spacing w:after="0" w:line="240" w:lineRule="auto"/>
        <w:jc w:val="both"/>
        <w:rPr>
          <w:rFonts w:cs="Calibri"/>
        </w:rPr>
      </w:pPr>
    </w:p>
    <w:p w14:paraId="29688E3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2B23AB52" w14:textId="77777777" w:rsidR="007D1E76" w:rsidRPr="00E74967" w:rsidRDefault="007D1E76" w:rsidP="00CB41C4">
      <w:pPr>
        <w:tabs>
          <w:tab w:val="left" w:leader="underscore" w:pos="9639"/>
        </w:tabs>
        <w:spacing w:after="0" w:line="240" w:lineRule="auto"/>
        <w:jc w:val="both"/>
        <w:rPr>
          <w:rFonts w:cs="Calibri"/>
        </w:rPr>
      </w:pPr>
    </w:p>
    <w:p w14:paraId="127021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2B405F7" w14:textId="4362A9B3" w:rsidR="007D1E76" w:rsidRPr="00E74967" w:rsidRDefault="008A3C95"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0C3365">
        <w:rPr>
          <w:rFonts w:cs="Calibri"/>
        </w:rPr>
        <w:tab/>
      </w:r>
      <w:r w:rsidR="000C3365">
        <w:rPr>
          <w:rFonts w:cs="Calibri"/>
        </w:rPr>
        <w:tab/>
      </w:r>
      <w:r w:rsidR="000C3365">
        <w:rPr>
          <w:rFonts w:cs="Calibri"/>
        </w:rPr>
        <w:tab/>
      </w:r>
    </w:p>
    <w:p w14:paraId="7F55D527" w14:textId="77777777" w:rsidR="007D1E76" w:rsidRPr="00E74967" w:rsidRDefault="007D1E76" w:rsidP="00CB41C4">
      <w:pPr>
        <w:tabs>
          <w:tab w:val="left" w:leader="underscore" w:pos="9639"/>
        </w:tabs>
        <w:spacing w:after="0" w:line="240" w:lineRule="auto"/>
        <w:jc w:val="both"/>
        <w:rPr>
          <w:rFonts w:cs="Calibri"/>
        </w:rPr>
      </w:pPr>
    </w:p>
    <w:p w14:paraId="1ADF464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2972D05" w14:textId="3B14FE03" w:rsidR="007D1E76" w:rsidRPr="00E74967" w:rsidRDefault="008A3C95"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0C3365">
        <w:rPr>
          <w:rFonts w:cs="Calibri"/>
        </w:rPr>
        <w:tab/>
      </w:r>
      <w:r w:rsidR="000C3365">
        <w:rPr>
          <w:rFonts w:cs="Calibri"/>
        </w:rPr>
        <w:tab/>
      </w:r>
      <w:r w:rsidR="000C3365">
        <w:rPr>
          <w:rFonts w:cs="Calibri"/>
        </w:rPr>
        <w:tab/>
      </w:r>
    </w:p>
    <w:p w14:paraId="7CA6C086" w14:textId="77777777" w:rsidR="007D1E76" w:rsidRPr="00E74967" w:rsidRDefault="007D1E76" w:rsidP="00CB41C4">
      <w:pPr>
        <w:tabs>
          <w:tab w:val="left" w:leader="underscore" w:pos="9639"/>
        </w:tabs>
        <w:spacing w:after="0" w:line="240" w:lineRule="auto"/>
        <w:jc w:val="both"/>
        <w:rPr>
          <w:rFonts w:cs="Calibri"/>
        </w:rPr>
      </w:pPr>
    </w:p>
    <w:p w14:paraId="2434DF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B6478EF" w14:textId="2F618598" w:rsidR="007D1E76" w:rsidRPr="00E74967" w:rsidRDefault="008A3C95"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0C3365">
        <w:rPr>
          <w:rFonts w:cs="Calibri"/>
        </w:rPr>
        <w:tab/>
      </w:r>
      <w:r w:rsidR="000C3365">
        <w:rPr>
          <w:rFonts w:cs="Calibri"/>
        </w:rPr>
        <w:tab/>
      </w:r>
      <w:r w:rsidR="000C3365">
        <w:rPr>
          <w:rFonts w:cs="Calibri"/>
        </w:rPr>
        <w:tab/>
      </w:r>
    </w:p>
    <w:p w14:paraId="78801986" w14:textId="77777777" w:rsidR="007D1E76" w:rsidRPr="00E74967" w:rsidRDefault="007D1E76" w:rsidP="00CB41C4">
      <w:pPr>
        <w:tabs>
          <w:tab w:val="left" w:leader="underscore" w:pos="9639"/>
        </w:tabs>
        <w:spacing w:after="0" w:line="240" w:lineRule="auto"/>
        <w:jc w:val="both"/>
        <w:rPr>
          <w:rFonts w:cs="Calibri"/>
        </w:rPr>
      </w:pPr>
    </w:p>
    <w:p w14:paraId="65602C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955074" w14:textId="4B4EDD27" w:rsidR="007D1E76" w:rsidRPr="00E74967" w:rsidRDefault="008A3C95" w:rsidP="00CB41C4">
      <w:pPr>
        <w:tabs>
          <w:tab w:val="left" w:leader="underscore" w:pos="9639"/>
        </w:tabs>
        <w:spacing w:after="0" w:line="240" w:lineRule="auto"/>
        <w:jc w:val="both"/>
        <w:rPr>
          <w:rFonts w:cs="Calibri"/>
        </w:rPr>
      </w:pPr>
      <w:r>
        <w:rPr>
          <w:rFonts w:cs="Calibri"/>
          <w:u w:val="single"/>
        </w:rPr>
        <w:lastRenderedPageBreak/>
        <w:t>El Instituto no es aplicable para este reactivo.</w:t>
      </w:r>
      <w:r w:rsidR="00661937">
        <w:rPr>
          <w:rFonts w:cs="Calibri"/>
          <w:u w:val="single"/>
        </w:rPr>
        <w:t xml:space="preserve"> </w:t>
      </w:r>
      <w:r w:rsidR="009B5236" w:rsidRPr="000B017B">
        <w:rPr>
          <w:rFonts w:cs="Calibri"/>
          <w:u w:val="single"/>
        </w:rPr>
        <w:t>Esta nota no le aplica al ente público</w:t>
      </w:r>
      <w:r w:rsidR="000C3365">
        <w:rPr>
          <w:rFonts w:cs="Calibri"/>
        </w:rPr>
        <w:tab/>
      </w:r>
      <w:r w:rsidR="000C3365">
        <w:rPr>
          <w:rFonts w:cs="Calibri"/>
        </w:rPr>
        <w:tab/>
      </w:r>
      <w:r w:rsidR="000C3365">
        <w:rPr>
          <w:rFonts w:cs="Calibri"/>
        </w:rPr>
        <w:tab/>
      </w:r>
    </w:p>
    <w:p w14:paraId="3C3C3979" w14:textId="77777777" w:rsidR="007D1E76" w:rsidRPr="00E74967" w:rsidRDefault="007D1E76" w:rsidP="00CB41C4">
      <w:pPr>
        <w:tabs>
          <w:tab w:val="left" w:leader="underscore" w:pos="9639"/>
        </w:tabs>
        <w:spacing w:after="0" w:line="240" w:lineRule="auto"/>
        <w:jc w:val="both"/>
        <w:rPr>
          <w:rFonts w:cs="Calibri"/>
        </w:rPr>
      </w:pPr>
    </w:p>
    <w:p w14:paraId="6D75ADC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9958F4" w14:textId="2B86FF34" w:rsidR="007D1E76" w:rsidRPr="00E74967" w:rsidRDefault="008A3C95"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0C3365">
        <w:rPr>
          <w:rFonts w:cs="Calibri"/>
        </w:rPr>
        <w:tab/>
      </w:r>
      <w:r w:rsidR="000C3365">
        <w:rPr>
          <w:rFonts w:cs="Calibri"/>
        </w:rPr>
        <w:tab/>
      </w:r>
      <w:r w:rsidR="000C3365">
        <w:rPr>
          <w:rFonts w:cs="Calibri"/>
        </w:rPr>
        <w:tab/>
      </w:r>
    </w:p>
    <w:p w14:paraId="53F66D91" w14:textId="77777777" w:rsidR="007D1E76" w:rsidRPr="00E74967" w:rsidRDefault="007D1E76" w:rsidP="00CB41C4">
      <w:pPr>
        <w:tabs>
          <w:tab w:val="left" w:leader="underscore" w:pos="9639"/>
        </w:tabs>
        <w:spacing w:after="0" w:line="240" w:lineRule="auto"/>
        <w:jc w:val="both"/>
        <w:rPr>
          <w:rFonts w:cs="Calibri"/>
        </w:rPr>
      </w:pPr>
    </w:p>
    <w:p w14:paraId="2FD64737" w14:textId="77777777" w:rsidR="007D1E76" w:rsidRPr="00E74967" w:rsidRDefault="007D1E76" w:rsidP="00CB41C4">
      <w:pPr>
        <w:tabs>
          <w:tab w:val="left" w:leader="underscore" w:pos="9639"/>
        </w:tabs>
        <w:spacing w:after="0" w:line="240" w:lineRule="auto"/>
        <w:jc w:val="both"/>
        <w:rPr>
          <w:rFonts w:cs="Calibri"/>
        </w:rPr>
      </w:pPr>
    </w:p>
    <w:p w14:paraId="4A76E644"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4E6C9E03" w14:textId="77777777" w:rsidR="007D1E76" w:rsidRPr="00E74967" w:rsidRDefault="007D1E76" w:rsidP="00CB41C4">
      <w:pPr>
        <w:tabs>
          <w:tab w:val="left" w:leader="underscore" w:pos="9639"/>
        </w:tabs>
        <w:spacing w:after="0" w:line="240" w:lineRule="auto"/>
        <w:jc w:val="both"/>
        <w:rPr>
          <w:rFonts w:cs="Calibri"/>
        </w:rPr>
      </w:pPr>
    </w:p>
    <w:p w14:paraId="37F6B4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0E802308" w14:textId="77777777" w:rsidR="007D1E76" w:rsidRPr="00E74967" w:rsidRDefault="007D1E76" w:rsidP="00CB41C4">
      <w:pPr>
        <w:tabs>
          <w:tab w:val="left" w:leader="underscore" w:pos="9639"/>
        </w:tabs>
        <w:spacing w:after="0" w:line="240" w:lineRule="auto"/>
        <w:jc w:val="both"/>
        <w:rPr>
          <w:rFonts w:cs="Calibri"/>
        </w:rPr>
      </w:pPr>
    </w:p>
    <w:p w14:paraId="64CCAD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B1A2F1E" w14:textId="74F94627" w:rsidR="007D1E76" w:rsidRPr="00E74967" w:rsidRDefault="008A3C95" w:rsidP="00CB41C4">
      <w:pPr>
        <w:tabs>
          <w:tab w:val="left" w:leader="underscore" w:pos="9639"/>
        </w:tabs>
        <w:spacing w:after="0" w:line="240" w:lineRule="auto"/>
        <w:jc w:val="both"/>
        <w:rPr>
          <w:rFonts w:cs="Calibri"/>
        </w:rPr>
      </w:pPr>
      <w:r>
        <w:rPr>
          <w:rFonts w:cs="Calibri"/>
          <w:u w:val="single"/>
        </w:rPr>
        <w:t>El Instituto no es aplicable para este reactivo.</w:t>
      </w:r>
      <w:r w:rsidR="00661937">
        <w:rPr>
          <w:rFonts w:cs="Calibri"/>
          <w:u w:val="single"/>
        </w:rPr>
        <w:t xml:space="preserve"> </w:t>
      </w:r>
      <w:r w:rsidR="009B5236" w:rsidRPr="000B017B">
        <w:rPr>
          <w:rFonts w:cs="Calibri"/>
          <w:u w:val="single"/>
        </w:rPr>
        <w:t>Esta nota no le aplica al ente público</w:t>
      </w:r>
      <w:r w:rsidR="000C3365">
        <w:rPr>
          <w:rFonts w:cs="Calibri"/>
        </w:rPr>
        <w:tab/>
      </w:r>
      <w:r w:rsidR="000C3365">
        <w:rPr>
          <w:rFonts w:cs="Calibri"/>
        </w:rPr>
        <w:tab/>
      </w:r>
      <w:r w:rsidR="000C3365">
        <w:rPr>
          <w:rFonts w:cs="Calibri"/>
        </w:rPr>
        <w:tab/>
      </w:r>
    </w:p>
    <w:p w14:paraId="568E55DB" w14:textId="77777777" w:rsidR="007D1E76" w:rsidRPr="00E74967" w:rsidRDefault="007D1E76" w:rsidP="00CB41C4">
      <w:pPr>
        <w:tabs>
          <w:tab w:val="left" w:leader="underscore" w:pos="9639"/>
        </w:tabs>
        <w:spacing w:after="0" w:line="240" w:lineRule="auto"/>
        <w:jc w:val="both"/>
        <w:rPr>
          <w:rFonts w:cs="Calibri"/>
        </w:rPr>
      </w:pPr>
    </w:p>
    <w:p w14:paraId="2D80A91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BE3E532" w14:textId="77777777" w:rsidR="002B52FC" w:rsidRDefault="00CF2876" w:rsidP="00CB41C4">
      <w:pPr>
        <w:tabs>
          <w:tab w:val="left" w:leader="underscore" w:pos="9639"/>
        </w:tabs>
        <w:spacing w:after="0" w:line="240" w:lineRule="auto"/>
        <w:jc w:val="both"/>
        <w:rPr>
          <w:rFonts w:cs="Calibri"/>
          <w:u w:val="single"/>
        </w:rPr>
      </w:pPr>
      <w:r>
        <w:rPr>
          <w:rFonts w:cs="Calibri"/>
          <w:u w:val="single"/>
        </w:rPr>
        <w:t>El Instituto no es aplicable para este reactivo.</w:t>
      </w:r>
    </w:p>
    <w:p w14:paraId="30DC8316" w14:textId="77777777" w:rsidR="007D1E76" w:rsidRPr="00E74967" w:rsidRDefault="000C3365" w:rsidP="00CB41C4">
      <w:pPr>
        <w:tabs>
          <w:tab w:val="left" w:leader="underscore" w:pos="9639"/>
        </w:tabs>
        <w:spacing w:after="0" w:line="240" w:lineRule="auto"/>
        <w:jc w:val="both"/>
        <w:rPr>
          <w:rFonts w:cs="Calibri"/>
        </w:rPr>
      </w:pPr>
      <w:r>
        <w:rPr>
          <w:rFonts w:cs="Calibri"/>
        </w:rPr>
        <w:tab/>
      </w:r>
      <w:r w:rsidR="002B52FC" w:rsidRPr="000B017B">
        <w:rPr>
          <w:rFonts w:cs="Calibri"/>
          <w:u w:val="single"/>
        </w:rPr>
        <w:t>Esta nota no le aplica al ente público</w:t>
      </w:r>
      <w:r>
        <w:rPr>
          <w:rFonts w:cs="Calibri"/>
        </w:rPr>
        <w:tab/>
      </w:r>
      <w:r>
        <w:rPr>
          <w:rFonts w:cs="Calibri"/>
        </w:rPr>
        <w:tab/>
      </w:r>
    </w:p>
    <w:p w14:paraId="169DA741" w14:textId="77777777" w:rsidR="007D1E76" w:rsidRPr="00E74967" w:rsidRDefault="007D1E76" w:rsidP="00CB41C4">
      <w:pPr>
        <w:tabs>
          <w:tab w:val="left" w:leader="underscore" w:pos="9639"/>
        </w:tabs>
        <w:spacing w:after="0" w:line="240" w:lineRule="auto"/>
        <w:jc w:val="both"/>
        <w:rPr>
          <w:rFonts w:cs="Calibri"/>
        </w:rPr>
      </w:pPr>
    </w:p>
    <w:p w14:paraId="39262E4C" w14:textId="77777777" w:rsidR="007D1E76" w:rsidRPr="00E74967" w:rsidRDefault="007D1E76" w:rsidP="00CB41C4">
      <w:pPr>
        <w:tabs>
          <w:tab w:val="left" w:leader="underscore" w:pos="9639"/>
        </w:tabs>
        <w:spacing w:after="0" w:line="240" w:lineRule="auto"/>
        <w:jc w:val="both"/>
        <w:rPr>
          <w:rFonts w:cs="Calibri"/>
        </w:rPr>
      </w:pPr>
    </w:p>
    <w:p w14:paraId="08CAF09B"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585473">
        <w:rPr>
          <w:rFonts w:asciiTheme="minorHAnsi" w:hAnsiTheme="minorHAnsi" w:cstheme="minorHAnsi"/>
          <w:b/>
          <w:color w:val="auto"/>
          <w:sz w:val="22"/>
        </w:rPr>
        <w:t>10. Reporte de la</w:t>
      </w:r>
      <w:r w:rsidRPr="000C3365">
        <w:rPr>
          <w:rFonts w:asciiTheme="minorHAnsi" w:hAnsiTheme="minorHAnsi" w:cstheme="minorHAnsi"/>
          <w:b/>
          <w:color w:val="auto"/>
          <w:sz w:val="22"/>
        </w:rPr>
        <w:t xml:space="preserve"> Recaudación:</w:t>
      </w:r>
      <w:bookmarkEnd w:id="9"/>
    </w:p>
    <w:p w14:paraId="6C7D195C" w14:textId="77777777" w:rsidR="007D1E76" w:rsidRPr="00E74967" w:rsidRDefault="007D1E76" w:rsidP="00CB41C4">
      <w:pPr>
        <w:tabs>
          <w:tab w:val="left" w:leader="underscore" w:pos="9639"/>
        </w:tabs>
        <w:spacing w:after="0" w:line="240" w:lineRule="auto"/>
        <w:jc w:val="both"/>
        <w:rPr>
          <w:rFonts w:cs="Calibri"/>
        </w:rPr>
      </w:pPr>
    </w:p>
    <w:p w14:paraId="1F0CF33A" w14:textId="68525B87" w:rsidR="00401557" w:rsidRDefault="007D1E76" w:rsidP="00401557">
      <w:pPr>
        <w:pStyle w:val="Prrafodelista"/>
        <w:numPr>
          <w:ilvl w:val="0"/>
          <w:numId w:val="2"/>
        </w:numPr>
        <w:tabs>
          <w:tab w:val="left" w:leader="underscore" w:pos="9639"/>
        </w:tabs>
        <w:spacing w:after="0" w:line="240" w:lineRule="auto"/>
        <w:jc w:val="both"/>
        <w:rPr>
          <w:rFonts w:cs="Calibri"/>
        </w:rPr>
      </w:pPr>
      <w:r w:rsidRPr="00401557">
        <w:rPr>
          <w:rFonts w:cs="Calibri"/>
        </w:rPr>
        <w:t>Análisis del comportamiento de la recaudación correspondiente al ente público o cualquier tipo de ingreso, de forma separada los ingresos locales de los federale</w:t>
      </w:r>
      <w:r w:rsidR="00401557">
        <w:rPr>
          <w:rFonts w:cs="Calibri"/>
        </w:rPr>
        <w:t>s</w:t>
      </w:r>
    </w:p>
    <w:p w14:paraId="3A8E43F4" w14:textId="7ED1AF6B" w:rsidR="00401557" w:rsidRDefault="00401557" w:rsidP="00401557">
      <w:pPr>
        <w:pStyle w:val="Prrafodelista"/>
        <w:tabs>
          <w:tab w:val="left" w:leader="underscore" w:pos="9639"/>
        </w:tabs>
        <w:spacing w:after="0" w:line="240" w:lineRule="auto"/>
        <w:jc w:val="both"/>
        <w:rPr>
          <w:rFonts w:cs="Calibri"/>
        </w:rPr>
      </w:pPr>
    </w:p>
    <w:tbl>
      <w:tblPr>
        <w:tblW w:w="9940" w:type="dxa"/>
        <w:tblInd w:w="70" w:type="dxa"/>
        <w:tblCellMar>
          <w:left w:w="70" w:type="dxa"/>
          <w:right w:w="70" w:type="dxa"/>
        </w:tblCellMar>
        <w:tblLook w:val="04A0" w:firstRow="1" w:lastRow="0" w:firstColumn="1" w:lastColumn="0" w:noHBand="0" w:noVBand="1"/>
      </w:tblPr>
      <w:tblGrid>
        <w:gridCol w:w="1622"/>
        <w:gridCol w:w="4523"/>
        <w:gridCol w:w="1169"/>
        <w:gridCol w:w="609"/>
        <w:gridCol w:w="948"/>
        <w:gridCol w:w="1069"/>
      </w:tblGrid>
      <w:tr w:rsidR="00585473" w:rsidRPr="00585473" w14:paraId="722127F6" w14:textId="77777777" w:rsidTr="00C555CF">
        <w:trPr>
          <w:trHeight w:val="300"/>
        </w:trPr>
        <w:tc>
          <w:tcPr>
            <w:tcW w:w="9940" w:type="dxa"/>
            <w:gridSpan w:val="6"/>
            <w:tcBorders>
              <w:top w:val="nil"/>
              <w:left w:val="nil"/>
              <w:bottom w:val="nil"/>
              <w:right w:val="nil"/>
            </w:tcBorders>
            <w:shd w:val="clear" w:color="000000" w:fill="FFFFFF"/>
            <w:noWrap/>
            <w:vAlign w:val="bottom"/>
            <w:hideMark/>
          </w:tcPr>
          <w:p w14:paraId="682F1AB9" w14:textId="77777777" w:rsidR="00585473" w:rsidRPr="00585473" w:rsidRDefault="00585473" w:rsidP="00585473">
            <w:pPr>
              <w:spacing w:after="0" w:line="240" w:lineRule="auto"/>
              <w:jc w:val="center"/>
              <w:rPr>
                <w:rFonts w:eastAsia="Times New Roman" w:cs="Calibri"/>
                <w:color w:val="000000"/>
                <w:lang w:eastAsia="es-MX"/>
              </w:rPr>
            </w:pPr>
            <w:r w:rsidRPr="00585473">
              <w:rPr>
                <w:rFonts w:eastAsia="Times New Roman" w:cs="Calibri"/>
                <w:color w:val="000000"/>
                <w:lang w:eastAsia="es-MX"/>
              </w:rPr>
              <w:t>INSTITUTO MUNICIPAL DE CELAYA PARA LA INCLUSION Y ATENCION DE PERSONAS CON DISCAPACIDAD</w:t>
            </w:r>
          </w:p>
        </w:tc>
      </w:tr>
      <w:tr w:rsidR="00585473" w:rsidRPr="00585473" w14:paraId="7836A567" w14:textId="77777777" w:rsidTr="00C555CF">
        <w:trPr>
          <w:trHeight w:val="300"/>
        </w:trPr>
        <w:tc>
          <w:tcPr>
            <w:tcW w:w="9940" w:type="dxa"/>
            <w:gridSpan w:val="6"/>
            <w:tcBorders>
              <w:top w:val="nil"/>
              <w:left w:val="nil"/>
              <w:bottom w:val="nil"/>
              <w:right w:val="nil"/>
            </w:tcBorders>
            <w:shd w:val="clear" w:color="auto" w:fill="auto"/>
            <w:noWrap/>
            <w:vAlign w:val="bottom"/>
            <w:hideMark/>
          </w:tcPr>
          <w:p w14:paraId="7D06F2C3" w14:textId="5787C3C3" w:rsidR="00585473" w:rsidRPr="00585473" w:rsidRDefault="00585473" w:rsidP="00585473">
            <w:pPr>
              <w:spacing w:after="0" w:line="240" w:lineRule="auto"/>
              <w:rPr>
                <w:rFonts w:eastAsia="Times New Roman" w:cs="Calibri"/>
                <w:color w:val="000000"/>
                <w:lang w:eastAsia="es-MX"/>
              </w:rPr>
            </w:pPr>
            <w:r w:rsidRPr="00585473">
              <w:rPr>
                <w:rFonts w:eastAsia="Times New Roman" w:cs="Calibri"/>
                <w:noProof/>
                <w:color w:val="000000"/>
                <w:lang w:eastAsia="es-MX"/>
              </w:rPr>
              <w:drawing>
                <wp:anchor distT="0" distB="0" distL="114300" distR="114300" simplePos="0" relativeHeight="251658240" behindDoc="0" locked="0" layoutInCell="1" allowOverlap="1" wp14:anchorId="2BA15B0F" wp14:editId="26319758">
                  <wp:simplePos x="0" y="0"/>
                  <wp:positionH relativeFrom="column">
                    <wp:posOffset>200025</wp:posOffset>
                  </wp:positionH>
                  <wp:positionV relativeFrom="paragraph">
                    <wp:posOffset>38100</wp:posOffset>
                  </wp:positionV>
                  <wp:extent cx="876300" cy="295275"/>
                  <wp:effectExtent l="0" t="0" r="0" b="0"/>
                  <wp:wrapNone/>
                  <wp:docPr id="2" name="Imagen 2">
                    <a:extLst xmlns:a="http://schemas.openxmlformats.org/drawingml/2006/main">
                      <a:ext uri="{FF2B5EF4-FFF2-40B4-BE49-F238E27FC236}">
                        <a16:creationId xmlns:a16="http://schemas.microsoft.com/office/drawing/2014/main" id="{F76AC291-793B-47EB-9481-9B02BA9EFAE2}"/>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F76AC291-793B-47EB-9481-9B02BA9EFAE2}"/>
                              </a:ext>
                            </a:extLst>
                          </pic:cNvPr>
                          <pic:cNvPicPr/>
                        </pic:nvPicPr>
                        <pic:blipFill>
                          <a:blip r:embed="rId13" cstate="print"/>
                          <a:srcRect/>
                          <a:stretch>
                            <a:fillRect/>
                          </a:stretch>
                        </pic:blipFill>
                        <pic:spPr bwMode="auto">
                          <a:xfrm>
                            <a:off x="0" y="0"/>
                            <a:ext cx="876299" cy="29527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00"/>
            </w:tblGrid>
            <w:tr w:rsidR="00585473" w:rsidRPr="00585473" w14:paraId="1691B367" w14:textId="77777777">
              <w:trPr>
                <w:trHeight w:val="300"/>
                <w:tblCellSpacing w:w="0" w:type="dxa"/>
              </w:trPr>
              <w:tc>
                <w:tcPr>
                  <w:tcW w:w="9800" w:type="dxa"/>
                  <w:tcBorders>
                    <w:top w:val="nil"/>
                    <w:left w:val="nil"/>
                    <w:bottom w:val="nil"/>
                    <w:right w:val="nil"/>
                  </w:tcBorders>
                  <w:shd w:val="clear" w:color="000000" w:fill="FFFFFF"/>
                  <w:noWrap/>
                  <w:vAlign w:val="bottom"/>
                  <w:hideMark/>
                </w:tcPr>
                <w:p w14:paraId="0E9C2059" w14:textId="558175A4" w:rsidR="00585473" w:rsidRPr="00585473" w:rsidRDefault="00585473" w:rsidP="00C555CF">
                  <w:pPr>
                    <w:spacing w:after="0" w:line="240" w:lineRule="auto"/>
                    <w:jc w:val="center"/>
                    <w:rPr>
                      <w:rFonts w:eastAsia="Times New Roman" w:cs="Calibri"/>
                      <w:color w:val="000000"/>
                      <w:lang w:eastAsia="es-MX"/>
                    </w:rPr>
                  </w:pPr>
                  <w:r w:rsidRPr="00585473">
                    <w:rPr>
                      <w:rFonts w:eastAsia="Times New Roman" w:cs="Calibri"/>
                      <w:color w:val="000000"/>
                      <w:lang w:eastAsia="es-MX"/>
                    </w:rPr>
                    <w:t xml:space="preserve">Ingresos al </w:t>
                  </w:r>
                  <w:r w:rsidR="00C555CF">
                    <w:rPr>
                      <w:rFonts w:eastAsia="Times New Roman" w:cs="Calibri"/>
                      <w:color w:val="000000"/>
                      <w:lang w:eastAsia="es-MX"/>
                    </w:rPr>
                    <w:t>mes de junio</w:t>
                  </w:r>
                  <w:r w:rsidRPr="00585473">
                    <w:rPr>
                      <w:rFonts w:eastAsia="Times New Roman" w:cs="Calibri"/>
                      <w:color w:val="000000"/>
                      <w:lang w:eastAsia="es-MX"/>
                    </w:rPr>
                    <w:t xml:space="preserve"> 2021</w:t>
                  </w:r>
                </w:p>
              </w:tc>
            </w:tr>
          </w:tbl>
          <w:p w14:paraId="6E9C2B51" w14:textId="77777777" w:rsidR="00585473" w:rsidRPr="00585473" w:rsidRDefault="00585473" w:rsidP="00585473">
            <w:pPr>
              <w:spacing w:after="0" w:line="240" w:lineRule="auto"/>
              <w:rPr>
                <w:rFonts w:eastAsia="Times New Roman" w:cs="Calibri"/>
                <w:color w:val="000000"/>
                <w:lang w:eastAsia="es-MX"/>
              </w:rPr>
            </w:pPr>
          </w:p>
        </w:tc>
      </w:tr>
      <w:tr w:rsidR="00585473" w:rsidRPr="00585473" w14:paraId="5E086318" w14:textId="77777777" w:rsidTr="00C555CF">
        <w:trPr>
          <w:trHeight w:val="300"/>
        </w:trPr>
        <w:tc>
          <w:tcPr>
            <w:tcW w:w="1622" w:type="dxa"/>
            <w:tcBorders>
              <w:top w:val="nil"/>
              <w:left w:val="nil"/>
              <w:bottom w:val="nil"/>
              <w:right w:val="nil"/>
            </w:tcBorders>
            <w:shd w:val="clear" w:color="000000" w:fill="FFFFFF"/>
            <w:noWrap/>
            <w:vAlign w:val="bottom"/>
            <w:hideMark/>
          </w:tcPr>
          <w:p w14:paraId="63745EAC" w14:textId="77777777" w:rsidR="00585473" w:rsidRPr="00585473" w:rsidRDefault="00585473" w:rsidP="00585473">
            <w:pPr>
              <w:spacing w:after="0" w:line="240" w:lineRule="auto"/>
              <w:rPr>
                <w:rFonts w:eastAsia="Times New Roman" w:cs="Calibri"/>
                <w:color w:val="000000"/>
                <w:lang w:eastAsia="es-MX"/>
              </w:rPr>
            </w:pPr>
            <w:r w:rsidRPr="00585473">
              <w:rPr>
                <w:rFonts w:eastAsia="Times New Roman" w:cs="Calibri"/>
                <w:color w:val="000000"/>
                <w:lang w:eastAsia="es-MX"/>
              </w:rPr>
              <w:t> </w:t>
            </w:r>
          </w:p>
        </w:tc>
        <w:tc>
          <w:tcPr>
            <w:tcW w:w="4523" w:type="dxa"/>
            <w:tcBorders>
              <w:top w:val="nil"/>
              <w:left w:val="nil"/>
              <w:bottom w:val="nil"/>
              <w:right w:val="nil"/>
            </w:tcBorders>
            <w:shd w:val="clear" w:color="000000" w:fill="FFFFFF"/>
            <w:noWrap/>
            <w:vAlign w:val="bottom"/>
            <w:hideMark/>
          </w:tcPr>
          <w:p w14:paraId="0260C8E0" w14:textId="77777777" w:rsidR="00585473" w:rsidRPr="00585473" w:rsidRDefault="00585473" w:rsidP="00585473">
            <w:pPr>
              <w:spacing w:after="0" w:line="240" w:lineRule="auto"/>
              <w:rPr>
                <w:rFonts w:eastAsia="Times New Roman" w:cs="Calibri"/>
                <w:color w:val="000000"/>
                <w:lang w:eastAsia="es-MX"/>
              </w:rPr>
            </w:pPr>
            <w:r w:rsidRPr="00585473">
              <w:rPr>
                <w:rFonts w:eastAsia="Times New Roman" w:cs="Calibri"/>
                <w:color w:val="000000"/>
                <w:lang w:eastAsia="es-MX"/>
              </w:rPr>
              <w:t> </w:t>
            </w:r>
          </w:p>
        </w:tc>
        <w:tc>
          <w:tcPr>
            <w:tcW w:w="1169" w:type="dxa"/>
            <w:tcBorders>
              <w:top w:val="nil"/>
              <w:left w:val="nil"/>
              <w:bottom w:val="nil"/>
              <w:right w:val="nil"/>
            </w:tcBorders>
            <w:shd w:val="clear" w:color="000000" w:fill="FFFFFF"/>
            <w:noWrap/>
            <w:vAlign w:val="bottom"/>
            <w:hideMark/>
          </w:tcPr>
          <w:p w14:paraId="5606EB6D" w14:textId="77777777" w:rsidR="00585473" w:rsidRPr="00585473" w:rsidRDefault="00585473" w:rsidP="00585473">
            <w:pPr>
              <w:spacing w:after="0" w:line="240" w:lineRule="auto"/>
              <w:rPr>
                <w:rFonts w:eastAsia="Times New Roman" w:cs="Calibri"/>
                <w:color w:val="000000"/>
                <w:lang w:eastAsia="es-MX"/>
              </w:rPr>
            </w:pPr>
            <w:r w:rsidRPr="00585473">
              <w:rPr>
                <w:rFonts w:eastAsia="Times New Roman" w:cs="Calibri"/>
                <w:color w:val="000000"/>
                <w:lang w:eastAsia="es-MX"/>
              </w:rPr>
              <w:t> </w:t>
            </w:r>
          </w:p>
        </w:tc>
        <w:tc>
          <w:tcPr>
            <w:tcW w:w="609" w:type="dxa"/>
            <w:tcBorders>
              <w:top w:val="nil"/>
              <w:left w:val="nil"/>
              <w:bottom w:val="nil"/>
              <w:right w:val="nil"/>
            </w:tcBorders>
            <w:shd w:val="clear" w:color="000000" w:fill="FFFFFF"/>
            <w:noWrap/>
            <w:vAlign w:val="bottom"/>
            <w:hideMark/>
          </w:tcPr>
          <w:p w14:paraId="62829B53" w14:textId="77777777" w:rsidR="00585473" w:rsidRPr="00585473" w:rsidRDefault="00585473" w:rsidP="00585473">
            <w:pPr>
              <w:spacing w:after="0" w:line="240" w:lineRule="auto"/>
              <w:rPr>
                <w:rFonts w:eastAsia="Times New Roman" w:cs="Calibri"/>
                <w:color w:val="000000"/>
                <w:lang w:eastAsia="es-MX"/>
              </w:rPr>
            </w:pPr>
            <w:r w:rsidRPr="00585473">
              <w:rPr>
                <w:rFonts w:eastAsia="Times New Roman" w:cs="Calibri"/>
                <w:color w:val="000000"/>
                <w:lang w:eastAsia="es-MX"/>
              </w:rPr>
              <w:t> </w:t>
            </w:r>
          </w:p>
        </w:tc>
        <w:tc>
          <w:tcPr>
            <w:tcW w:w="948" w:type="dxa"/>
            <w:tcBorders>
              <w:top w:val="nil"/>
              <w:left w:val="nil"/>
              <w:bottom w:val="nil"/>
              <w:right w:val="nil"/>
            </w:tcBorders>
            <w:shd w:val="clear" w:color="000000" w:fill="FFFFFF"/>
            <w:noWrap/>
            <w:vAlign w:val="bottom"/>
            <w:hideMark/>
          </w:tcPr>
          <w:p w14:paraId="478DB11E" w14:textId="77777777" w:rsidR="00585473" w:rsidRPr="00585473" w:rsidRDefault="00585473" w:rsidP="00585473">
            <w:pPr>
              <w:spacing w:after="0" w:line="240" w:lineRule="auto"/>
              <w:rPr>
                <w:rFonts w:eastAsia="Times New Roman" w:cs="Calibri"/>
                <w:color w:val="000000"/>
                <w:lang w:eastAsia="es-MX"/>
              </w:rPr>
            </w:pPr>
            <w:r w:rsidRPr="00585473">
              <w:rPr>
                <w:rFonts w:eastAsia="Times New Roman" w:cs="Calibri"/>
                <w:color w:val="000000"/>
                <w:lang w:eastAsia="es-MX"/>
              </w:rPr>
              <w:t> </w:t>
            </w:r>
          </w:p>
        </w:tc>
        <w:tc>
          <w:tcPr>
            <w:tcW w:w="1069" w:type="dxa"/>
            <w:tcBorders>
              <w:top w:val="nil"/>
              <w:left w:val="nil"/>
              <w:bottom w:val="nil"/>
              <w:right w:val="nil"/>
            </w:tcBorders>
            <w:shd w:val="clear" w:color="000000" w:fill="FFFFFF"/>
            <w:noWrap/>
            <w:vAlign w:val="bottom"/>
            <w:hideMark/>
          </w:tcPr>
          <w:p w14:paraId="21D0B04E" w14:textId="77777777" w:rsidR="00585473" w:rsidRPr="00585473" w:rsidRDefault="00585473" w:rsidP="00585473">
            <w:pPr>
              <w:spacing w:after="0" w:line="240" w:lineRule="auto"/>
              <w:rPr>
                <w:rFonts w:eastAsia="Times New Roman" w:cs="Calibri"/>
                <w:color w:val="000000"/>
                <w:lang w:eastAsia="es-MX"/>
              </w:rPr>
            </w:pPr>
            <w:r w:rsidRPr="00585473">
              <w:rPr>
                <w:rFonts w:eastAsia="Times New Roman" w:cs="Calibri"/>
                <w:color w:val="000000"/>
                <w:lang w:eastAsia="es-MX"/>
              </w:rPr>
              <w:t> </w:t>
            </w:r>
          </w:p>
        </w:tc>
      </w:tr>
    </w:tbl>
    <w:p w14:paraId="3FE5E966" w14:textId="77777777" w:rsidR="00C555CF" w:rsidRDefault="00C555CF" w:rsidP="00CB41C4">
      <w:pPr>
        <w:tabs>
          <w:tab w:val="left" w:leader="underscore" w:pos="9639"/>
        </w:tabs>
        <w:spacing w:after="0" w:line="240" w:lineRule="auto"/>
        <w:jc w:val="both"/>
        <w:rPr>
          <w:rFonts w:cs="Calibri"/>
        </w:rPr>
      </w:pPr>
    </w:p>
    <w:tbl>
      <w:tblPr>
        <w:tblW w:w="9600" w:type="dxa"/>
        <w:tblCellMar>
          <w:left w:w="70" w:type="dxa"/>
          <w:right w:w="70" w:type="dxa"/>
        </w:tblCellMar>
        <w:tblLook w:val="04A0" w:firstRow="1" w:lastRow="0" w:firstColumn="1" w:lastColumn="0" w:noHBand="0" w:noVBand="1"/>
      </w:tblPr>
      <w:tblGrid>
        <w:gridCol w:w="1320"/>
        <w:gridCol w:w="1320"/>
        <w:gridCol w:w="1360"/>
        <w:gridCol w:w="1360"/>
        <w:gridCol w:w="1520"/>
        <w:gridCol w:w="1360"/>
        <w:gridCol w:w="1360"/>
      </w:tblGrid>
      <w:tr w:rsidR="00CF3066" w:rsidRPr="00CF3066" w14:paraId="49D9C305" w14:textId="77777777" w:rsidTr="00CF3066">
        <w:trPr>
          <w:trHeight w:val="225"/>
        </w:trPr>
        <w:tc>
          <w:tcPr>
            <w:tcW w:w="1320" w:type="dxa"/>
            <w:tcBorders>
              <w:top w:val="nil"/>
              <w:left w:val="nil"/>
              <w:bottom w:val="nil"/>
              <w:right w:val="nil"/>
            </w:tcBorders>
            <w:shd w:val="clear" w:color="000000" w:fill="808080"/>
            <w:noWrap/>
            <w:vAlign w:val="bottom"/>
            <w:hideMark/>
          </w:tcPr>
          <w:p w14:paraId="6B7DF382" w14:textId="77777777" w:rsidR="00CF3066" w:rsidRPr="00CF3066" w:rsidRDefault="00CF3066" w:rsidP="00CF3066">
            <w:pPr>
              <w:spacing w:after="0" w:line="240" w:lineRule="auto"/>
              <w:jc w:val="center"/>
              <w:rPr>
                <w:rFonts w:ascii="Arial" w:eastAsia="Times New Roman" w:hAnsi="Arial" w:cs="Arial"/>
                <w:b/>
                <w:bCs/>
                <w:color w:val="FFFFFF"/>
                <w:sz w:val="16"/>
                <w:szCs w:val="16"/>
                <w:lang w:eastAsia="es-MX"/>
              </w:rPr>
            </w:pPr>
            <w:r w:rsidRPr="00CF3066">
              <w:rPr>
                <w:rFonts w:ascii="Arial" w:eastAsia="Times New Roman" w:hAnsi="Arial" w:cs="Arial"/>
                <w:b/>
                <w:bCs/>
                <w:color w:val="FFFFFF"/>
                <w:sz w:val="16"/>
                <w:szCs w:val="16"/>
                <w:lang w:eastAsia="es-MX"/>
              </w:rPr>
              <w:t>CRI</w:t>
            </w:r>
          </w:p>
        </w:tc>
        <w:tc>
          <w:tcPr>
            <w:tcW w:w="1320" w:type="dxa"/>
            <w:tcBorders>
              <w:top w:val="nil"/>
              <w:left w:val="nil"/>
              <w:bottom w:val="nil"/>
              <w:right w:val="nil"/>
            </w:tcBorders>
            <w:shd w:val="clear" w:color="000000" w:fill="808080"/>
            <w:noWrap/>
            <w:vAlign w:val="bottom"/>
            <w:hideMark/>
          </w:tcPr>
          <w:p w14:paraId="59F3BE75" w14:textId="77777777" w:rsidR="00CF3066" w:rsidRPr="00CF3066" w:rsidRDefault="00CF3066" w:rsidP="00CF3066">
            <w:pPr>
              <w:spacing w:after="0" w:line="240" w:lineRule="auto"/>
              <w:jc w:val="center"/>
              <w:rPr>
                <w:rFonts w:ascii="Arial" w:eastAsia="Times New Roman" w:hAnsi="Arial" w:cs="Arial"/>
                <w:b/>
                <w:bCs/>
                <w:color w:val="FFFFFF"/>
                <w:sz w:val="16"/>
                <w:szCs w:val="16"/>
                <w:lang w:eastAsia="es-MX"/>
              </w:rPr>
            </w:pPr>
            <w:r w:rsidRPr="00CF3066">
              <w:rPr>
                <w:rFonts w:ascii="Arial" w:eastAsia="Times New Roman" w:hAnsi="Arial" w:cs="Arial"/>
                <w:b/>
                <w:bCs/>
                <w:color w:val="FFFFFF"/>
                <w:sz w:val="16"/>
                <w:szCs w:val="16"/>
                <w:lang w:eastAsia="es-MX"/>
              </w:rPr>
              <w:t>CFF</w:t>
            </w:r>
          </w:p>
        </w:tc>
        <w:tc>
          <w:tcPr>
            <w:tcW w:w="1360" w:type="dxa"/>
            <w:tcBorders>
              <w:top w:val="nil"/>
              <w:left w:val="nil"/>
              <w:bottom w:val="nil"/>
              <w:right w:val="nil"/>
            </w:tcBorders>
            <w:shd w:val="clear" w:color="000000" w:fill="808080"/>
            <w:noWrap/>
            <w:vAlign w:val="bottom"/>
            <w:hideMark/>
          </w:tcPr>
          <w:p w14:paraId="76DE6EA2" w14:textId="77777777" w:rsidR="00CF3066" w:rsidRPr="00CF3066" w:rsidRDefault="00CF3066" w:rsidP="00CF3066">
            <w:pPr>
              <w:spacing w:after="0" w:line="240" w:lineRule="auto"/>
              <w:jc w:val="center"/>
              <w:rPr>
                <w:rFonts w:ascii="Arial" w:eastAsia="Times New Roman" w:hAnsi="Arial" w:cs="Arial"/>
                <w:b/>
                <w:bCs/>
                <w:color w:val="FFFFFF"/>
                <w:sz w:val="16"/>
                <w:szCs w:val="16"/>
                <w:lang w:eastAsia="es-MX"/>
              </w:rPr>
            </w:pPr>
            <w:r w:rsidRPr="00CF3066">
              <w:rPr>
                <w:rFonts w:ascii="Arial" w:eastAsia="Times New Roman" w:hAnsi="Arial" w:cs="Arial"/>
                <w:b/>
                <w:bCs/>
                <w:color w:val="FFFFFF"/>
                <w:sz w:val="16"/>
                <w:szCs w:val="16"/>
                <w:lang w:eastAsia="es-MX"/>
              </w:rPr>
              <w:t>Estimado</w:t>
            </w:r>
          </w:p>
        </w:tc>
        <w:tc>
          <w:tcPr>
            <w:tcW w:w="1360" w:type="dxa"/>
            <w:tcBorders>
              <w:top w:val="nil"/>
              <w:left w:val="nil"/>
              <w:bottom w:val="nil"/>
              <w:right w:val="nil"/>
            </w:tcBorders>
            <w:shd w:val="clear" w:color="000000" w:fill="808080"/>
            <w:noWrap/>
            <w:vAlign w:val="bottom"/>
            <w:hideMark/>
          </w:tcPr>
          <w:p w14:paraId="4E473EC7" w14:textId="77777777" w:rsidR="00CF3066" w:rsidRPr="00CF3066" w:rsidRDefault="00CF3066" w:rsidP="00CF3066">
            <w:pPr>
              <w:spacing w:after="0" w:line="240" w:lineRule="auto"/>
              <w:jc w:val="center"/>
              <w:rPr>
                <w:rFonts w:ascii="Arial" w:eastAsia="Times New Roman" w:hAnsi="Arial" w:cs="Arial"/>
                <w:b/>
                <w:bCs/>
                <w:color w:val="FFFFFF"/>
                <w:sz w:val="16"/>
                <w:szCs w:val="16"/>
                <w:lang w:eastAsia="es-MX"/>
              </w:rPr>
            </w:pPr>
            <w:r w:rsidRPr="00CF3066">
              <w:rPr>
                <w:rFonts w:ascii="Arial" w:eastAsia="Times New Roman" w:hAnsi="Arial" w:cs="Arial"/>
                <w:b/>
                <w:bCs/>
                <w:color w:val="FFFFFF"/>
                <w:sz w:val="16"/>
                <w:szCs w:val="16"/>
                <w:lang w:eastAsia="es-MX"/>
              </w:rPr>
              <w:t>Ampliaciones</w:t>
            </w:r>
          </w:p>
        </w:tc>
        <w:tc>
          <w:tcPr>
            <w:tcW w:w="1520" w:type="dxa"/>
            <w:tcBorders>
              <w:top w:val="nil"/>
              <w:left w:val="nil"/>
              <w:bottom w:val="nil"/>
              <w:right w:val="nil"/>
            </w:tcBorders>
            <w:shd w:val="clear" w:color="000000" w:fill="808080"/>
            <w:noWrap/>
            <w:vAlign w:val="bottom"/>
            <w:hideMark/>
          </w:tcPr>
          <w:p w14:paraId="1E4030EF" w14:textId="77777777" w:rsidR="00CF3066" w:rsidRPr="00CF3066" w:rsidRDefault="00CF3066" w:rsidP="00CF3066">
            <w:pPr>
              <w:spacing w:after="0" w:line="240" w:lineRule="auto"/>
              <w:jc w:val="center"/>
              <w:rPr>
                <w:rFonts w:ascii="Arial" w:eastAsia="Times New Roman" w:hAnsi="Arial" w:cs="Arial"/>
                <w:b/>
                <w:bCs/>
                <w:color w:val="FFFFFF"/>
                <w:sz w:val="16"/>
                <w:szCs w:val="16"/>
                <w:lang w:eastAsia="es-MX"/>
              </w:rPr>
            </w:pPr>
            <w:r w:rsidRPr="00CF3066">
              <w:rPr>
                <w:rFonts w:ascii="Arial" w:eastAsia="Times New Roman" w:hAnsi="Arial" w:cs="Arial"/>
                <w:b/>
                <w:bCs/>
                <w:color w:val="FFFFFF"/>
                <w:sz w:val="16"/>
                <w:szCs w:val="16"/>
                <w:lang w:eastAsia="es-MX"/>
              </w:rPr>
              <w:t>Reducciones</w:t>
            </w:r>
          </w:p>
        </w:tc>
        <w:tc>
          <w:tcPr>
            <w:tcW w:w="1360" w:type="dxa"/>
            <w:tcBorders>
              <w:top w:val="nil"/>
              <w:left w:val="nil"/>
              <w:bottom w:val="nil"/>
              <w:right w:val="nil"/>
            </w:tcBorders>
            <w:shd w:val="clear" w:color="000000" w:fill="808080"/>
            <w:noWrap/>
            <w:vAlign w:val="bottom"/>
            <w:hideMark/>
          </w:tcPr>
          <w:p w14:paraId="1FA21618" w14:textId="77777777" w:rsidR="00CF3066" w:rsidRPr="00CF3066" w:rsidRDefault="00CF3066" w:rsidP="00CF3066">
            <w:pPr>
              <w:spacing w:after="0" w:line="240" w:lineRule="auto"/>
              <w:jc w:val="center"/>
              <w:rPr>
                <w:rFonts w:ascii="Arial" w:eastAsia="Times New Roman" w:hAnsi="Arial" w:cs="Arial"/>
                <w:b/>
                <w:bCs/>
                <w:color w:val="FFFFFF"/>
                <w:sz w:val="16"/>
                <w:szCs w:val="16"/>
                <w:lang w:eastAsia="es-MX"/>
              </w:rPr>
            </w:pPr>
            <w:r w:rsidRPr="00CF3066">
              <w:rPr>
                <w:rFonts w:ascii="Arial" w:eastAsia="Times New Roman" w:hAnsi="Arial" w:cs="Arial"/>
                <w:b/>
                <w:bCs/>
                <w:color w:val="FFFFFF"/>
                <w:sz w:val="16"/>
                <w:szCs w:val="16"/>
                <w:lang w:eastAsia="es-MX"/>
              </w:rPr>
              <w:t>Devengado</w:t>
            </w:r>
          </w:p>
        </w:tc>
        <w:tc>
          <w:tcPr>
            <w:tcW w:w="1360" w:type="dxa"/>
            <w:tcBorders>
              <w:top w:val="nil"/>
              <w:left w:val="nil"/>
              <w:bottom w:val="nil"/>
              <w:right w:val="nil"/>
            </w:tcBorders>
            <w:shd w:val="clear" w:color="000000" w:fill="808080"/>
            <w:noWrap/>
            <w:vAlign w:val="bottom"/>
            <w:hideMark/>
          </w:tcPr>
          <w:p w14:paraId="28366552" w14:textId="77777777" w:rsidR="00CF3066" w:rsidRPr="00CF3066" w:rsidRDefault="00CF3066" w:rsidP="00CF3066">
            <w:pPr>
              <w:spacing w:after="0" w:line="240" w:lineRule="auto"/>
              <w:jc w:val="center"/>
              <w:rPr>
                <w:rFonts w:ascii="Arial" w:eastAsia="Times New Roman" w:hAnsi="Arial" w:cs="Arial"/>
                <w:b/>
                <w:bCs/>
                <w:color w:val="FFFFFF"/>
                <w:sz w:val="16"/>
                <w:szCs w:val="16"/>
                <w:lang w:eastAsia="es-MX"/>
              </w:rPr>
            </w:pPr>
            <w:r w:rsidRPr="00CF3066">
              <w:rPr>
                <w:rFonts w:ascii="Arial" w:eastAsia="Times New Roman" w:hAnsi="Arial" w:cs="Arial"/>
                <w:b/>
                <w:bCs/>
                <w:color w:val="FFFFFF"/>
                <w:sz w:val="16"/>
                <w:szCs w:val="16"/>
                <w:lang w:eastAsia="es-MX"/>
              </w:rPr>
              <w:t>Recaudado</w:t>
            </w:r>
          </w:p>
        </w:tc>
      </w:tr>
      <w:tr w:rsidR="00CF3066" w:rsidRPr="00CF3066" w14:paraId="2769CD15" w14:textId="77777777" w:rsidTr="00CF3066">
        <w:trPr>
          <w:trHeight w:val="225"/>
        </w:trPr>
        <w:tc>
          <w:tcPr>
            <w:tcW w:w="1320" w:type="dxa"/>
            <w:tcBorders>
              <w:top w:val="nil"/>
              <w:left w:val="nil"/>
              <w:bottom w:val="nil"/>
              <w:right w:val="nil"/>
            </w:tcBorders>
            <w:shd w:val="clear" w:color="auto" w:fill="auto"/>
            <w:noWrap/>
            <w:vAlign w:val="bottom"/>
            <w:hideMark/>
          </w:tcPr>
          <w:p w14:paraId="421B748D"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0.8.0.5.0.1</w:t>
            </w:r>
          </w:p>
        </w:tc>
        <w:tc>
          <w:tcPr>
            <w:tcW w:w="1320" w:type="dxa"/>
            <w:tcBorders>
              <w:top w:val="nil"/>
              <w:left w:val="nil"/>
              <w:bottom w:val="nil"/>
              <w:right w:val="nil"/>
            </w:tcBorders>
            <w:shd w:val="clear" w:color="auto" w:fill="auto"/>
            <w:noWrap/>
            <w:vAlign w:val="bottom"/>
            <w:hideMark/>
          </w:tcPr>
          <w:p w14:paraId="325327FB"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3B318B1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52,269.10</w:t>
            </w:r>
          </w:p>
        </w:tc>
        <w:tc>
          <w:tcPr>
            <w:tcW w:w="1360" w:type="dxa"/>
            <w:tcBorders>
              <w:top w:val="nil"/>
              <w:left w:val="nil"/>
              <w:bottom w:val="nil"/>
              <w:right w:val="nil"/>
            </w:tcBorders>
            <w:shd w:val="clear" w:color="auto" w:fill="auto"/>
            <w:noWrap/>
            <w:vAlign w:val="bottom"/>
            <w:hideMark/>
          </w:tcPr>
          <w:p w14:paraId="76B1F96C"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24BA9F0B"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267437BF"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538B708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r>
      <w:tr w:rsidR="00CF3066" w:rsidRPr="00CF3066" w14:paraId="7D2461B3" w14:textId="77777777" w:rsidTr="00CF3066">
        <w:trPr>
          <w:trHeight w:val="225"/>
        </w:trPr>
        <w:tc>
          <w:tcPr>
            <w:tcW w:w="1320" w:type="dxa"/>
            <w:tcBorders>
              <w:top w:val="nil"/>
              <w:left w:val="nil"/>
              <w:bottom w:val="nil"/>
              <w:right w:val="nil"/>
            </w:tcBorders>
            <w:shd w:val="clear" w:color="auto" w:fill="auto"/>
            <w:noWrap/>
            <w:vAlign w:val="bottom"/>
            <w:hideMark/>
          </w:tcPr>
          <w:p w14:paraId="20ED5BC6"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7.3.0.3.0.3</w:t>
            </w:r>
          </w:p>
        </w:tc>
        <w:tc>
          <w:tcPr>
            <w:tcW w:w="1320" w:type="dxa"/>
            <w:tcBorders>
              <w:top w:val="nil"/>
              <w:left w:val="nil"/>
              <w:bottom w:val="nil"/>
              <w:right w:val="nil"/>
            </w:tcBorders>
            <w:shd w:val="clear" w:color="auto" w:fill="auto"/>
            <w:noWrap/>
            <w:vAlign w:val="bottom"/>
            <w:hideMark/>
          </w:tcPr>
          <w:p w14:paraId="4CE676CC"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40684EF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32,505.21</w:t>
            </w:r>
          </w:p>
        </w:tc>
        <w:tc>
          <w:tcPr>
            <w:tcW w:w="1360" w:type="dxa"/>
            <w:tcBorders>
              <w:top w:val="nil"/>
              <w:left w:val="nil"/>
              <w:bottom w:val="nil"/>
              <w:right w:val="nil"/>
            </w:tcBorders>
            <w:shd w:val="clear" w:color="auto" w:fill="auto"/>
            <w:noWrap/>
            <w:vAlign w:val="bottom"/>
            <w:hideMark/>
          </w:tcPr>
          <w:p w14:paraId="7CAA584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12,894.79</w:t>
            </w:r>
          </w:p>
        </w:tc>
        <w:tc>
          <w:tcPr>
            <w:tcW w:w="1520" w:type="dxa"/>
            <w:tcBorders>
              <w:top w:val="nil"/>
              <w:left w:val="nil"/>
              <w:bottom w:val="nil"/>
              <w:right w:val="nil"/>
            </w:tcBorders>
            <w:shd w:val="clear" w:color="auto" w:fill="auto"/>
            <w:noWrap/>
            <w:vAlign w:val="bottom"/>
            <w:hideMark/>
          </w:tcPr>
          <w:p w14:paraId="2E09BA5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463E82E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36,510.00</w:t>
            </w:r>
          </w:p>
        </w:tc>
        <w:tc>
          <w:tcPr>
            <w:tcW w:w="1360" w:type="dxa"/>
            <w:tcBorders>
              <w:top w:val="nil"/>
              <w:left w:val="nil"/>
              <w:bottom w:val="nil"/>
              <w:right w:val="nil"/>
            </w:tcBorders>
            <w:shd w:val="clear" w:color="auto" w:fill="auto"/>
            <w:noWrap/>
            <w:vAlign w:val="bottom"/>
            <w:hideMark/>
          </w:tcPr>
          <w:p w14:paraId="6731D0C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36,510.00</w:t>
            </w:r>
          </w:p>
        </w:tc>
      </w:tr>
      <w:tr w:rsidR="00CF3066" w:rsidRPr="00CF3066" w14:paraId="0E862504" w14:textId="77777777" w:rsidTr="00CF3066">
        <w:trPr>
          <w:trHeight w:val="225"/>
        </w:trPr>
        <w:tc>
          <w:tcPr>
            <w:tcW w:w="1320" w:type="dxa"/>
            <w:tcBorders>
              <w:top w:val="nil"/>
              <w:left w:val="nil"/>
              <w:bottom w:val="nil"/>
              <w:right w:val="nil"/>
            </w:tcBorders>
            <w:shd w:val="clear" w:color="auto" w:fill="auto"/>
            <w:noWrap/>
            <w:vAlign w:val="bottom"/>
            <w:hideMark/>
          </w:tcPr>
          <w:p w14:paraId="77C4FB52"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7.3.0.3.1.1</w:t>
            </w:r>
          </w:p>
        </w:tc>
        <w:tc>
          <w:tcPr>
            <w:tcW w:w="1320" w:type="dxa"/>
            <w:tcBorders>
              <w:top w:val="nil"/>
              <w:left w:val="nil"/>
              <w:bottom w:val="nil"/>
              <w:right w:val="nil"/>
            </w:tcBorders>
            <w:shd w:val="clear" w:color="auto" w:fill="auto"/>
            <w:noWrap/>
            <w:vAlign w:val="bottom"/>
            <w:hideMark/>
          </w:tcPr>
          <w:p w14:paraId="5AEA7D30"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70D172C6"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199,505.94</w:t>
            </w:r>
          </w:p>
        </w:tc>
        <w:tc>
          <w:tcPr>
            <w:tcW w:w="1360" w:type="dxa"/>
            <w:tcBorders>
              <w:top w:val="nil"/>
              <w:left w:val="nil"/>
              <w:bottom w:val="nil"/>
              <w:right w:val="nil"/>
            </w:tcBorders>
            <w:shd w:val="clear" w:color="auto" w:fill="auto"/>
            <w:noWrap/>
            <w:vAlign w:val="bottom"/>
            <w:hideMark/>
          </w:tcPr>
          <w:p w14:paraId="2E2D1C0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1399FDF6"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-151,564.94</w:t>
            </w:r>
          </w:p>
        </w:tc>
        <w:tc>
          <w:tcPr>
            <w:tcW w:w="1360" w:type="dxa"/>
            <w:tcBorders>
              <w:top w:val="nil"/>
              <w:left w:val="nil"/>
              <w:bottom w:val="nil"/>
              <w:right w:val="nil"/>
            </w:tcBorders>
            <w:shd w:val="clear" w:color="auto" w:fill="auto"/>
            <w:noWrap/>
            <w:vAlign w:val="bottom"/>
            <w:hideMark/>
          </w:tcPr>
          <w:p w14:paraId="15B074A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38,483.00</w:t>
            </w:r>
          </w:p>
        </w:tc>
        <w:tc>
          <w:tcPr>
            <w:tcW w:w="1360" w:type="dxa"/>
            <w:tcBorders>
              <w:top w:val="nil"/>
              <w:left w:val="nil"/>
              <w:bottom w:val="nil"/>
              <w:right w:val="nil"/>
            </w:tcBorders>
            <w:shd w:val="clear" w:color="auto" w:fill="auto"/>
            <w:noWrap/>
            <w:vAlign w:val="bottom"/>
            <w:hideMark/>
          </w:tcPr>
          <w:p w14:paraId="2D78CE11"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38,483.00</w:t>
            </w:r>
          </w:p>
        </w:tc>
      </w:tr>
      <w:tr w:rsidR="00CF3066" w:rsidRPr="00CF3066" w14:paraId="7BB7265F" w14:textId="77777777" w:rsidTr="00CF3066">
        <w:trPr>
          <w:trHeight w:val="225"/>
        </w:trPr>
        <w:tc>
          <w:tcPr>
            <w:tcW w:w="1320" w:type="dxa"/>
            <w:tcBorders>
              <w:top w:val="nil"/>
              <w:left w:val="nil"/>
              <w:bottom w:val="nil"/>
              <w:right w:val="nil"/>
            </w:tcBorders>
            <w:shd w:val="clear" w:color="auto" w:fill="auto"/>
            <w:noWrap/>
            <w:vAlign w:val="bottom"/>
            <w:hideMark/>
          </w:tcPr>
          <w:p w14:paraId="4B46BED4"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7.3.0.3.1.3</w:t>
            </w:r>
          </w:p>
        </w:tc>
        <w:tc>
          <w:tcPr>
            <w:tcW w:w="1320" w:type="dxa"/>
            <w:tcBorders>
              <w:top w:val="nil"/>
              <w:left w:val="nil"/>
              <w:bottom w:val="nil"/>
              <w:right w:val="nil"/>
            </w:tcBorders>
            <w:shd w:val="clear" w:color="auto" w:fill="auto"/>
            <w:noWrap/>
            <w:vAlign w:val="bottom"/>
            <w:hideMark/>
          </w:tcPr>
          <w:p w14:paraId="7413A394"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3077596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3,964.05</w:t>
            </w:r>
          </w:p>
        </w:tc>
        <w:tc>
          <w:tcPr>
            <w:tcW w:w="1360" w:type="dxa"/>
            <w:tcBorders>
              <w:top w:val="nil"/>
              <w:left w:val="nil"/>
              <w:bottom w:val="nil"/>
              <w:right w:val="nil"/>
            </w:tcBorders>
            <w:shd w:val="clear" w:color="auto" w:fill="auto"/>
            <w:noWrap/>
            <w:vAlign w:val="bottom"/>
            <w:hideMark/>
          </w:tcPr>
          <w:p w14:paraId="6DAEA3C1"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5FCD184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-1,164.05</w:t>
            </w:r>
          </w:p>
        </w:tc>
        <w:tc>
          <w:tcPr>
            <w:tcW w:w="1360" w:type="dxa"/>
            <w:tcBorders>
              <w:top w:val="nil"/>
              <w:left w:val="nil"/>
              <w:bottom w:val="nil"/>
              <w:right w:val="nil"/>
            </w:tcBorders>
            <w:shd w:val="clear" w:color="auto" w:fill="auto"/>
            <w:noWrap/>
            <w:vAlign w:val="bottom"/>
            <w:hideMark/>
          </w:tcPr>
          <w:p w14:paraId="5A2A1F1B"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1,720.00</w:t>
            </w:r>
          </w:p>
        </w:tc>
        <w:tc>
          <w:tcPr>
            <w:tcW w:w="1360" w:type="dxa"/>
            <w:tcBorders>
              <w:top w:val="nil"/>
              <w:left w:val="nil"/>
              <w:bottom w:val="nil"/>
              <w:right w:val="nil"/>
            </w:tcBorders>
            <w:shd w:val="clear" w:color="auto" w:fill="auto"/>
            <w:noWrap/>
            <w:vAlign w:val="bottom"/>
            <w:hideMark/>
          </w:tcPr>
          <w:p w14:paraId="1CF8468C"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1,720.00</w:t>
            </w:r>
          </w:p>
        </w:tc>
      </w:tr>
      <w:tr w:rsidR="00CF3066" w:rsidRPr="00CF3066" w14:paraId="43EEBF9F" w14:textId="77777777" w:rsidTr="00CF3066">
        <w:trPr>
          <w:trHeight w:val="225"/>
        </w:trPr>
        <w:tc>
          <w:tcPr>
            <w:tcW w:w="1320" w:type="dxa"/>
            <w:tcBorders>
              <w:top w:val="nil"/>
              <w:left w:val="nil"/>
              <w:bottom w:val="nil"/>
              <w:right w:val="nil"/>
            </w:tcBorders>
            <w:shd w:val="clear" w:color="auto" w:fill="auto"/>
            <w:noWrap/>
            <w:vAlign w:val="bottom"/>
            <w:hideMark/>
          </w:tcPr>
          <w:p w14:paraId="3C480F96"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7.3.0.3.2.1</w:t>
            </w:r>
          </w:p>
        </w:tc>
        <w:tc>
          <w:tcPr>
            <w:tcW w:w="1320" w:type="dxa"/>
            <w:tcBorders>
              <w:top w:val="nil"/>
              <w:left w:val="nil"/>
              <w:bottom w:val="nil"/>
              <w:right w:val="nil"/>
            </w:tcBorders>
            <w:shd w:val="clear" w:color="auto" w:fill="auto"/>
            <w:noWrap/>
            <w:vAlign w:val="bottom"/>
            <w:hideMark/>
          </w:tcPr>
          <w:p w14:paraId="338AB7BF"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6BB7F473"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33,211.08</w:t>
            </w:r>
          </w:p>
        </w:tc>
        <w:tc>
          <w:tcPr>
            <w:tcW w:w="1360" w:type="dxa"/>
            <w:tcBorders>
              <w:top w:val="nil"/>
              <w:left w:val="nil"/>
              <w:bottom w:val="nil"/>
              <w:right w:val="nil"/>
            </w:tcBorders>
            <w:shd w:val="clear" w:color="auto" w:fill="auto"/>
            <w:noWrap/>
            <w:vAlign w:val="bottom"/>
            <w:hideMark/>
          </w:tcPr>
          <w:p w14:paraId="0B29C65C"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5CAB5E29"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-6,611.08</w:t>
            </w:r>
          </w:p>
        </w:tc>
        <w:tc>
          <w:tcPr>
            <w:tcW w:w="1360" w:type="dxa"/>
            <w:tcBorders>
              <w:top w:val="nil"/>
              <w:left w:val="nil"/>
              <w:bottom w:val="nil"/>
              <w:right w:val="nil"/>
            </w:tcBorders>
            <w:shd w:val="clear" w:color="auto" w:fill="auto"/>
            <w:noWrap/>
            <w:vAlign w:val="bottom"/>
            <w:hideMark/>
          </w:tcPr>
          <w:p w14:paraId="35482137"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15,770.00</w:t>
            </w:r>
          </w:p>
        </w:tc>
        <w:tc>
          <w:tcPr>
            <w:tcW w:w="1360" w:type="dxa"/>
            <w:tcBorders>
              <w:top w:val="nil"/>
              <w:left w:val="nil"/>
              <w:bottom w:val="nil"/>
              <w:right w:val="nil"/>
            </w:tcBorders>
            <w:shd w:val="clear" w:color="auto" w:fill="auto"/>
            <w:noWrap/>
            <w:vAlign w:val="bottom"/>
            <w:hideMark/>
          </w:tcPr>
          <w:p w14:paraId="2B2EF80C"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15,770.00</w:t>
            </w:r>
          </w:p>
        </w:tc>
      </w:tr>
      <w:tr w:rsidR="00CF3066" w:rsidRPr="00CF3066" w14:paraId="334B78A9" w14:textId="77777777" w:rsidTr="00CF3066">
        <w:trPr>
          <w:trHeight w:val="225"/>
        </w:trPr>
        <w:tc>
          <w:tcPr>
            <w:tcW w:w="1320" w:type="dxa"/>
            <w:tcBorders>
              <w:top w:val="nil"/>
              <w:left w:val="nil"/>
              <w:bottom w:val="nil"/>
              <w:right w:val="nil"/>
            </w:tcBorders>
            <w:shd w:val="clear" w:color="auto" w:fill="auto"/>
            <w:noWrap/>
            <w:vAlign w:val="bottom"/>
            <w:hideMark/>
          </w:tcPr>
          <w:p w14:paraId="393A19BE"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7.3.0.3.2.2</w:t>
            </w:r>
          </w:p>
        </w:tc>
        <w:tc>
          <w:tcPr>
            <w:tcW w:w="1320" w:type="dxa"/>
            <w:tcBorders>
              <w:top w:val="nil"/>
              <w:left w:val="nil"/>
              <w:bottom w:val="nil"/>
              <w:right w:val="nil"/>
            </w:tcBorders>
            <w:shd w:val="clear" w:color="auto" w:fill="auto"/>
            <w:noWrap/>
            <w:vAlign w:val="bottom"/>
            <w:hideMark/>
          </w:tcPr>
          <w:p w14:paraId="04FA65D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1521BE74"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32,222.14</w:t>
            </w:r>
          </w:p>
        </w:tc>
        <w:tc>
          <w:tcPr>
            <w:tcW w:w="1360" w:type="dxa"/>
            <w:tcBorders>
              <w:top w:val="nil"/>
              <w:left w:val="nil"/>
              <w:bottom w:val="nil"/>
              <w:right w:val="nil"/>
            </w:tcBorders>
            <w:shd w:val="clear" w:color="auto" w:fill="auto"/>
            <w:noWrap/>
            <w:vAlign w:val="bottom"/>
            <w:hideMark/>
          </w:tcPr>
          <w:p w14:paraId="4A94175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2E507571"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-16,122.14</w:t>
            </w:r>
          </w:p>
        </w:tc>
        <w:tc>
          <w:tcPr>
            <w:tcW w:w="1360" w:type="dxa"/>
            <w:tcBorders>
              <w:top w:val="nil"/>
              <w:left w:val="nil"/>
              <w:bottom w:val="nil"/>
              <w:right w:val="nil"/>
            </w:tcBorders>
            <w:shd w:val="clear" w:color="auto" w:fill="auto"/>
            <w:noWrap/>
            <w:vAlign w:val="bottom"/>
            <w:hideMark/>
          </w:tcPr>
          <w:p w14:paraId="5FB64E29"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8,740.00</w:t>
            </w:r>
          </w:p>
        </w:tc>
        <w:tc>
          <w:tcPr>
            <w:tcW w:w="1360" w:type="dxa"/>
            <w:tcBorders>
              <w:top w:val="nil"/>
              <w:left w:val="nil"/>
              <w:bottom w:val="nil"/>
              <w:right w:val="nil"/>
            </w:tcBorders>
            <w:shd w:val="clear" w:color="auto" w:fill="auto"/>
            <w:noWrap/>
            <w:vAlign w:val="bottom"/>
            <w:hideMark/>
          </w:tcPr>
          <w:p w14:paraId="6FE15A20"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8,740.00</w:t>
            </w:r>
          </w:p>
        </w:tc>
      </w:tr>
      <w:tr w:rsidR="00CF3066" w:rsidRPr="00CF3066" w14:paraId="69DE56C4" w14:textId="77777777" w:rsidTr="00CF3066">
        <w:trPr>
          <w:trHeight w:val="225"/>
        </w:trPr>
        <w:tc>
          <w:tcPr>
            <w:tcW w:w="1320" w:type="dxa"/>
            <w:tcBorders>
              <w:top w:val="nil"/>
              <w:left w:val="nil"/>
              <w:bottom w:val="nil"/>
              <w:right w:val="nil"/>
            </w:tcBorders>
            <w:shd w:val="clear" w:color="auto" w:fill="auto"/>
            <w:noWrap/>
            <w:vAlign w:val="bottom"/>
            <w:hideMark/>
          </w:tcPr>
          <w:p w14:paraId="7160A8C2"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7.3.0.3.5.1</w:t>
            </w:r>
          </w:p>
        </w:tc>
        <w:tc>
          <w:tcPr>
            <w:tcW w:w="1320" w:type="dxa"/>
            <w:tcBorders>
              <w:top w:val="nil"/>
              <w:left w:val="nil"/>
              <w:bottom w:val="nil"/>
              <w:right w:val="nil"/>
            </w:tcBorders>
            <w:shd w:val="clear" w:color="auto" w:fill="auto"/>
            <w:noWrap/>
            <w:vAlign w:val="bottom"/>
            <w:hideMark/>
          </w:tcPr>
          <w:p w14:paraId="2437119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6FAB86A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41,845.59</w:t>
            </w:r>
          </w:p>
        </w:tc>
        <w:tc>
          <w:tcPr>
            <w:tcW w:w="1360" w:type="dxa"/>
            <w:tcBorders>
              <w:top w:val="nil"/>
              <w:left w:val="nil"/>
              <w:bottom w:val="nil"/>
              <w:right w:val="nil"/>
            </w:tcBorders>
            <w:shd w:val="clear" w:color="auto" w:fill="auto"/>
            <w:noWrap/>
            <w:vAlign w:val="bottom"/>
            <w:hideMark/>
          </w:tcPr>
          <w:p w14:paraId="225AA877"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0AFD9C66"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-26,885.59</w:t>
            </w:r>
          </w:p>
        </w:tc>
        <w:tc>
          <w:tcPr>
            <w:tcW w:w="1360" w:type="dxa"/>
            <w:tcBorders>
              <w:top w:val="nil"/>
              <w:left w:val="nil"/>
              <w:bottom w:val="nil"/>
              <w:right w:val="nil"/>
            </w:tcBorders>
            <w:shd w:val="clear" w:color="auto" w:fill="auto"/>
            <w:noWrap/>
            <w:vAlign w:val="bottom"/>
            <w:hideMark/>
          </w:tcPr>
          <w:p w14:paraId="3E65AD40"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15,928.00</w:t>
            </w:r>
          </w:p>
        </w:tc>
        <w:tc>
          <w:tcPr>
            <w:tcW w:w="1360" w:type="dxa"/>
            <w:tcBorders>
              <w:top w:val="nil"/>
              <w:left w:val="nil"/>
              <w:bottom w:val="nil"/>
              <w:right w:val="nil"/>
            </w:tcBorders>
            <w:shd w:val="clear" w:color="auto" w:fill="auto"/>
            <w:noWrap/>
            <w:vAlign w:val="bottom"/>
            <w:hideMark/>
          </w:tcPr>
          <w:p w14:paraId="5DB452E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15,928.00</w:t>
            </w:r>
          </w:p>
        </w:tc>
      </w:tr>
      <w:tr w:rsidR="00CF3066" w:rsidRPr="00CF3066" w14:paraId="61B16A01" w14:textId="77777777" w:rsidTr="00CF3066">
        <w:trPr>
          <w:trHeight w:val="225"/>
        </w:trPr>
        <w:tc>
          <w:tcPr>
            <w:tcW w:w="1320" w:type="dxa"/>
            <w:tcBorders>
              <w:top w:val="nil"/>
              <w:left w:val="nil"/>
              <w:bottom w:val="nil"/>
              <w:right w:val="nil"/>
            </w:tcBorders>
            <w:shd w:val="clear" w:color="auto" w:fill="auto"/>
            <w:noWrap/>
            <w:vAlign w:val="bottom"/>
            <w:hideMark/>
          </w:tcPr>
          <w:p w14:paraId="11B38309"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7.3.0.3.5.2</w:t>
            </w:r>
          </w:p>
        </w:tc>
        <w:tc>
          <w:tcPr>
            <w:tcW w:w="1320" w:type="dxa"/>
            <w:tcBorders>
              <w:top w:val="nil"/>
              <w:left w:val="nil"/>
              <w:bottom w:val="nil"/>
              <w:right w:val="nil"/>
            </w:tcBorders>
            <w:shd w:val="clear" w:color="auto" w:fill="auto"/>
            <w:noWrap/>
            <w:vAlign w:val="bottom"/>
            <w:hideMark/>
          </w:tcPr>
          <w:p w14:paraId="2EB69DFA"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2ED75205"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13,291.26</w:t>
            </w:r>
          </w:p>
        </w:tc>
        <w:tc>
          <w:tcPr>
            <w:tcW w:w="1360" w:type="dxa"/>
            <w:tcBorders>
              <w:top w:val="nil"/>
              <w:left w:val="nil"/>
              <w:bottom w:val="nil"/>
              <w:right w:val="nil"/>
            </w:tcBorders>
            <w:shd w:val="clear" w:color="auto" w:fill="auto"/>
            <w:noWrap/>
            <w:vAlign w:val="bottom"/>
            <w:hideMark/>
          </w:tcPr>
          <w:p w14:paraId="15724743"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5C2486B7"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-12,095.26</w:t>
            </w:r>
          </w:p>
        </w:tc>
        <w:tc>
          <w:tcPr>
            <w:tcW w:w="1360" w:type="dxa"/>
            <w:tcBorders>
              <w:top w:val="nil"/>
              <w:left w:val="nil"/>
              <w:bottom w:val="nil"/>
              <w:right w:val="nil"/>
            </w:tcBorders>
            <w:shd w:val="clear" w:color="auto" w:fill="auto"/>
            <w:noWrap/>
            <w:vAlign w:val="bottom"/>
            <w:hideMark/>
          </w:tcPr>
          <w:p w14:paraId="00510F39"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312.00</w:t>
            </w:r>
          </w:p>
        </w:tc>
        <w:tc>
          <w:tcPr>
            <w:tcW w:w="1360" w:type="dxa"/>
            <w:tcBorders>
              <w:top w:val="nil"/>
              <w:left w:val="nil"/>
              <w:bottom w:val="nil"/>
              <w:right w:val="nil"/>
            </w:tcBorders>
            <w:shd w:val="clear" w:color="auto" w:fill="auto"/>
            <w:noWrap/>
            <w:vAlign w:val="bottom"/>
            <w:hideMark/>
          </w:tcPr>
          <w:p w14:paraId="40C1B10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312.00</w:t>
            </w:r>
          </w:p>
        </w:tc>
      </w:tr>
      <w:tr w:rsidR="00CF3066" w:rsidRPr="00CF3066" w14:paraId="5A015EB9" w14:textId="77777777" w:rsidTr="00CF3066">
        <w:trPr>
          <w:trHeight w:val="225"/>
        </w:trPr>
        <w:tc>
          <w:tcPr>
            <w:tcW w:w="1320" w:type="dxa"/>
            <w:tcBorders>
              <w:top w:val="nil"/>
              <w:left w:val="nil"/>
              <w:bottom w:val="nil"/>
              <w:right w:val="nil"/>
            </w:tcBorders>
            <w:shd w:val="clear" w:color="auto" w:fill="auto"/>
            <w:noWrap/>
            <w:vAlign w:val="bottom"/>
            <w:hideMark/>
          </w:tcPr>
          <w:p w14:paraId="6E3C9861"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7.3.0.3.6.1</w:t>
            </w:r>
          </w:p>
        </w:tc>
        <w:tc>
          <w:tcPr>
            <w:tcW w:w="1320" w:type="dxa"/>
            <w:tcBorders>
              <w:top w:val="nil"/>
              <w:left w:val="nil"/>
              <w:bottom w:val="nil"/>
              <w:right w:val="nil"/>
            </w:tcBorders>
            <w:shd w:val="clear" w:color="auto" w:fill="auto"/>
            <w:noWrap/>
            <w:vAlign w:val="bottom"/>
            <w:hideMark/>
          </w:tcPr>
          <w:p w14:paraId="25AEB049"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39AD9B7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12,509.42</w:t>
            </w:r>
          </w:p>
        </w:tc>
        <w:tc>
          <w:tcPr>
            <w:tcW w:w="1360" w:type="dxa"/>
            <w:tcBorders>
              <w:top w:val="nil"/>
              <w:left w:val="nil"/>
              <w:bottom w:val="nil"/>
              <w:right w:val="nil"/>
            </w:tcBorders>
            <w:shd w:val="clear" w:color="auto" w:fill="auto"/>
            <w:noWrap/>
            <w:vAlign w:val="bottom"/>
            <w:hideMark/>
          </w:tcPr>
          <w:p w14:paraId="5432E260"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23,959.16</w:t>
            </w:r>
          </w:p>
        </w:tc>
        <w:tc>
          <w:tcPr>
            <w:tcW w:w="1520" w:type="dxa"/>
            <w:tcBorders>
              <w:top w:val="nil"/>
              <w:left w:val="nil"/>
              <w:bottom w:val="nil"/>
              <w:right w:val="nil"/>
            </w:tcBorders>
            <w:shd w:val="clear" w:color="auto" w:fill="auto"/>
            <w:noWrap/>
            <w:vAlign w:val="bottom"/>
            <w:hideMark/>
          </w:tcPr>
          <w:p w14:paraId="3F23602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-11,979.58</w:t>
            </w:r>
          </w:p>
        </w:tc>
        <w:tc>
          <w:tcPr>
            <w:tcW w:w="1360" w:type="dxa"/>
            <w:tcBorders>
              <w:top w:val="nil"/>
              <w:left w:val="nil"/>
              <w:bottom w:val="nil"/>
              <w:right w:val="nil"/>
            </w:tcBorders>
            <w:shd w:val="clear" w:color="auto" w:fill="auto"/>
            <w:noWrap/>
            <w:vAlign w:val="bottom"/>
            <w:hideMark/>
          </w:tcPr>
          <w:p w14:paraId="4B2CABDB"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17,004.00</w:t>
            </w:r>
          </w:p>
        </w:tc>
        <w:tc>
          <w:tcPr>
            <w:tcW w:w="1360" w:type="dxa"/>
            <w:tcBorders>
              <w:top w:val="nil"/>
              <w:left w:val="nil"/>
              <w:bottom w:val="nil"/>
              <w:right w:val="nil"/>
            </w:tcBorders>
            <w:shd w:val="clear" w:color="auto" w:fill="auto"/>
            <w:noWrap/>
            <w:vAlign w:val="bottom"/>
            <w:hideMark/>
          </w:tcPr>
          <w:p w14:paraId="0BC9DBC9"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17,004.00</w:t>
            </w:r>
          </w:p>
        </w:tc>
      </w:tr>
      <w:tr w:rsidR="00CF3066" w:rsidRPr="00CF3066" w14:paraId="1AADD97B" w14:textId="77777777" w:rsidTr="00CF3066">
        <w:trPr>
          <w:trHeight w:val="225"/>
        </w:trPr>
        <w:tc>
          <w:tcPr>
            <w:tcW w:w="1320" w:type="dxa"/>
            <w:tcBorders>
              <w:top w:val="nil"/>
              <w:left w:val="nil"/>
              <w:bottom w:val="nil"/>
              <w:right w:val="nil"/>
            </w:tcBorders>
            <w:shd w:val="clear" w:color="auto" w:fill="auto"/>
            <w:noWrap/>
            <w:vAlign w:val="bottom"/>
            <w:hideMark/>
          </w:tcPr>
          <w:p w14:paraId="019BBB99"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7.3.0.3.6.2</w:t>
            </w:r>
          </w:p>
        </w:tc>
        <w:tc>
          <w:tcPr>
            <w:tcW w:w="1320" w:type="dxa"/>
            <w:tcBorders>
              <w:top w:val="nil"/>
              <w:left w:val="nil"/>
              <w:bottom w:val="nil"/>
              <w:right w:val="nil"/>
            </w:tcBorders>
            <w:shd w:val="clear" w:color="auto" w:fill="auto"/>
            <w:noWrap/>
            <w:vAlign w:val="bottom"/>
            <w:hideMark/>
          </w:tcPr>
          <w:p w14:paraId="4E788EA2"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0204C395"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22,061.23</w:t>
            </w:r>
          </w:p>
        </w:tc>
        <w:tc>
          <w:tcPr>
            <w:tcW w:w="1360" w:type="dxa"/>
            <w:tcBorders>
              <w:top w:val="nil"/>
              <w:left w:val="nil"/>
              <w:bottom w:val="nil"/>
              <w:right w:val="nil"/>
            </w:tcBorders>
            <w:shd w:val="clear" w:color="auto" w:fill="auto"/>
            <w:noWrap/>
            <w:vAlign w:val="bottom"/>
            <w:hideMark/>
          </w:tcPr>
          <w:p w14:paraId="0BCFEB32"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5,952.77</w:t>
            </w:r>
          </w:p>
        </w:tc>
        <w:tc>
          <w:tcPr>
            <w:tcW w:w="1520" w:type="dxa"/>
            <w:tcBorders>
              <w:top w:val="nil"/>
              <w:left w:val="nil"/>
              <w:bottom w:val="nil"/>
              <w:right w:val="nil"/>
            </w:tcBorders>
            <w:shd w:val="clear" w:color="auto" w:fill="auto"/>
            <w:noWrap/>
            <w:vAlign w:val="bottom"/>
            <w:hideMark/>
          </w:tcPr>
          <w:p w14:paraId="427E9C42"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0E3D5834"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19,182.00</w:t>
            </w:r>
          </w:p>
        </w:tc>
        <w:tc>
          <w:tcPr>
            <w:tcW w:w="1360" w:type="dxa"/>
            <w:tcBorders>
              <w:top w:val="nil"/>
              <w:left w:val="nil"/>
              <w:bottom w:val="nil"/>
              <w:right w:val="nil"/>
            </w:tcBorders>
            <w:shd w:val="clear" w:color="auto" w:fill="auto"/>
            <w:noWrap/>
            <w:vAlign w:val="bottom"/>
            <w:hideMark/>
          </w:tcPr>
          <w:p w14:paraId="626D6AFA"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19,182.00</w:t>
            </w:r>
          </w:p>
        </w:tc>
      </w:tr>
      <w:tr w:rsidR="00CF3066" w:rsidRPr="00CF3066" w14:paraId="3BE18850" w14:textId="77777777" w:rsidTr="00CF3066">
        <w:trPr>
          <w:trHeight w:val="225"/>
        </w:trPr>
        <w:tc>
          <w:tcPr>
            <w:tcW w:w="1320" w:type="dxa"/>
            <w:tcBorders>
              <w:top w:val="nil"/>
              <w:left w:val="nil"/>
              <w:bottom w:val="nil"/>
              <w:right w:val="nil"/>
            </w:tcBorders>
            <w:shd w:val="clear" w:color="auto" w:fill="auto"/>
            <w:noWrap/>
            <w:vAlign w:val="bottom"/>
            <w:hideMark/>
          </w:tcPr>
          <w:p w14:paraId="1A7D034D"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lastRenderedPageBreak/>
              <w:t>7.3.0.3.6.3</w:t>
            </w:r>
          </w:p>
        </w:tc>
        <w:tc>
          <w:tcPr>
            <w:tcW w:w="1320" w:type="dxa"/>
            <w:tcBorders>
              <w:top w:val="nil"/>
              <w:left w:val="nil"/>
              <w:bottom w:val="nil"/>
              <w:right w:val="nil"/>
            </w:tcBorders>
            <w:shd w:val="clear" w:color="auto" w:fill="auto"/>
            <w:noWrap/>
            <w:vAlign w:val="bottom"/>
            <w:hideMark/>
          </w:tcPr>
          <w:p w14:paraId="48F45C9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6191E35A"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9,910.13</w:t>
            </w:r>
          </w:p>
        </w:tc>
        <w:tc>
          <w:tcPr>
            <w:tcW w:w="1360" w:type="dxa"/>
            <w:tcBorders>
              <w:top w:val="nil"/>
              <w:left w:val="nil"/>
              <w:bottom w:val="nil"/>
              <w:right w:val="nil"/>
            </w:tcBorders>
            <w:shd w:val="clear" w:color="auto" w:fill="auto"/>
            <w:noWrap/>
            <w:vAlign w:val="bottom"/>
            <w:hideMark/>
          </w:tcPr>
          <w:p w14:paraId="34CBD840"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0B33DFF4"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-3,390.13</w:t>
            </w:r>
          </w:p>
        </w:tc>
        <w:tc>
          <w:tcPr>
            <w:tcW w:w="1360" w:type="dxa"/>
            <w:tcBorders>
              <w:top w:val="nil"/>
              <w:left w:val="nil"/>
              <w:bottom w:val="nil"/>
              <w:right w:val="nil"/>
            </w:tcBorders>
            <w:shd w:val="clear" w:color="auto" w:fill="auto"/>
            <w:noWrap/>
            <w:vAlign w:val="bottom"/>
            <w:hideMark/>
          </w:tcPr>
          <w:p w14:paraId="602338C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4,720.00</w:t>
            </w:r>
          </w:p>
        </w:tc>
        <w:tc>
          <w:tcPr>
            <w:tcW w:w="1360" w:type="dxa"/>
            <w:tcBorders>
              <w:top w:val="nil"/>
              <w:left w:val="nil"/>
              <w:bottom w:val="nil"/>
              <w:right w:val="nil"/>
            </w:tcBorders>
            <w:shd w:val="clear" w:color="auto" w:fill="auto"/>
            <w:noWrap/>
            <w:vAlign w:val="bottom"/>
            <w:hideMark/>
          </w:tcPr>
          <w:p w14:paraId="42471446"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4,720.00</w:t>
            </w:r>
          </w:p>
        </w:tc>
      </w:tr>
      <w:tr w:rsidR="00CF3066" w:rsidRPr="00CF3066" w14:paraId="341D87F8" w14:textId="77777777" w:rsidTr="00CF3066">
        <w:trPr>
          <w:trHeight w:val="225"/>
        </w:trPr>
        <w:tc>
          <w:tcPr>
            <w:tcW w:w="1320" w:type="dxa"/>
            <w:tcBorders>
              <w:top w:val="nil"/>
              <w:left w:val="nil"/>
              <w:bottom w:val="nil"/>
              <w:right w:val="nil"/>
            </w:tcBorders>
            <w:shd w:val="clear" w:color="auto" w:fill="auto"/>
            <w:noWrap/>
            <w:vAlign w:val="bottom"/>
            <w:hideMark/>
          </w:tcPr>
          <w:p w14:paraId="56373875"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7.3.0.3.6.4</w:t>
            </w:r>
          </w:p>
        </w:tc>
        <w:tc>
          <w:tcPr>
            <w:tcW w:w="1320" w:type="dxa"/>
            <w:tcBorders>
              <w:top w:val="nil"/>
              <w:left w:val="nil"/>
              <w:bottom w:val="nil"/>
              <w:right w:val="nil"/>
            </w:tcBorders>
            <w:shd w:val="clear" w:color="auto" w:fill="auto"/>
            <w:noWrap/>
            <w:vAlign w:val="bottom"/>
            <w:hideMark/>
          </w:tcPr>
          <w:p w14:paraId="1F7DC0B7"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3656E8A6"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124,947.68</w:t>
            </w:r>
          </w:p>
        </w:tc>
        <w:tc>
          <w:tcPr>
            <w:tcW w:w="1360" w:type="dxa"/>
            <w:tcBorders>
              <w:top w:val="nil"/>
              <w:left w:val="nil"/>
              <w:bottom w:val="nil"/>
              <w:right w:val="nil"/>
            </w:tcBorders>
            <w:shd w:val="clear" w:color="auto" w:fill="auto"/>
            <w:noWrap/>
            <w:vAlign w:val="bottom"/>
            <w:hideMark/>
          </w:tcPr>
          <w:p w14:paraId="3F27FCA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7C15408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-37,013.68</w:t>
            </w:r>
          </w:p>
        </w:tc>
        <w:tc>
          <w:tcPr>
            <w:tcW w:w="1360" w:type="dxa"/>
            <w:tcBorders>
              <w:top w:val="nil"/>
              <w:left w:val="nil"/>
              <w:bottom w:val="nil"/>
              <w:right w:val="nil"/>
            </w:tcBorders>
            <w:shd w:val="clear" w:color="auto" w:fill="auto"/>
            <w:noWrap/>
            <w:vAlign w:val="bottom"/>
            <w:hideMark/>
          </w:tcPr>
          <w:p w14:paraId="565A5AE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63,679.00</w:t>
            </w:r>
          </w:p>
        </w:tc>
        <w:tc>
          <w:tcPr>
            <w:tcW w:w="1360" w:type="dxa"/>
            <w:tcBorders>
              <w:top w:val="nil"/>
              <w:left w:val="nil"/>
              <w:bottom w:val="nil"/>
              <w:right w:val="nil"/>
            </w:tcBorders>
            <w:shd w:val="clear" w:color="auto" w:fill="auto"/>
            <w:noWrap/>
            <w:vAlign w:val="bottom"/>
            <w:hideMark/>
          </w:tcPr>
          <w:p w14:paraId="635E4F85"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63,679.00</w:t>
            </w:r>
          </w:p>
        </w:tc>
      </w:tr>
      <w:tr w:rsidR="00CF3066" w:rsidRPr="00CF3066" w14:paraId="0A12D829" w14:textId="77777777" w:rsidTr="00CF3066">
        <w:trPr>
          <w:trHeight w:val="225"/>
        </w:trPr>
        <w:tc>
          <w:tcPr>
            <w:tcW w:w="1320" w:type="dxa"/>
            <w:tcBorders>
              <w:top w:val="nil"/>
              <w:left w:val="nil"/>
              <w:bottom w:val="nil"/>
              <w:right w:val="nil"/>
            </w:tcBorders>
            <w:shd w:val="clear" w:color="auto" w:fill="auto"/>
            <w:noWrap/>
            <w:vAlign w:val="bottom"/>
            <w:hideMark/>
          </w:tcPr>
          <w:p w14:paraId="6BF60916"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7.3.0.3.6.5</w:t>
            </w:r>
          </w:p>
        </w:tc>
        <w:tc>
          <w:tcPr>
            <w:tcW w:w="1320" w:type="dxa"/>
            <w:tcBorders>
              <w:top w:val="nil"/>
              <w:left w:val="nil"/>
              <w:bottom w:val="nil"/>
              <w:right w:val="nil"/>
            </w:tcBorders>
            <w:shd w:val="clear" w:color="auto" w:fill="auto"/>
            <w:noWrap/>
            <w:vAlign w:val="bottom"/>
            <w:hideMark/>
          </w:tcPr>
          <w:p w14:paraId="58C78295"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78E9760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360,728.59</w:t>
            </w:r>
          </w:p>
        </w:tc>
        <w:tc>
          <w:tcPr>
            <w:tcW w:w="1360" w:type="dxa"/>
            <w:tcBorders>
              <w:top w:val="nil"/>
              <w:left w:val="nil"/>
              <w:bottom w:val="nil"/>
              <w:right w:val="nil"/>
            </w:tcBorders>
            <w:shd w:val="clear" w:color="auto" w:fill="auto"/>
            <w:noWrap/>
            <w:vAlign w:val="bottom"/>
            <w:hideMark/>
          </w:tcPr>
          <w:p w14:paraId="2F62CE74"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51,125.41</w:t>
            </w:r>
          </w:p>
        </w:tc>
        <w:tc>
          <w:tcPr>
            <w:tcW w:w="1520" w:type="dxa"/>
            <w:tcBorders>
              <w:top w:val="nil"/>
              <w:left w:val="nil"/>
              <w:bottom w:val="nil"/>
              <w:right w:val="nil"/>
            </w:tcBorders>
            <w:shd w:val="clear" w:color="auto" w:fill="auto"/>
            <w:noWrap/>
            <w:vAlign w:val="bottom"/>
            <w:hideMark/>
          </w:tcPr>
          <w:p w14:paraId="7C970A2F"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496EA94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307,079.00</w:t>
            </w:r>
          </w:p>
        </w:tc>
        <w:tc>
          <w:tcPr>
            <w:tcW w:w="1360" w:type="dxa"/>
            <w:tcBorders>
              <w:top w:val="nil"/>
              <w:left w:val="nil"/>
              <w:bottom w:val="nil"/>
              <w:right w:val="nil"/>
            </w:tcBorders>
            <w:shd w:val="clear" w:color="auto" w:fill="auto"/>
            <w:noWrap/>
            <w:vAlign w:val="bottom"/>
            <w:hideMark/>
          </w:tcPr>
          <w:p w14:paraId="3561F57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307,079.00</w:t>
            </w:r>
          </w:p>
        </w:tc>
      </w:tr>
      <w:tr w:rsidR="00CF3066" w:rsidRPr="00CF3066" w14:paraId="4BA2D7C0" w14:textId="77777777" w:rsidTr="00CF3066">
        <w:trPr>
          <w:trHeight w:val="225"/>
        </w:trPr>
        <w:tc>
          <w:tcPr>
            <w:tcW w:w="1320" w:type="dxa"/>
            <w:tcBorders>
              <w:top w:val="nil"/>
              <w:left w:val="nil"/>
              <w:bottom w:val="nil"/>
              <w:right w:val="nil"/>
            </w:tcBorders>
            <w:shd w:val="clear" w:color="auto" w:fill="auto"/>
            <w:noWrap/>
            <w:vAlign w:val="bottom"/>
            <w:hideMark/>
          </w:tcPr>
          <w:p w14:paraId="0FFB4F06"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7.3.0.3.6.6</w:t>
            </w:r>
          </w:p>
        </w:tc>
        <w:tc>
          <w:tcPr>
            <w:tcW w:w="1320" w:type="dxa"/>
            <w:tcBorders>
              <w:top w:val="nil"/>
              <w:left w:val="nil"/>
              <w:bottom w:val="nil"/>
              <w:right w:val="nil"/>
            </w:tcBorders>
            <w:shd w:val="clear" w:color="auto" w:fill="auto"/>
            <w:noWrap/>
            <w:vAlign w:val="bottom"/>
            <w:hideMark/>
          </w:tcPr>
          <w:p w14:paraId="37136083"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7D6A586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117.28</w:t>
            </w:r>
          </w:p>
        </w:tc>
        <w:tc>
          <w:tcPr>
            <w:tcW w:w="1360" w:type="dxa"/>
            <w:tcBorders>
              <w:top w:val="nil"/>
              <w:left w:val="nil"/>
              <w:bottom w:val="nil"/>
              <w:right w:val="nil"/>
            </w:tcBorders>
            <w:shd w:val="clear" w:color="auto" w:fill="auto"/>
            <w:noWrap/>
            <w:vAlign w:val="bottom"/>
            <w:hideMark/>
          </w:tcPr>
          <w:p w14:paraId="73CF61C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75E800C3"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-117.28</w:t>
            </w:r>
          </w:p>
        </w:tc>
        <w:tc>
          <w:tcPr>
            <w:tcW w:w="1360" w:type="dxa"/>
            <w:tcBorders>
              <w:top w:val="nil"/>
              <w:left w:val="nil"/>
              <w:bottom w:val="nil"/>
              <w:right w:val="nil"/>
            </w:tcBorders>
            <w:shd w:val="clear" w:color="auto" w:fill="auto"/>
            <w:noWrap/>
            <w:vAlign w:val="bottom"/>
            <w:hideMark/>
          </w:tcPr>
          <w:p w14:paraId="60722C74"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17204279"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r>
      <w:tr w:rsidR="00CF3066" w:rsidRPr="00CF3066" w14:paraId="7D5384DD" w14:textId="77777777" w:rsidTr="00CF3066">
        <w:trPr>
          <w:trHeight w:val="225"/>
        </w:trPr>
        <w:tc>
          <w:tcPr>
            <w:tcW w:w="1320" w:type="dxa"/>
            <w:tcBorders>
              <w:top w:val="nil"/>
              <w:left w:val="nil"/>
              <w:bottom w:val="nil"/>
              <w:right w:val="nil"/>
            </w:tcBorders>
            <w:shd w:val="clear" w:color="auto" w:fill="auto"/>
            <w:noWrap/>
            <w:vAlign w:val="bottom"/>
            <w:hideMark/>
          </w:tcPr>
          <w:p w14:paraId="413BB8A4"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7.3.0.3.7.1</w:t>
            </w:r>
          </w:p>
        </w:tc>
        <w:tc>
          <w:tcPr>
            <w:tcW w:w="1320" w:type="dxa"/>
            <w:tcBorders>
              <w:top w:val="nil"/>
              <w:left w:val="nil"/>
              <w:bottom w:val="nil"/>
              <w:right w:val="nil"/>
            </w:tcBorders>
            <w:shd w:val="clear" w:color="auto" w:fill="auto"/>
            <w:noWrap/>
            <w:vAlign w:val="bottom"/>
            <w:hideMark/>
          </w:tcPr>
          <w:p w14:paraId="2B2747E4"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1CFDC747"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154,256.40</w:t>
            </w:r>
          </w:p>
        </w:tc>
        <w:tc>
          <w:tcPr>
            <w:tcW w:w="1360" w:type="dxa"/>
            <w:tcBorders>
              <w:top w:val="nil"/>
              <w:left w:val="nil"/>
              <w:bottom w:val="nil"/>
              <w:right w:val="nil"/>
            </w:tcBorders>
            <w:shd w:val="clear" w:color="auto" w:fill="auto"/>
            <w:noWrap/>
            <w:vAlign w:val="bottom"/>
            <w:hideMark/>
          </w:tcPr>
          <w:p w14:paraId="4ED2B347"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04348563"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-43,299.40</w:t>
            </w:r>
          </w:p>
        </w:tc>
        <w:tc>
          <w:tcPr>
            <w:tcW w:w="1360" w:type="dxa"/>
            <w:tcBorders>
              <w:top w:val="nil"/>
              <w:left w:val="nil"/>
              <w:bottom w:val="nil"/>
              <w:right w:val="nil"/>
            </w:tcBorders>
            <w:shd w:val="clear" w:color="auto" w:fill="auto"/>
            <w:noWrap/>
            <w:vAlign w:val="bottom"/>
            <w:hideMark/>
          </w:tcPr>
          <w:p w14:paraId="6DEDCB3A"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98,791.00</w:t>
            </w:r>
          </w:p>
        </w:tc>
        <w:tc>
          <w:tcPr>
            <w:tcW w:w="1360" w:type="dxa"/>
            <w:tcBorders>
              <w:top w:val="nil"/>
              <w:left w:val="nil"/>
              <w:bottom w:val="nil"/>
              <w:right w:val="nil"/>
            </w:tcBorders>
            <w:shd w:val="clear" w:color="auto" w:fill="auto"/>
            <w:noWrap/>
            <w:vAlign w:val="bottom"/>
            <w:hideMark/>
          </w:tcPr>
          <w:p w14:paraId="569A6CFA"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98,791.00</w:t>
            </w:r>
          </w:p>
        </w:tc>
      </w:tr>
      <w:tr w:rsidR="00CF3066" w:rsidRPr="00CF3066" w14:paraId="2C71F80C" w14:textId="77777777" w:rsidTr="00CF3066">
        <w:trPr>
          <w:trHeight w:val="225"/>
        </w:trPr>
        <w:tc>
          <w:tcPr>
            <w:tcW w:w="1320" w:type="dxa"/>
            <w:tcBorders>
              <w:top w:val="nil"/>
              <w:left w:val="nil"/>
              <w:bottom w:val="nil"/>
              <w:right w:val="nil"/>
            </w:tcBorders>
            <w:shd w:val="clear" w:color="auto" w:fill="auto"/>
            <w:noWrap/>
            <w:vAlign w:val="bottom"/>
            <w:hideMark/>
          </w:tcPr>
          <w:p w14:paraId="081D0E85"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7.3.0.3.7.2</w:t>
            </w:r>
          </w:p>
        </w:tc>
        <w:tc>
          <w:tcPr>
            <w:tcW w:w="1320" w:type="dxa"/>
            <w:tcBorders>
              <w:top w:val="nil"/>
              <w:left w:val="nil"/>
              <w:bottom w:val="nil"/>
              <w:right w:val="nil"/>
            </w:tcBorders>
            <w:shd w:val="clear" w:color="auto" w:fill="auto"/>
            <w:noWrap/>
            <w:vAlign w:val="bottom"/>
            <w:hideMark/>
          </w:tcPr>
          <w:p w14:paraId="5DC2BE16"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13032D8F"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771.28</w:t>
            </w:r>
          </w:p>
        </w:tc>
        <w:tc>
          <w:tcPr>
            <w:tcW w:w="1360" w:type="dxa"/>
            <w:tcBorders>
              <w:top w:val="nil"/>
              <w:left w:val="nil"/>
              <w:bottom w:val="nil"/>
              <w:right w:val="nil"/>
            </w:tcBorders>
            <w:shd w:val="clear" w:color="auto" w:fill="auto"/>
            <w:noWrap/>
            <w:vAlign w:val="bottom"/>
            <w:hideMark/>
          </w:tcPr>
          <w:p w14:paraId="7BF77913"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5FECBB99"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-771.28</w:t>
            </w:r>
          </w:p>
        </w:tc>
        <w:tc>
          <w:tcPr>
            <w:tcW w:w="1360" w:type="dxa"/>
            <w:tcBorders>
              <w:top w:val="nil"/>
              <w:left w:val="nil"/>
              <w:bottom w:val="nil"/>
              <w:right w:val="nil"/>
            </w:tcBorders>
            <w:shd w:val="clear" w:color="auto" w:fill="auto"/>
            <w:noWrap/>
            <w:vAlign w:val="bottom"/>
            <w:hideMark/>
          </w:tcPr>
          <w:p w14:paraId="17E5B36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62212414"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r>
      <w:tr w:rsidR="00CF3066" w:rsidRPr="00CF3066" w14:paraId="1A2098D6" w14:textId="77777777" w:rsidTr="00CF3066">
        <w:trPr>
          <w:trHeight w:val="225"/>
        </w:trPr>
        <w:tc>
          <w:tcPr>
            <w:tcW w:w="1320" w:type="dxa"/>
            <w:tcBorders>
              <w:top w:val="nil"/>
              <w:left w:val="nil"/>
              <w:bottom w:val="nil"/>
              <w:right w:val="nil"/>
            </w:tcBorders>
            <w:shd w:val="clear" w:color="auto" w:fill="auto"/>
            <w:noWrap/>
            <w:vAlign w:val="bottom"/>
            <w:hideMark/>
          </w:tcPr>
          <w:p w14:paraId="2B45A39A"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7.9.0.1.0.1</w:t>
            </w:r>
          </w:p>
        </w:tc>
        <w:tc>
          <w:tcPr>
            <w:tcW w:w="1320" w:type="dxa"/>
            <w:tcBorders>
              <w:top w:val="nil"/>
              <w:left w:val="nil"/>
              <w:bottom w:val="nil"/>
              <w:right w:val="nil"/>
            </w:tcBorders>
            <w:shd w:val="clear" w:color="auto" w:fill="auto"/>
            <w:noWrap/>
            <w:vAlign w:val="bottom"/>
            <w:hideMark/>
          </w:tcPr>
          <w:p w14:paraId="29A20A1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486AB2BB"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35,534.44</w:t>
            </w:r>
          </w:p>
        </w:tc>
        <w:tc>
          <w:tcPr>
            <w:tcW w:w="1360" w:type="dxa"/>
            <w:tcBorders>
              <w:top w:val="nil"/>
              <w:left w:val="nil"/>
              <w:bottom w:val="nil"/>
              <w:right w:val="nil"/>
            </w:tcBorders>
            <w:shd w:val="clear" w:color="auto" w:fill="auto"/>
            <w:noWrap/>
            <w:vAlign w:val="bottom"/>
            <w:hideMark/>
          </w:tcPr>
          <w:p w14:paraId="4057929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7AA07356"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7875B66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30,512.60</w:t>
            </w:r>
          </w:p>
        </w:tc>
        <w:tc>
          <w:tcPr>
            <w:tcW w:w="1360" w:type="dxa"/>
            <w:tcBorders>
              <w:top w:val="nil"/>
              <w:left w:val="nil"/>
              <w:bottom w:val="nil"/>
              <w:right w:val="nil"/>
            </w:tcBorders>
            <w:shd w:val="clear" w:color="auto" w:fill="auto"/>
            <w:noWrap/>
            <w:vAlign w:val="bottom"/>
            <w:hideMark/>
          </w:tcPr>
          <w:p w14:paraId="56E4947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30,512.60</w:t>
            </w:r>
          </w:p>
        </w:tc>
      </w:tr>
      <w:tr w:rsidR="00CF3066" w:rsidRPr="00CF3066" w14:paraId="2C16FFC2" w14:textId="77777777" w:rsidTr="00CF3066">
        <w:trPr>
          <w:trHeight w:val="225"/>
        </w:trPr>
        <w:tc>
          <w:tcPr>
            <w:tcW w:w="1320" w:type="dxa"/>
            <w:tcBorders>
              <w:top w:val="nil"/>
              <w:left w:val="nil"/>
              <w:bottom w:val="nil"/>
              <w:right w:val="nil"/>
            </w:tcBorders>
            <w:shd w:val="clear" w:color="auto" w:fill="auto"/>
            <w:noWrap/>
            <w:vAlign w:val="bottom"/>
            <w:hideMark/>
          </w:tcPr>
          <w:p w14:paraId="6F940A07"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9.1.0.1.0.1</w:t>
            </w:r>
          </w:p>
        </w:tc>
        <w:tc>
          <w:tcPr>
            <w:tcW w:w="1320" w:type="dxa"/>
            <w:tcBorders>
              <w:top w:val="nil"/>
              <w:left w:val="nil"/>
              <w:bottom w:val="nil"/>
              <w:right w:val="nil"/>
            </w:tcBorders>
            <w:shd w:val="clear" w:color="auto" w:fill="auto"/>
            <w:noWrap/>
            <w:vAlign w:val="bottom"/>
            <w:hideMark/>
          </w:tcPr>
          <w:p w14:paraId="1D51A8E7"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1.1</w:t>
            </w:r>
          </w:p>
        </w:tc>
        <w:tc>
          <w:tcPr>
            <w:tcW w:w="1360" w:type="dxa"/>
            <w:tcBorders>
              <w:top w:val="nil"/>
              <w:left w:val="nil"/>
              <w:bottom w:val="nil"/>
              <w:right w:val="nil"/>
            </w:tcBorders>
            <w:shd w:val="clear" w:color="auto" w:fill="auto"/>
            <w:noWrap/>
            <w:vAlign w:val="bottom"/>
            <w:hideMark/>
          </w:tcPr>
          <w:p w14:paraId="60C9713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3,394,800.00</w:t>
            </w:r>
          </w:p>
        </w:tc>
        <w:tc>
          <w:tcPr>
            <w:tcW w:w="1360" w:type="dxa"/>
            <w:tcBorders>
              <w:top w:val="nil"/>
              <w:left w:val="nil"/>
              <w:bottom w:val="nil"/>
              <w:right w:val="nil"/>
            </w:tcBorders>
            <w:shd w:val="clear" w:color="auto" w:fill="auto"/>
            <w:noWrap/>
            <w:vAlign w:val="bottom"/>
            <w:hideMark/>
          </w:tcPr>
          <w:p w14:paraId="2B09603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28,000.00</w:t>
            </w:r>
          </w:p>
        </w:tc>
        <w:tc>
          <w:tcPr>
            <w:tcW w:w="1520" w:type="dxa"/>
            <w:tcBorders>
              <w:top w:val="nil"/>
              <w:left w:val="nil"/>
              <w:bottom w:val="nil"/>
              <w:right w:val="nil"/>
            </w:tcBorders>
            <w:shd w:val="clear" w:color="auto" w:fill="auto"/>
            <w:noWrap/>
            <w:vAlign w:val="bottom"/>
            <w:hideMark/>
          </w:tcPr>
          <w:p w14:paraId="21BDD76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0AFD830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2,352,403.49</w:t>
            </w:r>
          </w:p>
        </w:tc>
        <w:tc>
          <w:tcPr>
            <w:tcW w:w="1360" w:type="dxa"/>
            <w:tcBorders>
              <w:top w:val="nil"/>
              <w:left w:val="nil"/>
              <w:bottom w:val="nil"/>
              <w:right w:val="nil"/>
            </w:tcBorders>
            <w:shd w:val="clear" w:color="auto" w:fill="auto"/>
            <w:noWrap/>
            <w:vAlign w:val="bottom"/>
            <w:hideMark/>
          </w:tcPr>
          <w:p w14:paraId="3A99747F"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2,352,403.49</w:t>
            </w:r>
          </w:p>
        </w:tc>
      </w:tr>
      <w:tr w:rsidR="00CF3066" w:rsidRPr="00CF3066" w14:paraId="095BF56F" w14:textId="77777777" w:rsidTr="00CF3066">
        <w:trPr>
          <w:trHeight w:val="225"/>
        </w:trPr>
        <w:tc>
          <w:tcPr>
            <w:tcW w:w="1320" w:type="dxa"/>
            <w:tcBorders>
              <w:top w:val="nil"/>
              <w:left w:val="nil"/>
              <w:bottom w:val="nil"/>
              <w:right w:val="nil"/>
            </w:tcBorders>
            <w:shd w:val="clear" w:color="auto" w:fill="auto"/>
            <w:noWrap/>
            <w:vAlign w:val="bottom"/>
            <w:hideMark/>
          </w:tcPr>
          <w:p w14:paraId="095E843B"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5.1.0.1.0.1</w:t>
            </w:r>
          </w:p>
        </w:tc>
        <w:tc>
          <w:tcPr>
            <w:tcW w:w="1320" w:type="dxa"/>
            <w:tcBorders>
              <w:top w:val="nil"/>
              <w:left w:val="nil"/>
              <w:bottom w:val="nil"/>
              <w:right w:val="nil"/>
            </w:tcBorders>
            <w:shd w:val="clear" w:color="auto" w:fill="auto"/>
            <w:noWrap/>
            <w:vAlign w:val="bottom"/>
            <w:hideMark/>
          </w:tcPr>
          <w:p w14:paraId="0A037B3E"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429BA8A7"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68A1F22C"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30.60</w:t>
            </w:r>
          </w:p>
        </w:tc>
        <w:tc>
          <w:tcPr>
            <w:tcW w:w="1520" w:type="dxa"/>
            <w:tcBorders>
              <w:top w:val="nil"/>
              <w:left w:val="nil"/>
              <w:bottom w:val="nil"/>
              <w:right w:val="nil"/>
            </w:tcBorders>
            <w:shd w:val="clear" w:color="auto" w:fill="auto"/>
            <w:noWrap/>
            <w:vAlign w:val="bottom"/>
            <w:hideMark/>
          </w:tcPr>
          <w:p w14:paraId="27D4643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1A1570D8"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23.35</w:t>
            </w:r>
          </w:p>
        </w:tc>
        <w:tc>
          <w:tcPr>
            <w:tcW w:w="1360" w:type="dxa"/>
            <w:tcBorders>
              <w:top w:val="nil"/>
              <w:left w:val="nil"/>
              <w:bottom w:val="nil"/>
              <w:right w:val="nil"/>
            </w:tcBorders>
            <w:shd w:val="clear" w:color="auto" w:fill="auto"/>
            <w:noWrap/>
            <w:vAlign w:val="bottom"/>
            <w:hideMark/>
          </w:tcPr>
          <w:p w14:paraId="4396C04C"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23.35</w:t>
            </w:r>
          </w:p>
        </w:tc>
      </w:tr>
      <w:tr w:rsidR="00CF3066" w:rsidRPr="00CF3066" w14:paraId="49E52561" w14:textId="77777777" w:rsidTr="00CF3066">
        <w:trPr>
          <w:trHeight w:val="225"/>
        </w:trPr>
        <w:tc>
          <w:tcPr>
            <w:tcW w:w="1320" w:type="dxa"/>
            <w:tcBorders>
              <w:top w:val="nil"/>
              <w:left w:val="nil"/>
              <w:bottom w:val="nil"/>
              <w:right w:val="nil"/>
            </w:tcBorders>
            <w:shd w:val="clear" w:color="auto" w:fill="auto"/>
            <w:noWrap/>
            <w:vAlign w:val="bottom"/>
            <w:hideMark/>
          </w:tcPr>
          <w:p w14:paraId="27E3644A"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7.3.0.8.0.3</w:t>
            </w:r>
          </w:p>
        </w:tc>
        <w:tc>
          <w:tcPr>
            <w:tcW w:w="1320" w:type="dxa"/>
            <w:tcBorders>
              <w:top w:val="nil"/>
              <w:left w:val="nil"/>
              <w:bottom w:val="nil"/>
              <w:right w:val="nil"/>
            </w:tcBorders>
            <w:shd w:val="clear" w:color="auto" w:fill="auto"/>
            <w:noWrap/>
            <w:vAlign w:val="bottom"/>
            <w:hideMark/>
          </w:tcPr>
          <w:p w14:paraId="598B30D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4BDE8126"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320D7A1A"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10,360.00</w:t>
            </w:r>
          </w:p>
        </w:tc>
        <w:tc>
          <w:tcPr>
            <w:tcW w:w="1520" w:type="dxa"/>
            <w:tcBorders>
              <w:top w:val="nil"/>
              <w:left w:val="nil"/>
              <w:bottom w:val="nil"/>
              <w:right w:val="nil"/>
            </w:tcBorders>
            <w:shd w:val="clear" w:color="auto" w:fill="auto"/>
            <w:noWrap/>
            <w:vAlign w:val="bottom"/>
            <w:hideMark/>
          </w:tcPr>
          <w:p w14:paraId="4A12157B"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32CEE7F3"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7,950.00</w:t>
            </w:r>
          </w:p>
        </w:tc>
        <w:tc>
          <w:tcPr>
            <w:tcW w:w="1360" w:type="dxa"/>
            <w:tcBorders>
              <w:top w:val="nil"/>
              <w:left w:val="nil"/>
              <w:bottom w:val="nil"/>
              <w:right w:val="nil"/>
            </w:tcBorders>
            <w:shd w:val="clear" w:color="auto" w:fill="auto"/>
            <w:noWrap/>
            <w:vAlign w:val="bottom"/>
            <w:hideMark/>
          </w:tcPr>
          <w:p w14:paraId="46A52E11"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7,950.00</w:t>
            </w:r>
          </w:p>
        </w:tc>
      </w:tr>
      <w:tr w:rsidR="00CF3066" w:rsidRPr="00CF3066" w14:paraId="66517D7B" w14:textId="77777777" w:rsidTr="00CF3066">
        <w:trPr>
          <w:trHeight w:val="225"/>
        </w:trPr>
        <w:tc>
          <w:tcPr>
            <w:tcW w:w="1320" w:type="dxa"/>
            <w:tcBorders>
              <w:top w:val="nil"/>
              <w:left w:val="nil"/>
              <w:bottom w:val="nil"/>
              <w:right w:val="nil"/>
            </w:tcBorders>
            <w:shd w:val="clear" w:color="auto" w:fill="auto"/>
            <w:noWrap/>
            <w:vAlign w:val="bottom"/>
            <w:hideMark/>
          </w:tcPr>
          <w:p w14:paraId="76D7E6F5" w14:textId="77777777" w:rsidR="00CF3066" w:rsidRPr="00CF3066" w:rsidRDefault="00CF3066" w:rsidP="00CF3066">
            <w:pPr>
              <w:spacing w:after="0" w:line="240" w:lineRule="auto"/>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9.1.0.1.0.1</w:t>
            </w:r>
          </w:p>
        </w:tc>
        <w:tc>
          <w:tcPr>
            <w:tcW w:w="1320" w:type="dxa"/>
            <w:tcBorders>
              <w:top w:val="nil"/>
              <w:left w:val="nil"/>
              <w:bottom w:val="nil"/>
              <w:right w:val="nil"/>
            </w:tcBorders>
            <w:shd w:val="clear" w:color="auto" w:fill="auto"/>
            <w:noWrap/>
            <w:vAlign w:val="bottom"/>
            <w:hideMark/>
          </w:tcPr>
          <w:p w14:paraId="53C43459"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w:t>
            </w:r>
          </w:p>
        </w:tc>
        <w:tc>
          <w:tcPr>
            <w:tcW w:w="1360" w:type="dxa"/>
            <w:tcBorders>
              <w:top w:val="nil"/>
              <w:left w:val="nil"/>
              <w:bottom w:val="nil"/>
              <w:right w:val="nil"/>
            </w:tcBorders>
            <w:shd w:val="clear" w:color="auto" w:fill="auto"/>
            <w:noWrap/>
            <w:vAlign w:val="bottom"/>
            <w:hideMark/>
          </w:tcPr>
          <w:p w14:paraId="2919112D"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41B4B2D4"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520" w:type="dxa"/>
            <w:tcBorders>
              <w:top w:val="nil"/>
              <w:left w:val="nil"/>
              <w:bottom w:val="nil"/>
              <w:right w:val="nil"/>
            </w:tcBorders>
            <w:shd w:val="clear" w:color="auto" w:fill="auto"/>
            <w:noWrap/>
            <w:vAlign w:val="bottom"/>
            <w:hideMark/>
          </w:tcPr>
          <w:p w14:paraId="4C3D53CB"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0.00</w:t>
            </w:r>
          </w:p>
        </w:tc>
        <w:tc>
          <w:tcPr>
            <w:tcW w:w="1360" w:type="dxa"/>
            <w:tcBorders>
              <w:top w:val="nil"/>
              <w:left w:val="nil"/>
              <w:bottom w:val="nil"/>
              <w:right w:val="nil"/>
            </w:tcBorders>
            <w:shd w:val="clear" w:color="auto" w:fill="auto"/>
            <w:noWrap/>
            <w:vAlign w:val="bottom"/>
            <w:hideMark/>
          </w:tcPr>
          <w:p w14:paraId="67C47859"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1,453.00</w:t>
            </w:r>
          </w:p>
        </w:tc>
        <w:tc>
          <w:tcPr>
            <w:tcW w:w="1360" w:type="dxa"/>
            <w:tcBorders>
              <w:top w:val="nil"/>
              <w:left w:val="nil"/>
              <w:bottom w:val="nil"/>
              <w:right w:val="nil"/>
            </w:tcBorders>
            <w:shd w:val="clear" w:color="auto" w:fill="auto"/>
            <w:noWrap/>
            <w:vAlign w:val="bottom"/>
            <w:hideMark/>
          </w:tcPr>
          <w:p w14:paraId="7749D3DB" w14:textId="77777777" w:rsidR="00CF3066" w:rsidRPr="00CF3066" w:rsidRDefault="00CF3066" w:rsidP="00CF3066">
            <w:pPr>
              <w:spacing w:after="0" w:line="240" w:lineRule="auto"/>
              <w:jc w:val="right"/>
              <w:rPr>
                <w:rFonts w:ascii="Arial" w:eastAsia="Times New Roman" w:hAnsi="Arial" w:cs="Arial"/>
                <w:color w:val="000000"/>
                <w:sz w:val="16"/>
                <w:szCs w:val="16"/>
                <w:lang w:eastAsia="es-MX"/>
              </w:rPr>
            </w:pPr>
            <w:r w:rsidRPr="00CF3066">
              <w:rPr>
                <w:rFonts w:ascii="Arial" w:eastAsia="Times New Roman" w:hAnsi="Arial" w:cs="Arial"/>
                <w:color w:val="000000"/>
                <w:sz w:val="16"/>
                <w:szCs w:val="16"/>
                <w:lang w:eastAsia="es-MX"/>
              </w:rPr>
              <w:t>1,453.00</w:t>
            </w:r>
          </w:p>
        </w:tc>
      </w:tr>
    </w:tbl>
    <w:p w14:paraId="0749911F" w14:textId="77777777" w:rsidR="00C555CF" w:rsidRDefault="00C555CF" w:rsidP="00CB41C4">
      <w:pPr>
        <w:tabs>
          <w:tab w:val="left" w:leader="underscore" w:pos="9639"/>
        </w:tabs>
        <w:spacing w:after="0" w:line="240" w:lineRule="auto"/>
        <w:jc w:val="both"/>
        <w:rPr>
          <w:rFonts w:cs="Calibri"/>
        </w:rPr>
      </w:pPr>
    </w:p>
    <w:p w14:paraId="2A98C659" w14:textId="77777777" w:rsidR="00C555CF" w:rsidRDefault="00C555CF" w:rsidP="00CB41C4">
      <w:pPr>
        <w:tabs>
          <w:tab w:val="left" w:leader="underscore" w:pos="9639"/>
        </w:tabs>
        <w:spacing w:after="0" w:line="240" w:lineRule="auto"/>
        <w:jc w:val="both"/>
        <w:rPr>
          <w:rFonts w:cs="Calibri"/>
        </w:rPr>
      </w:pPr>
    </w:p>
    <w:p w14:paraId="76C29ADD" w14:textId="77777777" w:rsidR="00C555CF" w:rsidRDefault="00C555CF" w:rsidP="00CB41C4">
      <w:pPr>
        <w:tabs>
          <w:tab w:val="left" w:leader="underscore" w:pos="9639"/>
        </w:tabs>
        <w:spacing w:after="0" w:line="240" w:lineRule="auto"/>
        <w:jc w:val="both"/>
        <w:rPr>
          <w:rFonts w:cs="Calibri"/>
        </w:rPr>
      </w:pPr>
    </w:p>
    <w:p w14:paraId="18A2510D" w14:textId="77777777" w:rsidR="00C555CF" w:rsidRDefault="00C555CF" w:rsidP="00CB41C4">
      <w:pPr>
        <w:tabs>
          <w:tab w:val="left" w:leader="underscore" w:pos="9639"/>
        </w:tabs>
        <w:spacing w:after="0" w:line="240" w:lineRule="auto"/>
        <w:jc w:val="both"/>
        <w:rPr>
          <w:rFonts w:cs="Calibri"/>
        </w:rPr>
      </w:pPr>
    </w:p>
    <w:p w14:paraId="6659DECC" w14:textId="15D7F36D" w:rsidR="007D1E76" w:rsidRPr="00E74967" w:rsidRDefault="000C3365" w:rsidP="00CB41C4">
      <w:pPr>
        <w:tabs>
          <w:tab w:val="left" w:leader="underscore" w:pos="9639"/>
        </w:tabs>
        <w:spacing w:after="0" w:line="240" w:lineRule="auto"/>
        <w:jc w:val="both"/>
        <w:rPr>
          <w:rFonts w:cs="Calibri"/>
        </w:rPr>
      </w:pPr>
      <w:r>
        <w:rPr>
          <w:rFonts w:cs="Calibri"/>
        </w:rPr>
        <w:tab/>
      </w:r>
    </w:p>
    <w:p w14:paraId="20C51C97" w14:textId="77777777" w:rsidR="007D1E76" w:rsidRPr="00E74967" w:rsidRDefault="007D1E76" w:rsidP="00CB41C4">
      <w:pPr>
        <w:tabs>
          <w:tab w:val="left" w:leader="underscore" w:pos="9639"/>
        </w:tabs>
        <w:spacing w:after="0" w:line="240" w:lineRule="auto"/>
        <w:jc w:val="both"/>
        <w:rPr>
          <w:rFonts w:cs="Calibri"/>
        </w:rPr>
      </w:pPr>
    </w:p>
    <w:p w14:paraId="44E696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D2BC824" w14:textId="1A1A2A1F"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r w:rsidR="00661937" w:rsidRPr="000B017B">
        <w:rPr>
          <w:rFonts w:cs="Calibri"/>
          <w:u w:val="single"/>
        </w:rPr>
        <w:t>información</w:t>
      </w:r>
      <w:r w:rsidRPr="000B017B">
        <w:rPr>
          <w:rFonts w:cs="Calibri"/>
          <w:u w:val="single"/>
        </w:rPr>
        <w:t xml:space="preserve"> no la manejamos.</w:t>
      </w:r>
      <w:r w:rsidR="000C3365">
        <w:rPr>
          <w:rFonts w:cs="Calibri"/>
        </w:rPr>
        <w:tab/>
      </w:r>
      <w:r w:rsidR="000C3365">
        <w:rPr>
          <w:rFonts w:cs="Calibri"/>
        </w:rPr>
        <w:tab/>
      </w:r>
      <w:r w:rsidR="000C3365">
        <w:rPr>
          <w:rFonts w:cs="Calibri"/>
        </w:rPr>
        <w:tab/>
      </w:r>
    </w:p>
    <w:p w14:paraId="73A9EA23" w14:textId="77777777" w:rsidR="007D1E76" w:rsidRPr="00E74967" w:rsidRDefault="007D1E76" w:rsidP="00CB41C4">
      <w:pPr>
        <w:tabs>
          <w:tab w:val="left" w:leader="underscore" w:pos="9639"/>
        </w:tabs>
        <w:spacing w:after="0" w:line="240" w:lineRule="auto"/>
        <w:jc w:val="both"/>
        <w:rPr>
          <w:rFonts w:cs="Calibri"/>
        </w:rPr>
      </w:pPr>
    </w:p>
    <w:p w14:paraId="5888317B"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7BDF23C1" w14:textId="77777777" w:rsidR="007D1E76" w:rsidRPr="00E74967" w:rsidRDefault="007D1E76" w:rsidP="00CB41C4">
      <w:pPr>
        <w:tabs>
          <w:tab w:val="left" w:leader="underscore" w:pos="9639"/>
        </w:tabs>
        <w:spacing w:after="0" w:line="240" w:lineRule="auto"/>
        <w:jc w:val="both"/>
        <w:rPr>
          <w:rFonts w:cs="Calibri"/>
        </w:rPr>
      </w:pPr>
    </w:p>
    <w:p w14:paraId="3A6BAEC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01CF84F" w14:textId="77777777" w:rsidR="007D1E76" w:rsidRPr="00E74967" w:rsidRDefault="007D1E76" w:rsidP="00CB41C4">
      <w:pPr>
        <w:tabs>
          <w:tab w:val="left" w:leader="underscore" w:pos="9639"/>
        </w:tabs>
        <w:spacing w:after="0" w:line="240" w:lineRule="auto"/>
        <w:jc w:val="both"/>
        <w:rPr>
          <w:rFonts w:cs="Calibri"/>
        </w:rPr>
      </w:pPr>
    </w:p>
    <w:p w14:paraId="026EDD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23DA33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1AAF249" w14:textId="77777777" w:rsidR="007D1E76" w:rsidRPr="00E74967" w:rsidRDefault="007D1E76" w:rsidP="00CB41C4">
      <w:pPr>
        <w:tabs>
          <w:tab w:val="left" w:leader="underscore" w:pos="9639"/>
        </w:tabs>
        <w:spacing w:after="0" w:line="240" w:lineRule="auto"/>
        <w:jc w:val="both"/>
        <w:rPr>
          <w:rFonts w:cs="Calibri"/>
        </w:rPr>
      </w:pPr>
    </w:p>
    <w:p w14:paraId="561DB6C1" w14:textId="77777777" w:rsidR="007D1E76" w:rsidRPr="00E74967" w:rsidRDefault="007D1E76" w:rsidP="00CB41C4">
      <w:pPr>
        <w:tabs>
          <w:tab w:val="left" w:leader="underscore" w:pos="9639"/>
        </w:tabs>
        <w:spacing w:after="0" w:line="240" w:lineRule="auto"/>
        <w:jc w:val="both"/>
        <w:rPr>
          <w:rFonts w:cs="Calibri"/>
        </w:rPr>
      </w:pPr>
    </w:p>
    <w:p w14:paraId="4CF8FAF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06C0519D" w14:textId="77777777" w:rsidR="007D1E76" w:rsidRPr="00E74967" w:rsidRDefault="007D1E76" w:rsidP="00CB41C4">
      <w:pPr>
        <w:tabs>
          <w:tab w:val="left" w:leader="underscore" w:pos="9639"/>
        </w:tabs>
        <w:spacing w:after="0" w:line="240" w:lineRule="auto"/>
        <w:jc w:val="both"/>
        <w:rPr>
          <w:rFonts w:cs="Calibri"/>
        </w:rPr>
      </w:pPr>
    </w:p>
    <w:p w14:paraId="1B07A7E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FC07D9E" w14:textId="77777777"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“Esta nota no le aplica al ente público”. Esta información no la manejamos.</w:t>
      </w:r>
      <w:r w:rsidR="000C3365">
        <w:rPr>
          <w:rFonts w:cs="Calibri"/>
        </w:rPr>
        <w:tab/>
      </w:r>
      <w:r w:rsidR="000C3365">
        <w:rPr>
          <w:rFonts w:cs="Calibri"/>
        </w:rPr>
        <w:tab/>
      </w:r>
      <w:r w:rsidR="000C3365">
        <w:rPr>
          <w:rFonts w:cs="Calibri"/>
        </w:rPr>
        <w:tab/>
      </w:r>
    </w:p>
    <w:p w14:paraId="669FDB2E" w14:textId="77777777" w:rsidR="007D1E76" w:rsidRPr="00E74967" w:rsidRDefault="007D1E76" w:rsidP="00CB41C4">
      <w:pPr>
        <w:tabs>
          <w:tab w:val="left" w:leader="underscore" w:pos="9639"/>
        </w:tabs>
        <w:spacing w:after="0" w:line="240" w:lineRule="auto"/>
        <w:jc w:val="both"/>
        <w:rPr>
          <w:rFonts w:cs="Calibri"/>
        </w:rPr>
      </w:pPr>
    </w:p>
    <w:p w14:paraId="1DA86A2D" w14:textId="77777777" w:rsidR="007D1E76" w:rsidRPr="00E74967" w:rsidRDefault="007D1E76" w:rsidP="00CB41C4">
      <w:pPr>
        <w:tabs>
          <w:tab w:val="left" w:leader="underscore" w:pos="9639"/>
        </w:tabs>
        <w:spacing w:after="0" w:line="240" w:lineRule="auto"/>
        <w:jc w:val="both"/>
        <w:rPr>
          <w:rFonts w:cs="Calibri"/>
        </w:rPr>
      </w:pPr>
    </w:p>
    <w:p w14:paraId="60FDFA7E"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A7F8BD1" w14:textId="77777777" w:rsidR="007D1E76" w:rsidRPr="00E74967" w:rsidRDefault="007D1E76" w:rsidP="00CB41C4">
      <w:pPr>
        <w:tabs>
          <w:tab w:val="left" w:leader="underscore" w:pos="9639"/>
        </w:tabs>
        <w:spacing w:after="0" w:line="240" w:lineRule="auto"/>
        <w:jc w:val="both"/>
        <w:rPr>
          <w:rFonts w:cs="Calibri"/>
        </w:rPr>
      </w:pPr>
    </w:p>
    <w:p w14:paraId="5A2394CF"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2210B8C5" w14:textId="77777777" w:rsidR="007D1E76" w:rsidRPr="00E74967" w:rsidRDefault="007D1E76" w:rsidP="00CB41C4">
      <w:pPr>
        <w:tabs>
          <w:tab w:val="left" w:leader="underscore" w:pos="9639"/>
        </w:tabs>
        <w:spacing w:after="0" w:line="240" w:lineRule="auto"/>
        <w:jc w:val="both"/>
        <w:rPr>
          <w:rFonts w:cs="Calibri"/>
        </w:rPr>
      </w:pPr>
    </w:p>
    <w:p w14:paraId="768D22C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F7CE605" w14:textId="0610151D" w:rsidR="007D1E76" w:rsidRPr="00AA2802" w:rsidRDefault="00041A86" w:rsidP="00CB41C4">
      <w:pPr>
        <w:tabs>
          <w:tab w:val="left" w:leader="underscore" w:pos="9639"/>
        </w:tabs>
        <w:spacing w:after="0" w:line="240" w:lineRule="auto"/>
        <w:jc w:val="both"/>
        <w:rPr>
          <w:rFonts w:cs="Calibri"/>
          <w:u w:val="single"/>
        </w:rPr>
      </w:pPr>
      <w:r>
        <w:rPr>
          <w:rFonts w:cs="Calibri"/>
          <w:u w:val="single"/>
        </w:rPr>
        <w:t>Lineamientos Generales en Materia de Racionalidad, Austeridad y Diciplina Presupuestal para el ejercicio 2021.</w:t>
      </w:r>
      <w:r w:rsidR="000C3365" w:rsidRPr="00AA2802">
        <w:rPr>
          <w:rFonts w:cs="Calibri"/>
          <w:u w:val="single"/>
        </w:rPr>
        <w:tab/>
      </w:r>
      <w:r w:rsidR="000C3365" w:rsidRPr="00AA2802">
        <w:rPr>
          <w:rFonts w:cs="Calibri"/>
          <w:u w:val="single"/>
        </w:rPr>
        <w:lastRenderedPageBreak/>
        <w:tab/>
      </w:r>
      <w:r w:rsidR="000C3365" w:rsidRPr="00AA2802">
        <w:rPr>
          <w:rFonts w:cs="Calibri"/>
          <w:u w:val="single"/>
        </w:rPr>
        <w:tab/>
      </w:r>
      <w:r w:rsidR="000C3365" w:rsidRPr="00AA2802">
        <w:rPr>
          <w:rFonts w:cs="Calibri"/>
          <w:u w:val="single"/>
        </w:rPr>
        <w:tab/>
      </w:r>
      <w:r w:rsidR="000C3365" w:rsidRPr="00AA2802">
        <w:rPr>
          <w:rFonts w:cs="Calibri"/>
          <w:u w:val="single"/>
        </w:rPr>
        <w:tab/>
      </w:r>
      <w:r w:rsidR="000C3365" w:rsidRPr="00AA2802">
        <w:rPr>
          <w:rFonts w:cs="Calibri"/>
          <w:u w:val="single"/>
        </w:rPr>
        <w:tab/>
      </w:r>
    </w:p>
    <w:p w14:paraId="159115AD" w14:textId="77777777" w:rsidR="007D1E76" w:rsidRPr="00E74967" w:rsidRDefault="007D1E76" w:rsidP="00CB41C4">
      <w:pPr>
        <w:tabs>
          <w:tab w:val="left" w:leader="underscore" w:pos="9639"/>
        </w:tabs>
        <w:spacing w:after="0" w:line="240" w:lineRule="auto"/>
        <w:jc w:val="both"/>
        <w:rPr>
          <w:rFonts w:cs="Calibri"/>
        </w:rPr>
      </w:pPr>
    </w:p>
    <w:p w14:paraId="79F948B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B687205" w14:textId="7777777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0EB114B" w14:textId="77777777" w:rsidR="007D1E76" w:rsidRPr="00E74967" w:rsidRDefault="007D1E76" w:rsidP="00CB41C4">
      <w:pPr>
        <w:tabs>
          <w:tab w:val="left" w:leader="underscore" w:pos="9639"/>
        </w:tabs>
        <w:spacing w:after="0" w:line="240" w:lineRule="auto"/>
        <w:jc w:val="both"/>
        <w:rPr>
          <w:rFonts w:cs="Calibri"/>
        </w:rPr>
      </w:pPr>
    </w:p>
    <w:p w14:paraId="75033E3D" w14:textId="77777777" w:rsidR="007D1E76" w:rsidRPr="00E74967" w:rsidRDefault="007D1E76" w:rsidP="00CB41C4">
      <w:pPr>
        <w:tabs>
          <w:tab w:val="left" w:leader="underscore" w:pos="9639"/>
        </w:tabs>
        <w:spacing w:after="0" w:line="240" w:lineRule="auto"/>
        <w:jc w:val="both"/>
        <w:rPr>
          <w:rFonts w:cs="Calibri"/>
        </w:rPr>
      </w:pPr>
    </w:p>
    <w:p w14:paraId="18779BC1"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3F9EFCAD" w14:textId="77777777" w:rsidR="007D1E76" w:rsidRPr="00E74967" w:rsidRDefault="007D1E76" w:rsidP="00CB41C4">
      <w:pPr>
        <w:tabs>
          <w:tab w:val="left" w:leader="underscore" w:pos="9639"/>
        </w:tabs>
        <w:spacing w:after="0" w:line="240" w:lineRule="auto"/>
        <w:jc w:val="both"/>
        <w:rPr>
          <w:rFonts w:cs="Calibri"/>
        </w:rPr>
      </w:pPr>
    </w:p>
    <w:p w14:paraId="515050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1221FE1" w14:textId="77777777" w:rsidR="007D1E76" w:rsidRPr="00E74967" w:rsidRDefault="007D1E76" w:rsidP="00CB41C4">
      <w:pPr>
        <w:tabs>
          <w:tab w:val="left" w:leader="underscore" w:pos="9639"/>
        </w:tabs>
        <w:spacing w:after="0" w:line="240" w:lineRule="auto"/>
        <w:jc w:val="both"/>
        <w:rPr>
          <w:rFonts w:cs="Calibri"/>
        </w:rPr>
      </w:pPr>
    </w:p>
    <w:p w14:paraId="652DC2A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7920259" w14:textId="77777777" w:rsidR="007D1E76" w:rsidRPr="00E74967" w:rsidRDefault="007D1E76" w:rsidP="00CB41C4">
      <w:pPr>
        <w:tabs>
          <w:tab w:val="left" w:leader="underscore" w:pos="9639"/>
        </w:tabs>
        <w:spacing w:after="0" w:line="240" w:lineRule="auto"/>
        <w:jc w:val="both"/>
        <w:rPr>
          <w:rFonts w:cs="Calibri"/>
        </w:rPr>
      </w:pPr>
    </w:p>
    <w:p w14:paraId="2770DD36" w14:textId="77777777" w:rsidR="007D1E76" w:rsidRPr="00E74967" w:rsidRDefault="007D1E76" w:rsidP="00CB41C4">
      <w:pPr>
        <w:tabs>
          <w:tab w:val="left" w:leader="underscore" w:pos="9639"/>
        </w:tabs>
        <w:spacing w:after="0" w:line="240" w:lineRule="auto"/>
        <w:jc w:val="both"/>
        <w:rPr>
          <w:rFonts w:cs="Calibri"/>
        </w:rPr>
      </w:pPr>
    </w:p>
    <w:p w14:paraId="2FE32208"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79D5656" w14:textId="77777777" w:rsidR="007D1E76" w:rsidRPr="00E74967" w:rsidRDefault="007D1E76" w:rsidP="00CB41C4">
      <w:pPr>
        <w:tabs>
          <w:tab w:val="left" w:leader="underscore" w:pos="9639"/>
        </w:tabs>
        <w:spacing w:after="0" w:line="240" w:lineRule="auto"/>
        <w:jc w:val="both"/>
        <w:rPr>
          <w:rFonts w:cs="Calibri"/>
        </w:rPr>
      </w:pPr>
    </w:p>
    <w:p w14:paraId="2A05FB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4289A5C9" w14:textId="77777777" w:rsidR="007D1E76" w:rsidRPr="00E74967" w:rsidRDefault="007D1E76" w:rsidP="00CB41C4">
      <w:pPr>
        <w:tabs>
          <w:tab w:val="left" w:leader="underscore" w:pos="9639"/>
        </w:tabs>
        <w:spacing w:after="0" w:line="240" w:lineRule="auto"/>
        <w:jc w:val="both"/>
        <w:rPr>
          <w:rFonts w:cs="Calibri"/>
        </w:rPr>
      </w:pPr>
    </w:p>
    <w:p w14:paraId="35A9D8ED"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4FF3CBD2" w14:textId="77777777" w:rsidR="007D1E76" w:rsidRPr="00E74967" w:rsidRDefault="007D1E76" w:rsidP="00CB41C4">
      <w:pPr>
        <w:tabs>
          <w:tab w:val="left" w:leader="underscore" w:pos="9639"/>
        </w:tabs>
        <w:spacing w:after="0" w:line="240" w:lineRule="auto"/>
        <w:jc w:val="both"/>
        <w:rPr>
          <w:rFonts w:cs="Calibri"/>
        </w:rPr>
      </w:pPr>
    </w:p>
    <w:p w14:paraId="56DF1B5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827DF12" w14:textId="2C4EF116" w:rsidR="007D1E76" w:rsidRPr="00E74967" w:rsidRDefault="000B017B" w:rsidP="00CB41C4">
      <w:pPr>
        <w:tabs>
          <w:tab w:val="left" w:leader="underscore" w:pos="9639"/>
        </w:tabs>
        <w:spacing w:after="0" w:line="240" w:lineRule="auto"/>
        <w:jc w:val="both"/>
        <w:rPr>
          <w:rFonts w:cs="Calibri"/>
        </w:rPr>
      </w:pPr>
      <w:r w:rsidRPr="000B017B">
        <w:rPr>
          <w:rFonts w:cs="Calibri"/>
        </w:rPr>
        <w:t xml:space="preserve">“Esta nota no le aplica al ente público”. Esta </w:t>
      </w:r>
      <w:r w:rsidR="00661937" w:rsidRPr="000B017B">
        <w:rPr>
          <w:rFonts w:cs="Calibri"/>
        </w:rPr>
        <w:t>información</w:t>
      </w:r>
      <w:r w:rsidRPr="000B017B">
        <w:rPr>
          <w:rFonts w:cs="Calibri"/>
        </w:rPr>
        <w:t xml:space="preserve"> no la manejamos.</w:t>
      </w:r>
      <w:r w:rsidR="000C3365">
        <w:rPr>
          <w:rFonts w:cs="Calibri"/>
        </w:rPr>
        <w:tab/>
      </w:r>
      <w:r w:rsidR="000C3365">
        <w:rPr>
          <w:rFonts w:cs="Calibri"/>
        </w:rPr>
        <w:tab/>
      </w:r>
      <w:r w:rsidR="000C3365">
        <w:rPr>
          <w:rFonts w:cs="Calibri"/>
        </w:rPr>
        <w:tab/>
      </w:r>
    </w:p>
    <w:p w14:paraId="3CA59DEA" w14:textId="77777777" w:rsidR="007D1E76" w:rsidRPr="00E74967" w:rsidRDefault="007D1E76" w:rsidP="00CB41C4">
      <w:pPr>
        <w:tabs>
          <w:tab w:val="left" w:leader="underscore" w:pos="9639"/>
        </w:tabs>
        <w:spacing w:after="0" w:line="240" w:lineRule="auto"/>
        <w:jc w:val="both"/>
        <w:rPr>
          <w:rFonts w:cs="Calibri"/>
        </w:rPr>
      </w:pPr>
    </w:p>
    <w:p w14:paraId="38A7F4D2" w14:textId="77777777" w:rsidR="007D1E76" w:rsidRPr="00E74967" w:rsidRDefault="007D1E76" w:rsidP="00CB41C4">
      <w:pPr>
        <w:tabs>
          <w:tab w:val="left" w:leader="underscore" w:pos="9639"/>
        </w:tabs>
        <w:spacing w:after="0" w:line="240" w:lineRule="auto"/>
        <w:jc w:val="both"/>
        <w:rPr>
          <w:rFonts w:cs="Calibri"/>
        </w:rPr>
      </w:pPr>
    </w:p>
    <w:p w14:paraId="1E67FBD3"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lastRenderedPageBreak/>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163497D6" w14:textId="77777777" w:rsidR="007D1E76" w:rsidRPr="00E74967" w:rsidRDefault="007D1E76" w:rsidP="00CB41C4">
      <w:pPr>
        <w:tabs>
          <w:tab w:val="left" w:leader="underscore" w:pos="9639"/>
        </w:tabs>
        <w:spacing w:after="0" w:line="240" w:lineRule="auto"/>
        <w:jc w:val="both"/>
        <w:rPr>
          <w:rFonts w:cs="Calibri"/>
        </w:rPr>
      </w:pPr>
    </w:p>
    <w:p w14:paraId="7AB19979"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0A59A1A9"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2B9B76A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0624EA73" w14:textId="77777777"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5715A23" w14:textId="2E97B0D1" w:rsidR="00687ED6" w:rsidRDefault="00687ED6" w:rsidP="00687ED6">
      <w:pPr>
        <w:pBdr>
          <w:bottom w:val="single" w:sz="12" w:space="1" w:color="auto"/>
        </w:pBdr>
        <w:tabs>
          <w:tab w:val="left" w:leader="underscore" w:pos="9639"/>
        </w:tabs>
        <w:spacing w:after="0" w:line="240" w:lineRule="auto"/>
        <w:rPr>
          <w:rFonts w:cs="Calibri"/>
        </w:rPr>
      </w:pPr>
    </w:p>
    <w:p w14:paraId="35CA6067" w14:textId="77777777" w:rsidR="00687ED6" w:rsidRPr="00687ED6" w:rsidRDefault="00687ED6" w:rsidP="00687ED6">
      <w:pPr>
        <w:rPr>
          <w:rFonts w:cs="Calibri"/>
        </w:rPr>
      </w:pPr>
    </w:p>
    <w:p w14:paraId="0C6715D9" w14:textId="4C23736E" w:rsidR="00687ED6" w:rsidRDefault="00687ED6" w:rsidP="00687ED6">
      <w:pPr>
        <w:rPr>
          <w:rFonts w:cs="Calibri"/>
        </w:rPr>
      </w:pPr>
    </w:p>
    <w:tbl>
      <w:tblPr>
        <w:tblW w:w="16980" w:type="dxa"/>
        <w:tblCellMar>
          <w:left w:w="70" w:type="dxa"/>
          <w:right w:w="70" w:type="dxa"/>
        </w:tblCellMar>
        <w:tblLook w:val="04A0" w:firstRow="1" w:lastRow="0" w:firstColumn="1" w:lastColumn="0" w:noHBand="0" w:noVBand="1"/>
      </w:tblPr>
      <w:tblGrid>
        <w:gridCol w:w="12900"/>
        <w:gridCol w:w="1360"/>
        <w:gridCol w:w="1360"/>
        <w:gridCol w:w="1360"/>
      </w:tblGrid>
      <w:tr w:rsidR="00687ED6" w:rsidRPr="00687ED6" w14:paraId="50E1A7E2" w14:textId="77777777" w:rsidTr="00687ED6">
        <w:trPr>
          <w:trHeight w:val="645"/>
        </w:trPr>
        <w:tc>
          <w:tcPr>
            <w:tcW w:w="12900" w:type="dxa"/>
            <w:tcBorders>
              <w:top w:val="nil"/>
              <w:left w:val="nil"/>
              <w:bottom w:val="nil"/>
              <w:right w:val="nil"/>
            </w:tcBorders>
            <w:shd w:val="clear" w:color="auto" w:fill="auto"/>
            <w:hideMark/>
          </w:tcPr>
          <w:p w14:paraId="1F67B500" w14:textId="77777777" w:rsidR="00687ED6" w:rsidRPr="00687ED6" w:rsidRDefault="00687ED6" w:rsidP="00687ED6">
            <w:pPr>
              <w:spacing w:after="0" w:line="240" w:lineRule="auto"/>
              <w:rPr>
                <w:rFonts w:ascii="Arial" w:eastAsia="Times New Roman" w:hAnsi="Arial" w:cs="Arial"/>
                <w:sz w:val="20"/>
                <w:szCs w:val="20"/>
                <w:lang w:eastAsia="es-MX"/>
              </w:rPr>
            </w:pPr>
            <w:r w:rsidRPr="00687ED6">
              <w:rPr>
                <w:rFonts w:ascii="Arial" w:eastAsia="Times New Roman" w:hAnsi="Arial" w:cs="Arial"/>
                <w:sz w:val="20"/>
                <w:szCs w:val="20"/>
                <w:lang w:eastAsia="es-MX"/>
              </w:rPr>
              <w:t>Bajo protesta de decir verdad declaramos que los Estados Financieros y sus notas, son razonablemente correctos y son responsabilidad del emisor.</w:t>
            </w:r>
          </w:p>
        </w:tc>
        <w:tc>
          <w:tcPr>
            <w:tcW w:w="1360" w:type="dxa"/>
            <w:tcBorders>
              <w:top w:val="nil"/>
              <w:left w:val="nil"/>
              <w:bottom w:val="nil"/>
              <w:right w:val="nil"/>
            </w:tcBorders>
            <w:shd w:val="clear" w:color="auto" w:fill="auto"/>
            <w:hideMark/>
          </w:tcPr>
          <w:p w14:paraId="68977C91" w14:textId="77777777" w:rsidR="00687ED6" w:rsidRPr="00687ED6" w:rsidRDefault="00687ED6" w:rsidP="00687ED6">
            <w:pPr>
              <w:spacing w:after="0" w:line="240" w:lineRule="auto"/>
              <w:ind w:firstLineChars="100" w:firstLine="200"/>
              <w:rPr>
                <w:rFonts w:ascii="Arial" w:eastAsia="Times New Roman" w:hAnsi="Arial" w:cs="Arial"/>
                <w:sz w:val="20"/>
                <w:szCs w:val="20"/>
                <w:lang w:eastAsia="es-MX"/>
              </w:rPr>
            </w:pPr>
          </w:p>
        </w:tc>
        <w:tc>
          <w:tcPr>
            <w:tcW w:w="1360" w:type="dxa"/>
            <w:tcBorders>
              <w:top w:val="nil"/>
              <w:left w:val="nil"/>
              <w:bottom w:val="nil"/>
              <w:right w:val="nil"/>
            </w:tcBorders>
            <w:shd w:val="clear" w:color="auto" w:fill="auto"/>
            <w:hideMark/>
          </w:tcPr>
          <w:p w14:paraId="1692B007" w14:textId="77777777" w:rsidR="00687ED6" w:rsidRPr="00687ED6" w:rsidRDefault="00687ED6" w:rsidP="00687ED6">
            <w:pPr>
              <w:spacing w:after="0" w:line="240" w:lineRule="auto"/>
              <w:ind w:firstLineChars="100" w:firstLine="200"/>
              <w:rPr>
                <w:rFonts w:ascii="Times New Roman" w:eastAsia="Times New Roman" w:hAnsi="Times New Roman"/>
                <w:sz w:val="20"/>
                <w:szCs w:val="20"/>
                <w:lang w:eastAsia="es-MX"/>
              </w:rPr>
            </w:pPr>
          </w:p>
        </w:tc>
        <w:tc>
          <w:tcPr>
            <w:tcW w:w="1360" w:type="dxa"/>
            <w:tcBorders>
              <w:top w:val="nil"/>
              <w:left w:val="nil"/>
              <w:bottom w:val="nil"/>
              <w:right w:val="nil"/>
            </w:tcBorders>
            <w:shd w:val="clear" w:color="auto" w:fill="auto"/>
            <w:hideMark/>
          </w:tcPr>
          <w:p w14:paraId="1477BEDC" w14:textId="77777777" w:rsidR="00687ED6" w:rsidRPr="00687ED6" w:rsidRDefault="00687ED6" w:rsidP="00687ED6">
            <w:pPr>
              <w:spacing w:after="0" w:line="240" w:lineRule="auto"/>
              <w:ind w:firstLineChars="100" w:firstLine="200"/>
              <w:rPr>
                <w:rFonts w:ascii="Times New Roman" w:eastAsia="Times New Roman" w:hAnsi="Times New Roman"/>
                <w:sz w:val="20"/>
                <w:szCs w:val="20"/>
                <w:lang w:eastAsia="es-MX"/>
              </w:rPr>
            </w:pPr>
          </w:p>
        </w:tc>
      </w:tr>
    </w:tbl>
    <w:p w14:paraId="07101A8E" w14:textId="03A1ED09" w:rsidR="00687ED6" w:rsidRPr="00687ED6" w:rsidRDefault="00687ED6" w:rsidP="00687ED6">
      <w:pPr>
        <w:tabs>
          <w:tab w:val="left" w:pos="8310"/>
        </w:tabs>
        <w:rPr>
          <w:rFonts w:cs="Calibri"/>
        </w:rPr>
      </w:pPr>
      <w:bookmarkStart w:id="17" w:name="_GoBack"/>
      <w:bookmarkEnd w:id="17"/>
    </w:p>
    <w:sectPr w:rsidR="00687ED6" w:rsidRPr="00687ED6"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4556" w14:textId="77777777" w:rsidR="00DE565E" w:rsidRDefault="00DE565E" w:rsidP="00E00323">
      <w:pPr>
        <w:spacing w:after="0" w:line="240" w:lineRule="auto"/>
      </w:pPr>
      <w:r>
        <w:separator/>
      </w:r>
    </w:p>
  </w:endnote>
  <w:endnote w:type="continuationSeparator" w:id="0">
    <w:p w14:paraId="06685619" w14:textId="77777777" w:rsidR="00DE565E" w:rsidRDefault="00DE565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3C3B3B33" w14:textId="35169E97" w:rsidR="00413B39" w:rsidRDefault="00413B39">
        <w:pPr>
          <w:pStyle w:val="Piedepgina"/>
          <w:jc w:val="right"/>
        </w:pPr>
        <w:r>
          <w:fldChar w:fldCharType="begin"/>
        </w:r>
        <w:r>
          <w:instrText>PAGE   \* MERGEFORMAT</w:instrText>
        </w:r>
        <w:r>
          <w:fldChar w:fldCharType="separate"/>
        </w:r>
        <w:r w:rsidR="00687ED6" w:rsidRPr="00687ED6">
          <w:rPr>
            <w:noProof/>
            <w:lang w:val="es-ES"/>
          </w:rPr>
          <w:t>2</w:t>
        </w:r>
        <w:r>
          <w:fldChar w:fldCharType="end"/>
        </w:r>
      </w:p>
    </w:sdtContent>
  </w:sdt>
  <w:p w14:paraId="475AD59D" w14:textId="77777777" w:rsidR="00413B39" w:rsidRDefault="00413B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D0A41" w14:textId="77777777" w:rsidR="00DE565E" w:rsidRDefault="00DE565E" w:rsidP="00E00323">
      <w:pPr>
        <w:spacing w:after="0" w:line="240" w:lineRule="auto"/>
      </w:pPr>
      <w:r>
        <w:separator/>
      </w:r>
    </w:p>
  </w:footnote>
  <w:footnote w:type="continuationSeparator" w:id="0">
    <w:p w14:paraId="57850AF4" w14:textId="77777777" w:rsidR="00DE565E" w:rsidRDefault="00DE565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13F6F" w14:textId="77777777" w:rsidR="00413B39" w:rsidRDefault="00413B39" w:rsidP="00A4610E">
    <w:pPr>
      <w:pStyle w:val="Encabezado"/>
      <w:spacing w:after="0" w:line="240" w:lineRule="auto"/>
      <w:jc w:val="center"/>
    </w:pPr>
    <w:r>
      <w:rPr>
        <w:sz w:val="20"/>
        <w:szCs w:val="20"/>
      </w:rPr>
      <w:t>INSTITUTO MUNICIPAL DE CELAYA PARA LA INCLUSION Y ATENCION DE PERSONAS CON DISCAPACIDAD</w:t>
    </w:r>
    <w:r w:rsidRPr="00FF4B70">
      <w:rPr>
        <w:sz w:val="20"/>
        <w:szCs w:val="20"/>
      </w:rPr>
      <w:t>.</w:t>
    </w:r>
  </w:p>
  <w:p w14:paraId="59AB6468" w14:textId="0088AF87" w:rsidR="00413B39" w:rsidRDefault="00413B39" w:rsidP="005E2010">
    <w:pPr>
      <w:pStyle w:val="Encabezado"/>
      <w:spacing w:after="0" w:line="240" w:lineRule="auto"/>
      <w:jc w:val="center"/>
    </w:pPr>
    <w:r w:rsidRPr="00A4610E">
      <w:t xml:space="preserve">CORRESPONDINTES AL </w:t>
    </w:r>
    <w:r w:rsidRPr="00FF4B70">
      <w:t>3</w:t>
    </w:r>
    <w:r w:rsidR="00CF3066">
      <w:t>0 DE SEPTIEMBRE</w:t>
    </w:r>
    <w:r>
      <w:t xml:space="preserve"> </w:t>
    </w:r>
    <w:r w:rsidRPr="00FF4B70">
      <w:t>20</w:t>
    </w:r>
    <w: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B14CC2"/>
    <w:multiLevelType w:val="hybridMultilevel"/>
    <w:tmpl w:val="8BF265E8"/>
    <w:lvl w:ilvl="0" w:tplc="E6E0C64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810"/>
    <w:rsid w:val="00040D4F"/>
    <w:rsid w:val="00041A86"/>
    <w:rsid w:val="00084EAE"/>
    <w:rsid w:val="00090170"/>
    <w:rsid w:val="00091CE6"/>
    <w:rsid w:val="000B017B"/>
    <w:rsid w:val="000B7810"/>
    <w:rsid w:val="000C3365"/>
    <w:rsid w:val="0010312A"/>
    <w:rsid w:val="0012405A"/>
    <w:rsid w:val="00154BA3"/>
    <w:rsid w:val="001954D1"/>
    <w:rsid w:val="001973A2"/>
    <w:rsid w:val="001C75F2"/>
    <w:rsid w:val="001D2063"/>
    <w:rsid w:val="001D43E9"/>
    <w:rsid w:val="001E6914"/>
    <w:rsid w:val="00216290"/>
    <w:rsid w:val="002B52FC"/>
    <w:rsid w:val="00311616"/>
    <w:rsid w:val="00312054"/>
    <w:rsid w:val="003453CA"/>
    <w:rsid w:val="003A1C75"/>
    <w:rsid w:val="003A5A30"/>
    <w:rsid w:val="00401557"/>
    <w:rsid w:val="00413B39"/>
    <w:rsid w:val="00416135"/>
    <w:rsid w:val="00435A87"/>
    <w:rsid w:val="00436AB6"/>
    <w:rsid w:val="00444961"/>
    <w:rsid w:val="00474E7D"/>
    <w:rsid w:val="00497FB9"/>
    <w:rsid w:val="004A58C8"/>
    <w:rsid w:val="004D0E86"/>
    <w:rsid w:val="004F234D"/>
    <w:rsid w:val="00540833"/>
    <w:rsid w:val="0054701E"/>
    <w:rsid w:val="0055634A"/>
    <w:rsid w:val="005737B9"/>
    <w:rsid w:val="00585473"/>
    <w:rsid w:val="00595E23"/>
    <w:rsid w:val="005B5531"/>
    <w:rsid w:val="005D3E43"/>
    <w:rsid w:val="005E2010"/>
    <w:rsid w:val="005E231E"/>
    <w:rsid w:val="00620296"/>
    <w:rsid w:val="00657009"/>
    <w:rsid w:val="00660AB5"/>
    <w:rsid w:val="00661937"/>
    <w:rsid w:val="00681C79"/>
    <w:rsid w:val="00687ED6"/>
    <w:rsid w:val="006D0E81"/>
    <w:rsid w:val="006D3675"/>
    <w:rsid w:val="006D446E"/>
    <w:rsid w:val="007610BC"/>
    <w:rsid w:val="007635D2"/>
    <w:rsid w:val="007714AB"/>
    <w:rsid w:val="007D1E76"/>
    <w:rsid w:val="007D4484"/>
    <w:rsid w:val="00842CB1"/>
    <w:rsid w:val="0086459F"/>
    <w:rsid w:val="008A3C95"/>
    <w:rsid w:val="008C3BB8"/>
    <w:rsid w:val="008E076C"/>
    <w:rsid w:val="0092765C"/>
    <w:rsid w:val="009A7A78"/>
    <w:rsid w:val="009B5236"/>
    <w:rsid w:val="00A4610E"/>
    <w:rsid w:val="00A55291"/>
    <w:rsid w:val="00A56B19"/>
    <w:rsid w:val="00A730E0"/>
    <w:rsid w:val="00AA2802"/>
    <w:rsid w:val="00AA41E5"/>
    <w:rsid w:val="00AB722B"/>
    <w:rsid w:val="00AC3CE5"/>
    <w:rsid w:val="00AE1F6A"/>
    <w:rsid w:val="00B52C47"/>
    <w:rsid w:val="00B93A0D"/>
    <w:rsid w:val="00BA2D5D"/>
    <w:rsid w:val="00BF63C9"/>
    <w:rsid w:val="00C24D83"/>
    <w:rsid w:val="00C35B8D"/>
    <w:rsid w:val="00C555CF"/>
    <w:rsid w:val="00C97E1E"/>
    <w:rsid w:val="00CA7BC8"/>
    <w:rsid w:val="00CB41C4"/>
    <w:rsid w:val="00CF1316"/>
    <w:rsid w:val="00CF2876"/>
    <w:rsid w:val="00CF3066"/>
    <w:rsid w:val="00D13C44"/>
    <w:rsid w:val="00D200AC"/>
    <w:rsid w:val="00D63D11"/>
    <w:rsid w:val="00D975B1"/>
    <w:rsid w:val="00DB1146"/>
    <w:rsid w:val="00DE565E"/>
    <w:rsid w:val="00DE5C1D"/>
    <w:rsid w:val="00E00323"/>
    <w:rsid w:val="00E01BD6"/>
    <w:rsid w:val="00E22C66"/>
    <w:rsid w:val="00E7344C"/>
    <w:rsid w:val="00E74967"/>
    <w:rsid w:val="00E7559F"/>
    <w:rsid w:val="00EA37F5"/>
    <w:rsid w:val="00EA7915"/>
    <w:rsid w:val="00ED1080"/>
    <w:rsid w:val="00F34145"/>
    <w:rsid w:val="00F46719"/>
    <w:rsid w:val="00F54F6F"/>
    <w:rsid w:val="00F65A92"/>
    <w:rsid w:val="00FA0CE1"/>
    <w:rsid w:val="00FD35D9"/>
    <w:rsid w:val="00FF4B7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65178"/>
  <w15:docId w15:val="{04AB775C-455D-43F8-8AC5-84DC247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3572">
      <w:bodyDiv w:val="1"/>
      <w:marLeft w:val="0"/>
      <w:marRight w:val="0"/>
      <w:marTop w:val="0"/>
      <w:marBottom w:val="0"/>
      <w:divBdr>
        <w:top w:val="none" w:sz="0" w:space="0" w:color="auto"/>
        <w:left w:val="none" w:sz="0" w:space="0" w:color="auto"/>
        <w:bottom w:val="none" w:sz="0" w:space="0" w:color="auto"/>
        <w:right w:val="none" w:sz="0" w:space="0" w:color="auto"/>
      </w:divBdr>
    </w:div>
    <w:div w:id="133452130">
      <w:bodyDiv w:val="1"/>
      <w:marLeft w:val="0"/>
      <w:marRight w:val="0"/>
      <w:marTop w:val="0"/>
      <w:marBottom w:val="0"/>
      <w:divBdr>
        <w:top w:val="none" w:sz="0" w:space="0" w:color="auto"/>
        <w:left w:val="none" w:sz="0" w:space="0" w:color="auto"/>
        <w:bottom w:val="none" w:sz="0" w:space="0" w:color="auto"/>
        <w:right w:val="none" w:sz="0" w:space="0" w:color="auto"/>
      </w:divBdr>
    </w:div>
    <w:div w:id="767971698">
      <w:bodyDiv w:val="1"/>
      <w:marLeft w:val="0"/>
      <w:marRight w:val="0"/>
      <w:marTop w:val="0"/>
      <w:marBottom w:val="0"/>
      <w:divBdr>
        <w:top w:val="none" w:sz="0" w:space="0" w:color="auto"/>
        <w:left w:val="none" w:sz="0" w:space="0" w:color="auto"/>
        <w:bottom w:val="none" w:sz="0" w:space="0" w:color="auto"/>
        <w:right w:val="none" w:sz="0" w:space="0" w:color="auto"/>
      </w:divBdr>
    </w:div>
    <w:div w:id="932976355">
      <w:bodyDiv w:val="1"/>
      <w:marLeft w:val="0"/>
      <w:marRight w:val="0"/>
      <w:marTop w:val="0"/>
      <w:marBottom w:val="0"/>
      <w:divBdr>
        <w:top w:val="none" w:sz="0" w:space="0" w:color="auto"/>
        <w:left w:val="none" w:sz="0" w:space="0" w:color="auto"/>
        <w:bottom w:val="none" w:sz="0" w:space="0" w:color="auto"/>
        <w:right w:val="none" w:sz="0" w:space="0" w:color="auto"/>
      </w:divBdr>
    </w:div>
    <w:div w:id="1418477252">
      <w:bodyDiv w:val="1"/>
      <w:marLeft w:val="0"/>
      <w:marRight w:val="0"/>
      <w:marTop w:val="0"/>
      <w:marBottom w:val="0"/>
      <w:divBdr>
        <w:top w:val="none" w:sz="0" w:space="0" w:color="auto"/>
        <w:left w:val="none" w:sz="0" w:space="0" w:color="auto"/>
        <w:bottom w:val="none" w:sz="0" w:space="0" w:color="auto"/>
        <w:right w:val="none" w:sz="0" w:space="0" w:color="auto"/>
      </w:divBdr>
    </w:div>
    <w:div w:id="1489202009">
      <w:bodyDiv w:val="1"/>
      <w:marLeft w:val="0"/>
      <w:marRight w:val="0"/>
      <w:marTop w:val="0"/>
      <w:marBottom w:val="0"/>
      <w:divBdr>
        <w:top w:val="none" w:sz="0" w:space="0" w:color="auto"/>
        <w:left w:val="none" w:sz="0" w:space="0" w:color="auto"/>
        <w:bottom w:val="none" w:sz="0" w:space="0" w:color="auto"/>
        <w:right w:val="none" w:sz="0" w:space="0" w:color="auto"/>
      </w:divBdr>
    </w:div>
    <w:div w:id="1561208011">
      <w:bodyDiv w:val="1"/>
      <w:marLeft w:val="0"/>
      <w:marRight w:val="0"/>
      <w:marTop w:val="0"/>
      <w:marBottom w:val="0"/>
      <w:divBdr>
        <w:top w:val="none" w:sz="0" w:space="0" w:color="auto"/>
        <w:left w:val="none" w:sz="0" w:space="0" w:color="auto"/>
        <w:bottom w:val="none" w:sz="0" w:space="0" w:color="auto"/>
        <w:right w:val="none" w:sz="0" w:space="0" w:color="auto"/>
      </w:divBdr>
    </w:div>
    <w:div w:id="1593516154">
      <w:bodyDiv w:val="1"/>
      <w:marLeft w:val="0"/>
      <w:marRight w:val="0"/>
      <w:marTop w:val="0"/>
      <w:marBottom w:val="0"/>
      <w:divBdr>
        <w:top w:val="none" w:sz="0" w:space="0" w:color="auto"/>
        <w:left w:val="none" w:sz="0" w:space="0" w:color="auto"/>
        <w:bottom w:val="none" w:sz="0" w:space="0" w:color="auto"/>
        <w:right w:val="none" w:sz="0" w:space="0" w:color="auto"/>
      </w:divBdr>
    </w:div>
    <w:div w:id="1723208971">
      <w:bodyDiv w:val="1"/>
      <w:marLeft w:val="0"/>
      <w:marRight w:val="0"/>
      <w:marTop w:val="0"/>
      <w:marBottom w:val="0"/>
      <w:divBdr>
        <w:top w:val="none" w:sz="0" w:space="0" w:color="auto"/>
        <w:left w:val="none" w:sz="0" w:space="0" w:color="auto"/>
        <w:bottom w:val="none" w:sz="0" w:space="0" w:color="auto"/>
        <w:right w:val="none" w:sz="0" w:space="0" w:color="auto"/>
      </w:divBdr>
    </w:div>
    <w:div w:id="1736275242">
      <w:bodyDiv w:val="1"/>
      <w:marLeft w:val="0"/>
      <w:marRight w:val="0"/>
      <w:marTop w:val="0"/>
      <w:marBottom w:val="0"/>
      <w:divBdr>
        <w:top w:val="none" w:sz="0" w:space="0" w:color="auto"/>
        <w:left w:val="none" w:sz="0" w:space="0" w:color="auto"/>
        <w:bottom w:val="none" w:sz="0" w:space="0" w:color="auto"/>
        <w:right w:val="none" w:sz="0" w:space="0" w:color="auto"/>
      </w:divBdr>
    </w:div>
    <w:div w:id="19208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9103FB-46C4-492F-80C6-99A1010B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2667</Words>
  <Characters>14672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17305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Luis-Torres</cp:lastModifiedBy>
  <cp:revision>2</cp:revision>
  <cp:lastPrinted>2019-10-30T17:12:00Z</cp:lastPrinted>
  <dcterms:created xsi:type="dcterms:W3CDTF">2021-10-08T14:10:00Z</dcterms:created>
  <dcterms:modified xsi:type="dcterms:W3CDTF">2021-10-08T14:10:00Z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